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E" w:rsidRDefault="00EF21BE" w:rsidP="008B52B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381000</wp:posOffset>
            </wp:positionV>
            <wp:extent cx="537210" cy="537210"/>
            <wp:effectExtent l="0" t="0" r="0" b="0"/>
            <wp:wrapNone/>
            <wp:docPr id="1" name="圖片 1" descr="csi_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_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2" cy="5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C5" w:rsidRDefault="00D80552" w:rsidP="00D805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0552">
        <w:rPr>
          <w:rFonts w:ascii="標楷體" w:eastAsia="標楷體" w:hAnsi="標楷體" w:hint="eastAsia"/>
          <w:b/>
          <w:sz w:val="32"/>
          <w:szCs w:val="32"/>
        </w:rPr>
        <w:t>嘉義縣政府107年度</w:t>
      </w:r>
    </w:p>
    <w:p w:rsidR="00D80552" w:rsidRDefault="00D80552" w:rsidP="00D805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0552">
        <w:rPr>
          <w:rFonts w:ascii="標楷體" w:eastAsia="標楷體" w:hAnsi="標楷體" w:hint="eastAsia"/>
          <w:b/>
          <w:sz w:val="32"/>
          <w:szCs w:val="32"/>
        </w:rPr>
        <w:t>公務人員行政中立</w:t>
      </w:r>
      <w:r w:rsidRPr="00D8055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理論與實務</w:t>
      </w:r>
      <w:r w:rsidRPr="00D80552">
        <w:rPr>
          <w:rFonts w:ascii="標楷體" w:eastAsia="標楷體" w:hAnsi="標楷體" w:hint="eastAsia"/>
          <w:b/>
          <w:sz w:val="32"/>
          <w:szCs w:val="32"/>
        </w:rPr>
        <w:t>研習班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D80552" w:rsidRPr="000C0B42" w:rsidRDefault="00D80552" w:rsidP="00D80552">
      <w:pPr>
        <w:pStyle w:val="a3"/>
        <w:numPr>
          <w:ilvl w:val="0"/>
          <w:numId w:val="1"/>
        </w:numPr>
        <w:tabs>
          <w:tab w:val="left" w:pos="709"/>
        </w:tabs>
        <w:ind w:leftChars="0" w:left="567"/>
        <w:rPr>
          <w:rFonts w:ascii="標楷體" w:eastAsia="標楷體" w:hAnsi="標楷體"/>
          <w:sz w:val="28"/>
          <w:szCs w:val="28"/>
        </w:rPr>
      </w:pPr>
      <w:r w:rsidRPr="000C0B42">
        <w:rPr>
          <w:rFonts w:ascii="標楷體" w:eastAsia="標楷體" w:hAnsi="標楷體" w:hint="eastAsia"/>
          <w:sz w:val="28"/>
          <w:szCs w:val="28"/>
        </w:rPr>
        <w:t>依據：</w:t>
      </w:r>
    </w:p>
    <w:p w:rsidR="007C28E0" w:rsidRPr="000C0B42" w:rsidRDefault="007C28E0" w:rsidP="007C28E0">
      <w:pPr>
        <w:pStyle w:val="a3"/>
        <w:spacing w:line="600" w:lineRule="exact"/>
        <w:ind w:leftChars="0" w:firstLineChars="50" w:firstLine="140"/>
        <w:jc w:val="both"/>
        <w:rPr>
          <w:rFonts w:eastAsia="標楷體"/>
          <w:sz w:val="28"/>
          <w:szCs w:val="28"/>
        </w:rPr>
      </w:pPr>
      <w:r w:rsidRPr="000C0B42">
        <w:rPr>
          <w:rFonts w:eastAsia="標楷體" w:hAnsi="標楷體"/>
          <w:sz w:val="28"/>
          <w:szCs w:val="28"/>
        </w:rPr>
        <w:t>公務人員行政中立訓練辦法第</w:t>
      </w:r>
      <w:r w:rsidRPr="000C0B42">
        <w:rPr>
          <w:rFonts w:eastAsia="標楷體"/>
          <w:sz w:val="28"/>
          <w:szCs w:val="28"/>
        </w:rPr>
        <w:t>5</w:t>
      </w:r>
      <w:r w:rsidRPr="000C0B42">
        <w:rPr>
          <w:rFonts w:eastAsia="標楷體" w:hAnsi="標楷體"/>
          <w:sz w:val="28"/>
          <w:szCs w:val="28"/>
        </w:rPr>
        <w:t>條。</w:t>
      </w:r>
    </w:p>
    <w:p w:rsidR="00D80552" w:rsidRPr="00D80552" w:rsidRDefault="00D80552" w:rsidP="00D80552">
      <w:pPr>
        <w:pStyle w:val="a3"/>
        <w:numPr>
          <w:ilvl w:val="0"/>
          <w:numId w:val="1"/>
        </w:numPr>
        <w:tabs>
          <w:tab w:val="left" w:pos="709"/>
        </w:tabs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0C0B42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C28E0" w:rsidRPr="007C28E0" w:rsidRDefault="008B52B6" w:rsidP="007C28E0">
      <w:pPr>
        <w:pStyle w:val="3"/>
        <w:ind w:leftChars="0" w:left="48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為使</w:t>
      </w:r>
      <w:r w:rsidR="004C3DB0">
        <w:rPr>
          <w:rFonts w:ascii="Times New Roman" w:hint="eastAsia"/>
          <w:sz w:val="28"/>
          <w:szCs w:val="28"/>
        </w:rPr>
        <w:t>同仁</w:t>
      </w:r>
      <w:r w:rsidR="007C28E0" w:rsidRPr="007C28E0">
        <w:rPr>
          <w:rFonts w:ascii="Times New Roman"/>
          <w:sz w:val="28"/>
          <w:szCs w:val="28"/>
        </w:rPr>
        <w:t>瞭解公務人員行政中立法立法精神、規範意旨及內容</w:t>
      </w:r>
      <w:r>
        <w:rPr>
          <w:rFonts w:ascii="Times New Roman" w:hint="eastAsia"/>
          <w:sz w:val="28"/>
          <w:szCs w:val="28"/>
        </w:rPr>
        <w:t>並解析公務人員行政中立實案例引發之問題及處理方式</w:t>
      </w:r>
      <w:r w:rsidR="004C3DB0">
        <w:rPr>
          <w:rFonts w:ascii="Times New Roman" w:hint="eastAsia"/>
          <w:sz w:val="28"/>
          <w:szCs w:val="28"/>
        </w:rPr>
        <w:t>，以</w:t>
      </w:r>
      <w:r>
        <w:rPr>
          <w:rFonts w:ascii="Times New Roman" w:hint="eastAsia"/>
          <w:sz w:val="28"/>
          <w:szCs w:val="28"/>
        </w:rPr>
        <w:t>建立「行政中立」之觀念</w:t>
      </w:r>
      <w:r w:rsidR="007C28E0" w:rsidRPr="007C28E0">
        <w:rPr>
          <w:rFonts w:ascii="Times New Roman"/>
          <w:sz w:val="28"/>
          <w:szCs w:val="28"/>
        </w:rPr>
        <w:t>，爰開辦</w:t>
      </w:r>
      <w:r w:rsidR="007C28E0" w:rsidRPr="007C28E0">
        <w:rPr>
          <w:rFonts w:hint="eastAsia"/>
          <w:sz w:val="28"/>
          <w:szCs w:val="28"/>
        </w:rPr>
        <w:t>公務人員行政中立</w:t>
      </w:r>
      <w:r w:rsidR="007C28E0" w:rsidRPr="007C28E0">
        <w:rPr>
          <w:rFonts w:hint="eastAsia"/>
          <w:bCs/>
          <w:color w:val="000000"/>
          <w:sz w:val="28"/>
          <w:szCs w:val="28"/>
        </w:rPr>
        <w:t>理論與實務</w:t>
      </w:r>
      <w:r w:rsidR="007C28E0" w:rsidRPr="007C28E0">
        <w:rPr>
          <w:rFonts w:hint="eastAsia"/>
          <w:sz w:val="28"/>
          <w:szCs w:val="28"/>
        </w:rPr>
        <w:t>研習班</w:t>
      </w:r>
      <w:r w:rsidR="007C28E0" w:rsidRPr="007C28E0">
        <w:rPr>
          <w:rFonts w:ascii="Times New Roman"/>
          <w:sz w:val="28"/>
          <w:szCs w:val="28"/>
        </w:rPr>
        <w:t>。</w:t>
      </w:r>
    </w:p>
    <w:p w:rsidR="00D80552" w:rsidRPr="00D80552" w:rsidRDefault="00D80552" w:rsidP="00D8055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D80552">
        <w:rPr>
          <w:rFonts w:ascii="標楷體" w:eastAsia="標楷體" w:hAnsi="標楷體" w:hint="eastAsia"/>
          <w:sz w:val="28"/>
          <w:szCs w:val="28"/>
        </w:rPr>
        <w:t>主辦單位：</w:t>
      </w:r>
    </w:p>
    <w:p w:rsidR="00D80552" w:rsidRPr="00D80552" w:rsidRDefault="00D80552" w:rsidP="00D80552">
      <w:pPr>
        <w:pStyle w:val="a3"/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D80552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嘉義縣政府人事處。</w:t>
      </w:r>
    </w:p>
    <w:p w:rsidR="00D80552" w:rsidRDefault="00D80552" w:rsidP="00D8055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實施對象：</w:t>
      </w:r>
    </w:p>
    <w:p w:rsidR="00D80552" w:rsidRDefault="007C28E0" w:rsidP="00D80552">
      <w:pPr>
        <w:pStyle w:val="a3"/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本府暨所屬機關學校及鄉鎮市公所公務人員。</w:t>
      </w:r>
    </w:p>
    <w:p w:rsidR="007C28E0" w:rsidRDefault="007C28E0" w:rsidP="007C28E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</w:p>
    <w:p w:rsidR="007C28E0" w:rsidRPr="007C28E0" w:rsidRDefault="007C28E0" w:rsidP="007C28E0">
      <w:pPr>
        <w:pStyle w:val="a3"/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本府創新學院2樓大禮堂。</w:t>
      </w:r>
    </w:p>
    <w:p w:rsidR="007C28E0" w:rsidRDefault="007C28E0" w:rsidP="007C28E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</w:p>
    <w:p w:rsidR="007C28E0" w:rsidRDefault="007C28E0" w:rsidP="007C28E0">
      <w:pPr>
        <w:pStyle w:val="a3"/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本（107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44713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4471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B26A6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)下午13時30分至16時40分。</w:t>
      </w:r>
    </w:p>
    <w:p w:rsidR="007C28E0" w:rsidRDefault="007C28E0" w:rsidP="007C28E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課程表：</w:t>
      </w:r>
    </w:p>
    <w:p w:rsidR="000C0B42" w:rsidRDefault="000C0B42" w:rsidP="000C0B42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p w:rsidR="000C0B42" w:rsidRPr="000C0B42" w:rsidRDefault="000C0B42" w:rsidP="000C0B42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tbl>
      <w:tblPr>
        <w:tblW w:w="81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20"/>
        <w:gridCol w:w="2284"/>
        <w:gridCol w:w="2410"/>
      </w:tblGrid>
      <w:tr w:rsidR="007C28E0" w:rsidRPr="004A37C5" w:rsidTr="000C0B42">
        <w:trPr>
          <w:trHeight w:val="907"/>
        </w:trPr>
        <w:tc>
          <w:tcPr>
            <w:tcW w:w="1560" w:type="dxa"/>
            <w:vAlign w:val="center"/>
          </w:tcPr>
          <w:p w:rsidR="007C28E0" w:rsidRPr="007C28E0" w:rsidRDefault="007C28E0" w:rsidP="00CB45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課目</w:t>
            </w:r>
          </w:p>
        </w:tc>
        <w:tc>
          <w:tcPr>
            <w:tcW w:w="2410" w:type="dxa"/>
            <w:vAlign w:val="center"/>
          </w:tcPr>
          <w:p w:rsidR="007C28E0" w:rsidRPr="007C28E0" w:rsidRDefault="007C28E0" w:rsidP="00CB45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</w:tr>
      <w:tr w:rsidR="007C28E0" w:rsidRPr="004A37C5" w:rsidTr="000C0B42">
        <w:trPr>
          <w:cantSplit/>
          <w:trHeight w:val="808"/>
        </w:trPr>
        <w:tc>
          <w:tcPr>
            <w:tcW w:w="1560" w:type="dxa"/>
            <w:vMerge w:val="restart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107年</w:t>
            </w:r>
          </w:p>
          <w:p w:rsidR="007C28E0" w:rsidRPr="007C28E0" w:rsidRDefault="00644713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7C28E0" w:rsidRPr="007C28E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5</w:t>
            </w:r>
            <w:bookmarkStart w:id="0" w:name="_GoBack"/>
            <w:bookmarkEnd w:id="0"/>
            <w:r w:rsidR="007C28E0" w:rsidRPr="007C28E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(星期</w:t>
            </w:r>
            <w:r w:rsidR="00B26A6D">
              <w:rPr>
                <w:rFonts w:ascii="標楷體" w:eastAsia="標楷體" w:hAnsi="標楷體" w:hint="eastAsia"/>
                <w:szCs w:val="24"/>
              </w:rPr>
              <w:t>二</w:t>
            </w:r>
            <w:r w:rsidRPr="007C28E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 xml:space="preserve">13：20-13:30 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8E0" w:rsidRPr="004A37C5" w:rsidTr="000C0B42">
        <w:trPr>
          <w:cantSplit/>
          <w:trHeight w:val="907"/>
        </w:trPr>
        <w:tc>
          <w:tcPr>
            <w:tcW w:w="1560" w:type="dxa"/>
            <w:vMerge/>
          </w:tcPr>
          <w:p w:rsidR="007C28E0" w:rsidRPr="007C28E0" w:rsidRDefault="007C28E0" w:rsidP="00CB45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13：30-15：00</w:t>
            </w:r>
            <w:r w:rsidRPr="007C28E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C28E0">
              <w:rPr>
                <w:rFonts w:ascii="標楷體" w:eastAsia="標楷體" w:hint="eastAsia"/>
                <w:bCs/>
                <w:color w:val="000000"/>
                <w:szCs w:val="24"/>
              </w:rPr>
              <w:t>公務人員行政中立理論與實務</w:t>
            </w:r>
          </w:p>
        </w:tc>
        <w:tc>
          <w:tcPr>
            <w:tcW w:w="2410" w:type="dxa"/>
            <w:vAlign w:val="center"/>
          </w:tcPr>
          <w:p w:rsidR="001249CB" w:rsidRPr="000C0B42" w:rsidRDefault="001249CB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249CB" w:rsidRPr="000C0B42" w:rsidRDefault="001249CB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東吳大學</w:t>
            </w:r>
          </w:p>
          <w:p w:rsidR="001249CB" w:rsidRPr="000C0B42" w:rsidRDefault="001249CB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專任教授</w:t>
            </w:r>
          </w:p>
          <w:p w:rsidR="007C28E0" w:rsidRPr="000C0B42" w:rsidRDefault="001249CB" w:rsidP="001249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陳清秀</w:t>
            </w:r>
          </w:p>
        </w:tc>
      </w:tr>
      <w:tr w:rsidR="007C28E0" w:rsidRPr="004A37C5" w:rsidTr="000C0B42">
        <w:trPr>
          <w:cantSplit/>
          <w:trHeight w:val="673"/>
        </w:trPr>
        <w:tc>
          <w:tcPr>
            <w:tcW w:w="1560" w:type="dxa"/>
            <w:vMerge/>
          </w:tcPr>
          <w:p w:rsidR="007C28E0" w:rsidRPr="007C28E0" w:rsidRDefault="007C28E0" w:rsidP="00CB45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 xml:space="preserve">15：00-15：10 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7C28E0" w:rsidRPr="000C0B42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8E0" w:rsidRPr="004A37C5" w:rsidTr="000C0B42">
        <w:trPr>
          <w:cantSplit/>
          <w:trHeight w:val="907"/>
        </w:trPr>
        <w:tc>
          <w:tcPr>
            <w:tcW w:w="1560" w:type="dxa"/>
            <w:vMerge/>
          </w:tcPr>
          <w:p w:rsidR="007C28E0" w:rsidRPr="007C28E0" w:rsidRDefault="007C28E0" w:rsidP="00CB45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 xml:space="preserve">15：10-16：40 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int="eastAsia"/>
                <w:bCs/>
                <w:color w:val="000000"/>
                <w:szCs w:val="24"/>
              </w:rPr>
              <w:t>公務人員行政中立理論與實務</w:t>
            </w:r>
          </w:p>
        </w:tc>
        <w:tc>
          <w:tcPr>
            <w:tcW w:w="2410" w:type="dxa"/>
            <w:vAlign w:val="center"/>
          </w:tcPr>
          <w:p w:rsidR="001249CB" w:rsidRPr="000C0B42" w:rsidRDefault="001249CB" w:rsidP="001249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東吳大學</w:t>
            </w:r>
          </w:p>
          <w:p w:rsidR="001249CB" w:rsidRPr="000C0B42" w:rsidRDefault="001249CB" w:rsidP="001249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專任教授</w:t>
            </w:r>
          </w:p>
          <w:p w:rsidR="007C28E0" w:rsidRPr="000C0B42" w:rsidRDefault="001249CB" w:rsidP="001249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B42">
              <w:rPr>
                <w:rFonts w:ascii="標楷體" w:eastAsia="標楷體" w:hAnsi="標楷體" w:hint="eastAsia"/>
                <w:szCs w:val="24"/>
              </w:rPr>
              <w:t>陳清秀</w:t>
            </w:r>
          </w:p>
        </w:tc>
      </w:tr>
      <w:tr w:rsidR="007C28E0" w:rsidRPr="004A37C5" w:rsidTr="000C0B42">
        <w:trPr>
          <w:cantSplit/>
          <w:trHeight w:val="711"/>
        </w:trPr>
        <w:tc>
          <w:tcPr>
            <w:tcW w:w="1560" w:type="dxa"/>
            <w:vMerge/>
          </w:tcPr>
          <w:p w:rsidR="007C28E0" w:rsidRPr="007C28E0" w:rsidRDefault="007C28E0" w:rsidP="00CB45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16：40</w:t>
            </w:r>
          </w:p>
        </w:tc>
        <w:tc>
          <w:tcPr>
            <w:tcW w:w="2284" w:type="dxa"/>
            <w:vAlign w:val="center"/>
          </w:tcPr>
          <w:p w:rsidR="007C28E0" w:rsidRPr="007C28E0" w:rsidRDefault="007C28E0" w:rsidP="00CB45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28E0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  <w:tc>
          <w:tcPr>
            <w:tcW w:w="2410" w:type="dxa"/>
            <w:vAlign w:val="center"/>
          </w:tcPr>
          <w:p w:rsidR="007C28E0" w:rsidRPr="007C28E0" w:rsidRDefault="007C28E0" w:rsidP="00CB4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28E0" w:rsidRDefault="002C5D11" w:rsidP="007C28E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EF21BE" w:rsidRDefault="00EF21BE" w:rsidP="00EF21BE">
      <w:pPr>
        <w:pStyle w:val="a8"/>
        <w:numPr>
          <w:ilvl w:val="0"/>
          <w:numId w:val="4"/>
        </w:numPr>
        <w:ind w:left="1134" w:hanging="567"/>
        <w:rPr>
          <w:rFonts w:ascii="標楷體" w:hAnsi="標楷體"/>
          <w:sz w:val="28"/>
          <w:szCs w:val="28"/>
        </w:rPr>
      </w:pPr>
      <w:r w:rsidRPr="00AF136B">
        <w:rPr>
          <w:rFonts w:ascii="標楷體" w:hAnsi="標楷體" w:hint="eastAsia"/>
          <w:sz w:val="28"/>
          <w:szCs w:val="28"/>
        </w:rPr>
        <w:t>本府</w:t>
      </w:r>
      <w:r>
        <w:rPr>
          <w:rFonts w:ascii="標楷體" w:hAnsi="標楷體" w:hint="eastAsia"/>
          <w:sz w:val="28"/>
          <w:szCs w:val="28"/>
        </w:rPr>
        <w:t>各處</w:t>
      </w:r>
      <w:r w:rsidRPr="00AF136B">
        <w:rPr>
          <w:rFonts w:ascii="標楷體" w:hAnsi="標楷體" w:hint="eastAsia"/>
          <w:sz w:val="28"/>
          <w:szCs w:val="28"/>
        </w:rPr>
        <w:t>：</w:t>
      </w:r>
    </w:p>
    <w:p w:rsidR="00EF21BE" w:rsidRPr="00FC1298" w:rsidRDefault="00EF21BE" w:rsidP="00EF21BE">
      <w:pPr>
        <w:pStyle w:val="a8"/>
        <w:ind w:left="1134" w:firstLine="0"/>
        <w:rPr>
          <w:rFonts w:ascii="標楷體" w:hAnsi="標楷體"/>
          <w:sz w:val="28"/>
          <w:szCs w:val="28"/>
        </w:rPr>
      </w:pPr>
      <w:r w:rsidRPr="00AF136B">
        <w:rPr>
          <w:rFonts w:ascii="標楷體" w:hAnsi="標楷體" w:hint="eastAsia"/>
          <w:sz w:val="28"/>
          <w:szCs w:val="28"/>
        </w:rPr>
        <w:t>請依式填列報名表，</w:t>
      </w:r>
      <w:r>
        <w:rPr>
          <w:rFonts w:ascii="標楷體" w:hAnsi="標楷體" w:hint="eastAsia"/>
          <w:sz w:val="28"/>
          <w:szCs w:val="28"/>
        </w:rPr>
        <w:t>逕</w:t>
      </w:r>
      <w:r w:rsidRPr="00AF136B">
        <w:rPr>
          <w:rFonts w:ascii="標楷體" w:hAnsi="標楷體" w:hint="eastAsia"/>
          <w:sz w:val="28"/>
          <w:szCs w:val="28"/>
        </w:rPr>
        <w:t>送本</w:t>
      </w:r>
      <w:r>
        <w:rPr>
          <w:rFonts w:ascii="標楷體" w:hAnsi="標楷體" w:hint="eastAsia"/>
          <w:sz w:val="28"/>
          <w:szCs w:val="28"/>
        </w:rPr>
        <w:t>府人事</w:t>
      </w:r>
      <w:r w:rsidRPr="00AF136B">
        <w:rPr>
          <w:rFonts w:ascii="標楷體" w:hAnsi="標楷體" w:hint="eastAsia"/>
          <w:sz w:val="28"/>
          <w:szCs w:val="28"/>
        </w:rPr>
        <w:t>處(考核訓練科)</w:t>
      </w:r>
      <w:r w:rsidRPr="00FE5FEF">
        <w:rPr>
          <w:rFonts w:ascii="標楷體" w:hAnsi="標楷體" w:hint="eastAsia"/>
          <w:sz w:val="28"/>
          <w:szCs w:val="28"/>
        </w:rPr>
        <w:t>或傳送至</w:t>
      </w:r>
      <w:r w:rsidRPr="00FC1298">
        <w:rPr>
          <w:rFonts w:ascii="標楷體" w:hAnsi="標楷體" w:hint="eastAsia"/>
          <w:sz w:val="28"/>
          <w:szCs w:val="28"/>
        </w:rPr>
        <w:t>本案承辦人電子信箱(</w:t>
      </w:r>
      <w:r>
        <w:rPr>
          <w:rFonts w:ascii="標楷體" w:hAnsi="標楷體"/>
          <w:sz w:val="28"/>
          <w:szCs w:val="28"/>
        </w:rPr>
        <w:t>s8512</w:t>
      </w:r>
      <w:r w:rsidRPr="00FC1298">
        <w:rPr>
          <w:rFonts w:ascii="標楷體" w:hAnsi="標楷體" w:hint="eastAsia"/>
          <w:sz w:val="28"/>
          <w:szCs w:val="28"/>
        </w:rPr>
        <w:t>@mail.cyhg.gov.tw)統一薦送報名。</w:t>
      </w:r>
    </w:p>
    <w:p w:rsidR="00EF21BE" w:rsidRPr="00FC1298" w:rsidRDefault="00EF21BE" w:rsidP="00EF21B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vanish/>
          <w:sz w:val="28"/>
          <w:szCs w:val="28"/>
        </w:rPr>
      </w:pPr>
    </w:p>
    <w:p w:rsidR="00EF21BE" w:rsidRDefault="00EF21BE" w:rsidP="00EF21BE">
      <w:pPr>
        <w:pStyle w:val="a8"/>
        <w:numPr>
          <w:ilvl w:val="0"/>
          <w:numId w:val="5"/>
        </w:numPr>
        <w:ind w:left="1134" w:hanging="579"/>
        <w:rPr>
          <w:rFonts w:ascii="標楷體" w:hAnsi="標楷體"/>
          <w:sz w:val="28"/>
          <w:szCs w:val="28"/>
        </w:rPr>
      </w:pPr>
      <w:r w:rsidRPr="00AF136B">
        <w:rPr>
          <w:rFonts w:ascii="標楷體" w:hAnsi="標楷體" w:hint="eastAsia"/>
          <w:sz w:val="28"/>
          <w:szCs w:val="28"/>
        </w:rPr>
        <w:t>府外</w:t>
      </w:r>
      <w:r>
        <w:rPr>
          <w:rFonts w:ascii="標楷體" w:hAnsi="標楷體" w:hint="eastAsia"/>
          <w:sz w:val="28"/>
          <w:szCs w:val="28"/>
        </w:rPr>
        <w:t>機關、學校：</w:t>
      </w:r>
    </w:p>
    <w:p w:rsidR="00EF21BE" w:rsidRDefault="00EF21BE" w:rsidP="00EF21BE">
      <w:pPr>
        <w:pStyle w:val="a8"/>
        <w:ind w:left="1134" w:firstLine="0"/>
        <w:rPr>
          <w:rFonts w:ascii="標楷體" w:hAnsi="標楷體"/>
          <w:sz w:val="28"/>
          <w:szCs w:val="28"/>
        </w:rPr>
      </w:pPr>
      <w:r w:rsidRPr="00AF136B">
        <w:rPr>
          <w:rFonts w:ascii="標楷體" w:hAnsi="標楷體" w:hint="eastAsia"/>
          <w:sz w:val="28"/>
          <w:szCs w:val="28"/>
        </w:rPr>
        <w:t>請</w:t>
      </w:r>
      <w:r>
        <w:rPr>
          <w:rFonts w:ascii="標楷體" w:hAnsi="標楷體" w:hint="eastAsia"/>
          <w:sz w:val="28"/>
          <w:szCs w:val="28"/>
        </w:rPr>
        <w:t>由各人事單位</w:t>
      </w:r>
      <w:r w:rsidRPr="00AF136B">
        <w:rPr>
          <w:rFonts w:ascii="標楷體" w:hAnsi="標楷體" w:hint="eastAsia"/>
          <w:sz w:val="28"/>
          <w:szCs w:val="28"/>
        </w:rPr>
        <w:t>至終身學習入口網站辦理薦送報名(學習機關：</w:t>
      </w:r>
      <w:r>
        <w:rPr>
          <w:rFonts w:ascii="標楷體" w:hAnsi="標楷體" w:hint="eastAsia"/>
          <w:sz w:val="28"/>
          <w:szCs w:val="28"/>
        </w:rPr>
        <w:t>嘉義縣政府</w:t>
      </w:r>
      <w:r w:rsidR="0024033B">
        <w:rPr>
          <w:rFonts w:ascii="標楷體" w:hAnsi="標楷體" w:hint="eastAsia"/>
          <w:sz w:val="28"/>
          <w:szCs w:val="28"/>
        </w:rPr>
        <w:t>；</w:t>
      </w:r>
      <w:r w:rsidR="0024033B" w:rsidRPr="0024033B">
        <w:rPr>
          <w:rFonts w:ascii="標楷體" w:hAnsi="標楷體" w:hint="eastAsia"/>
          <w:sz w:val="28"/>
          <w:szCs w:val="28"/>
        </w:rPr>
        <w:t>課程類別：政策能力訓練/行政中立；課程名稱：公務人員行政中立理論與實務研習班－第一場次）</w:t>
      </w:r>
    </w:p>
    <w:p w:rsidR="00EF21BE" w:rsidRPr="008B52B6" w:rsidRDefault="001249CB" w:rsidP="001249CB">
      <w:pPr>
        <w:pStyle w:val="a8"/>
        <w:ind w:leftChars="13" w:left="983" w:hangingChars="3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EF21BE" w:rsidRPr="007F60E5">
        <w:rPr>
          <w:rFonts w:ascii="標楷體" w:hAnsi="標楷體" w:hint="eastAsia"/>
          <w:sz w:val="28"/>
          <w:szCs w:val="28"/>
        </w:rPr>
        <w:t>(承辦人電話：</w:t>
      </w:r>
      <w:r w:rsidR="00EF21BE">
        <w:rPr>
          <w:rFonts w:ascii="標楷體" w:hAnsi="標楷體" w:hint="eastAsia"/>
          <w:sz w:val="28"/>
          <w:szCs w:val="28"/>
        </w:rPr>
        <w:t>05-362</w:t>
      </w:r>
      <w:r w:rsidR="00EF21BE" w:rsidRPr="007F60E5">
        <w:rPr>
          <w:rFonts w:ascii="標楷體" w:hAnsi="標楷體" w:hint="eastAsia"/>
          <w:sz w:val="28"/>
          <w:szCs w:val="28"/>
        </w:rPr>
        <w:t>0123轉</w:t>
      </w:r>
      <w:r w:rsidR="00EF21BE">
        <w:rPr>
          <w:rFonts w:ascii="標楷體" w:hAnsi="標楷體"/>
          <w:sz w:val="28"/>
          <w:szCs w:val="28"/>
        </w:rPr>
        <w:t>546</w:t>
      </w:r>
      <w:r w:rsidR="00EF21BE" w:rsidRPr="007F60E5">
        <w:rPr>
          <w:rFonts w:ascii="標楷體" w:hAnsi="標楷體" w:hint="eastAsia"/>
          <w:sz w:val="28"/>
          <w:szCs w:val="28"/>
        </w:rPr>
        <w:t>；傳真：05-362-2697)</w:t>
      </w:r>
    </w:p>
    <w:p w:rsidR="002C5D11" w:rsidRPr="00B005C5" w:rsidRDefault="00EF21BE" w:rsidP="00B005C5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</w:t>
      </w:r>
      <w:r w:rsidR="002C5D11">
        <w:rPr>
          <w:rFonts w:ascii="標楷體" w:eastAsia="標楷體" w:hAnsi="標楷體" w:hint="eastAsia"/>
          <w:sz w:val="28"/>
          <w:szCs w:val="28"/>
        </w:rPr>
        <w:t>：</w:t>
      </w:r>
      <w:r w:rsidR="00B005C5" w:rsidRPr="00B005C5">
        <w:rPr>
          <w:rFonts w:ascii="標楷體" w:eastAsia="標楷體" w:hAnsi="標楷體"/>
          <w:sz w:val="28"/>
          <w:szCs w:val="28"/>
        </w:rPr>
        <w:t>本處107年人事業務─考核獎懲─業務費項下支應。</w:t>
      </w:r>
    </w:p>
    <w:p w:rsidR="002C5D11" w:rsidRPr="00B005C5" w:rsidRDefault="002C5D11" w:rsidP="00B005C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學習認證：</w:t>
      </w:r>
      <w:r w:rsidRPr="00B005C5">
        <w:rPr>
          <w:rFonts w:ascii="標楷體" w:eastAsia="標楷體" w:hAnsi="標楷體" w:hint="eastAsia"/>
          <w:sz w:val="28"/>
          <w:szCs w:val="28"/>
        </w:rPr>
        <w:t>參加研習人員依實際課程時數核發學習認證時數</w:t>
      </w:r>
      <w:r w:rsidR="00EF21BE">
        <w:rPr>
          <w:rFonts w:ascii="標楷體" w:eastAsia="標楷體" w:hAnsi="標楷體" w:hint="eastAsia"/>
          <w:sz w:val="28"/>
          <w:szCs w:val="28"/>
        </w:rPr>
        <w:t>。</w:t>
      </w:r>
    </w:p>
    <w:p w:rsidR="002C5D11" w:rsidRPr="002C5D11" w:rsidRDefault="002C5D11" w:rsidP="002C5D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 w:rsidRPr="002C5D11">
        <w:rPr>
          <w:rFonts w:ascii="標楷體" w:eastAsia="標楷體" w:hAnsi="標楷體" w:hint="eastAsia"/>
          <w:sz w:val="28"/>
          <w:szCs w:val="28"/>
        </w:rPr>
        <w:t>本計畫核後實施；修正時亦時。</w:t>
      </w:r>
    </w:p>
    <w:p w:rsidR="00D80552" w:rsidRPr="00D80552" w:rsidRDefault="00D80552" w:rsidP="00D80552">
      <w:pPr>
        <w:pStyle w:val="a3"/>
        <w:ind w:leftChars="700" w:left="1680"/>
      </w:pPr>
    </w:p>
    <w:sectPr w:rsidR="00D80552" w:rsidRPr="00D80552" w:rsidSect="008B52B6">
      <w:pgSz w:w="11906" w:h="16838"/>
      <w:pgMar w:top="709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11" w:rsidRDefault="00B45911" w:rsidP="007C28E0">
      <w:r>
        <w:separator/>
      </w:r>
    </w:p>
  </w:endnote>
  <w:endnote w:type="continuationSeparator" w:id="0">
    <w:p w:rsidR="00B45911" w:rsidRDefault="00B45911" w:rsidP="007C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11" w:rsidRDefault="00B45911" w:rsidP="007C28E0">
      <w:r>
        <w:separator/>
      </w:r>
    </w:p>
  </w:footnote>
  <w:footnote w:type="continuationSeparator" w:id="0">
    <w:p w:rsidR="00B45911" w:rsidRDefault="00B45911" w:rsidP="007C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6DF1"/>
    <w:multiLevelType w:val="hybridMultilevel"/>
    <w:tmpl w:val="EEA0F98E"/>
    <w:lvl w:ilvl="0" w:tplc="25663EB6">
      <w:start w:val="1"/>
      <w:numFmt w:val="taiwaneseCountingThousand"/>
      <w:lvlText w:val="%1、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232A3905"/>
    <w:multiLevelType w:val="hybridMultilevel"/>
    <w:tmpl w:val="FCD88980"/>
    <w:lvl w:ilvl="0" w:tplc="52F297A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8120C3"/>
    <w:multiLevelType w:val="hybridMultilevel"/>
    <w:tmpl w:val="1D3834A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8FB583F"/>
    <w:multiLevelType w:val="multilevel"/>
    <w:tmpl w:val="886AF1DA"/>
    <w:lvl w:ilvl="0">
      <w:start w:val="1"/>
      <w:numFmt w:val="none"/>
      <w:lvlText w:val="%1"/>
      <w:lvlJc w:val="left"/>
      <w:pPr>
        <w:ind w:left="1089" w:hanging="1089"/>
      </w:pPr>
    </w:lvl>
    <w:lvl w:ilvl="1">
      <w:start w:val="1"/>
      <w:numFmt w:val="japaneseCounting"/>
      <w:lvlText w:val="%2、"/>
      <w:lvlJc w:val="left"/>
      <w:pPr>
        <w:ind w:left="1089" w:hanging="726"/>
      </w:pPr>
    </w:lvl>
    <w:lvl w:ilvl="2">
      <w:start w:val="1"/>
      <w:numFmt w:val="japaneseCounting"/>
      <w:lvlText w:val="(%3)"/>
      <w:lvlJc w:val="left"/>
      <w:pPr>
        <w:ind w:left="1452" w:hanging="726"/>
      </w:pPr>
    </w:lvl>
    <w:lvl w:ilvl="3">
      <w:start w:val="1"/>
      <w:numFmt w:val="decimalFullWidth"/>
      <w:lvlText w:val="%4、"/>
      <w:lvlJc w:val="left"/>
      <w:pPr>
        <w:ind w:left="1815" w:hanging="726"/>
      </w:pPr>
    </w:lvl>
    <w:lvl w:ilvl="4">
      <w:start w:val="1"/>
      <w:numFmt w:val="decimalFullWidth"/>
      <w:lvlText w:val="(%5)"/>
      <w:lvlJc w:val="left"/>
      <w:pPr>
        <w:ind w:left="2177" w:hanging="726"/>
      </w:pPr>
    </w:lvl>
    <w:lvl w:ilvl="5">
      <w:start w:val="1"/>
      <w:numFmt w:val="ideographTraditional"/>
      <w:lvlText w:val="%6、"/>
      <w:lvlJc w:val="left"/>
      <w:pPr>
        <w:ind w:left="2540" w:hanging="726"/>
      </w:pPr>
    </w:lvl>
    <w:lvl w:ilvl="6">
      <w:start w:val="1"/>
      <w:numFmt w:val="ideographTraditional"/>
      <w:lvlText w:val="(%7)"/>
      <w:lvlJc w:val="left"/>
      <w:pPr>
        <w:ind w:left="2903" w:hanging="726"/>
      </w:pPr>
    </w:lvl>
    <w:lvl w:ilvl="7">
      <w:start w:val="1"/>
      <w:numFmt w:val="ideographZodiac"/>
      <w:lvlText w:val="%8、"/>
      <w:lvlJc w:val="left"/>
      <w:pPr>
        <w:ind w:left="3266" w:hanging="726"/>
      </w:pPr>
    </w:lvl>
    <w:lvl w:ilvl="8">
      <w:start w:val="1"/>
      <w:numFmt w:val="ideographZodiac"/>
      <w:lvlText w:val="(%9)"/>
      <w:lvlJc w:val="left"/>
      <w:pPr>
        <w:ind w:left="3629" w:hanging="726"/>
      </w:pPr>
    </w:lvl>
  </w:abstractNum>
  <w:abstractNum w:abstractNumId="4" w15:restartNumberingAfterBreak="0">
    <w:nsid w:val="64F54C44"/>
    <w:multiLevelType w:val="hybridMultilevel"/>
    <w:tmpl w:val="0ADCF3CE"/>
    <w:lvl w:ilvl="0" w:tplc="7E864258">
      <w:start w:val="1"/>
      <w:numFmt w:val="taiwaneseCountingThousand"/>
      <w:lvlText w:val="%1、"/>
      <w:lvlJc w:val="left"/>
      <w:pPr>
        <w:ind w:left="10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2"/>
    <w:rsid w:val="00064FC9"/>
    <w:rsid w:val="000C0B42"/>
    <w:rsid w:val="001249CB"/>
    <w:rsid w:val="0024033B"/>
    <w:rsid w:val="002C5D11"/>
    <w:rsid w:val="0034339D"/>
    <w:rsid w:val="003C40F0"/>
    <w:rsid w:val="003D3B61"/>
    <w:rsid w:val="004A3F6E"/>
    <w:rsid w:val="004C3DB0"/>
    <w:rsid w:val="005C01F3"/>
    <w:rsid w:val="005C0BB0"/>
    <w:rsid w:val="00627536"/>
    <w:rsid w:val="00644713"/>
    <w:rsid w:val="007C28E0"/>
    <w:rsid w:val="00861762"/>
    <w:rsid w:val="00883177"/>
    <w:rsid w:val="008B52B6"/>
    <w:rsid w:val="00A0632F"/>
    <w:rsid w:val="00AE1B2A"/>
    <w:rsid w:val="00B005C5"/>
    <w:rsid w:val="00B26A6D"/>
    <w:rsid w:val="00B45911"/>
    <w:rsid w:val="00C15C30"/>
    <w:rsid w:val="00D80552"/>
    <w:rsid w:val="00EA4AF3"/>
    <w:rsid w:val="00ED46B5"/>
    <w:rsid w:val="00EF21BE"/>
    <w:rsid w:val="00F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DA8B-3E52-4136-AB1C-DAA8F28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2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28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2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28E0"/>
    <w:rPr>
      <w:sz w:val="20"/>
      <w:szCs w:val="20"/>
    </w:rPr>
  </w:style>
  <w:style w:type="paragraph" w:styleId="3">
    <w:name w:val="Body Text Indent 3"/>
    <w:basedOn w:val="a"/>
    <w:link w:val="30"/>
    <w:rsid w:val="007C28E0"/>
    <w:pPr>
      <w:spacing w:line="600" w:lineRule="exact"/>
      <w:ind w:leftChars="300" w:left="72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30">
    <w:name w:val="本文縮排 3 字元"/>
    <w:basedOn w:val="a0"/>
    <w:link w:val="3"/>
    <w:rsid w:val="007C28E0"/>
    <w:rPr>
      <w:rFonts w:ascii="標楷體" w:eastAsia="標楷體" w:hAnsi="標楷體" w:cs="Times New Roman"/>
      <w:sz w:val="32"/>
      <w:szCs w:val="24"/>
    </w:rPr>
  </w:style>
  <w:style w:type="paragraph" w:customStyle="1" w:styleId="Standard">
    <w:name w:val="Standard"/>
    <w:rsid w:val="00B005C5"/>
    <w:pPr>
      <w:widowControl w:val="0"/>
      <w:suppressAutoHyphens/>
      <w:autoSpaceDN w:val="0"/>
      <w:textAlignment w:val="baseline"/>
    </w:pPr>
    <w:rPr>
      <w:rFonts w:ascii="Times New Roman" w:eastAsia="細明體" w:hAnsi="Times New Roman" w:cs="Tahoma"/>
      <w:kern w:val="3"/>
      <w:szCs w:val="24"/>
      <w:lang w:bidi="zh-TW"/>
    </w:rPr>
  </w:style>
  <w:style w:type="paragraph" w:customStyle="1" w:styleId="a8">
    <w:name w:val="說明"/>
    <w:basedOn w:val="a9"/>
    <w:rsid w:val="00EF21BE"/>
    <w:pPr>
      <w:spacing w:after="0" w:line="500" w:lineRule="exact"/>
      <w:ind w:leftChars="0" w:left="952" w:hanging="952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F21BE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F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>CYHG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李雅琪</dc:creator>
  <cp:keywords/>
  <dc:description/>
  <cp:lastModifiedBy>李雅琪</cp:lastModifiedBy>
  <cp:revision>9</cp:revision>
  <dcterms:created xsi:type="dcterms:W3CDTF">2018-04-02T08:43:00Z</dcterms:created>
  <dcterms:modified xsi:type="dcterms:W3CDTF">2018-05-14T02:13:00Z</dcterms:modified>
</cp:coreProperties>
</file>