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D9" w:rsidRPr="006366D7" w:rsidRDefault="00BE015E" w:rsidP="00044FC1">
      <w:pPr>
        <w:pStyle w:val="a3"/>
        <w:spacing w:line="500" w:lineRule="exact"/>
        <w:ind w:leftChars="0" w:left="0"/>
        <w:rPr>
          <w:rFonts w:ascii="標楷體" w:eastAsia="標楷體" w:hAnsi="標楷體"/>
          <w:b/>
          <w:color w:val="000000" w:themeColor="text1"/>
          <w:sz w:val="36"/>
        </w:rPr>
      </w:pPr>
      <w:r w:rsidRPr="006366D7">
        <w:rPr>
          <w:rFonts w:ascii="標楷體" w:eastAsia="標楷體" w:hAnsi="標楷體" w:hint="eastAsia"/>
          <w:b/>
          <w:color w:val="000000" w:themeColor="text1"/>
          <w:sz w:val="36"/>
        </w:rPr>
        <w:t>行政院</w:t>
      </w:r>
      <w:r w:rsidR="00221C16" w:rsidRPr="006366D7">
        <w:rPr>
          <w:rFonts w:ascii="標楷體" w:eastAsia="標楷體" w:hAnsi="標楷體" w:hint="eastAsia"/>
          <w:b/>
          <w:color w:val="000000" w:themeColor="text1"/>
          <w:sz w:val="36"/>
        </w:rPr>
        <w:t>人事行政總處訴願決定書</w:t>
      </w:r>
    </w:p>
    <w:p w:rsidR="00BE015E" w:rsidRPr="006366D7" w:rsidRDefault="00C13186" w:rsidP="00C13186">
      <w:pPr>
        <w:pStyle w:val="a3"/>
        <w:spacing w:line="500" w:lineRule="exact"/>
        <w:ind w:leftChars="0" w:left="0"/>
        <w:rPr>
          <w:rFonts w:ascii="標楷體" w:eastAsia="標楷體" w:hAnsi="標楷體"/>
          <w:color w:val="000000" w:themeColor="text1"/>
          <w:sz w:val="32"/>
        </w:rPr>
      </w:pPr>
      <w:r w:rsidRPr="006366D7">
        <w:rPr>
          <w:rFonts w:ascii="標楷體" w:eastAsia="標楷體" w:hAnsi="標楷體" w:hint="eastAsia"/>
          <w:color w:val="000000" w:themeColor="text1"/>
          <w:sz w:val="32"/>
        </w:rPr>
        <w:t>訴願人：張○○</w:t>
      </w:r>
    </w:p>
    <w:p w:rsidR="00BE015E" w:rsidRPr="006366D7" w:rsidRDefault="00BE015E" w:rsidP="00044FC1">
      <w:pPr>
        <w:pStyle w:val="a3"/>
        <w:spacing w:line="500" w:lineRule="exact"/>
        <w:ind w:leftChars="0" w:left="0"/>
        <w:rPr>
          <w:rFonts w:ascii="標楷體" w:eastAsia="標楷體" w:hAnsi="標楷體"/>
          <w:color w:val="000000" w:themeColor="text1"/>
          <w:sz w:val="32"/>
        </w:rPr>
      </w:pPr>
      <w:r w:rsidRPr="006366D7">
        <w:rPr>
          <w:rFonts w:ascii="標楷體" w:eastAsia="標楷體" w:hAnsi="標楷體" w:hint="eastAsia"/>
          <w:color w:val="000000" w:themeColor="text1"/>
          <w:sz w:val="32"/>
        </w:rPr>
        <w:t>原處分機關：桃園市政府</w:t>
      </w:r>
    </w:p>
    <w:p w:rsidR="00C13186" w:rsidRPr="006366D7" w:rsidRDefault="00C13186" w:rsidP="00044FC1">
      <w:pPr>
        <w:pStyle w:val="a3"/>
        <w:spacing w:line="500" w:lineRule="exact"/>
        <w:ind w:leftChars="0" w:left="0"/>
        <w:rPr>
          <w:rFonts w:ascii="標楷體" w:eastAsia="標楷體" w:hAnsi="標楷體"/>
          <w:color w:val="000000" w:themeColor="text1"/>
          <w:sz w:val="32"/>
        </w:rPr>
      </w:pPr>
    </w:p>
    <w:p w:rsidR="00BE015E" w:rsidRPr="006366D7" w:rsidRDefault="00BE015E" w:rsidP="00044FC1">
      <w:pPr>
        <w:pStyle w:val="a3"/>
        <w:spacing w:line="500" w:lineRule="exact"/>
        <w:ind w:leftChars="0" w:left="0"/>
        <w:rPr>
          <w:rFonts w:ascii="標楷體" w:eastAsia="標楷體" w:hAnsi="標楷體"/>
          <w:color w:val="000000" w:themeColor="text1"/>
          <w:sz w:val="32"/>
        </w:rPr>
      </w:pPr>
      <w:r w:rsidRPr="006366D7">
        <w:rPr>
          <w:rFonts w:ascii="標楷體" w:eastAsia="標楷體" w:hAnsi="標楷體" w:hint="eastAsia"/>
          <w:color w:val="000000" w:themeColor="text1"/>
          <w:sz w:val="32"/>
        </w:rPr>
        <w:t>訴願人因退休給與審定事件，不服桃園市政府104年12月14日府人給字第1040323358號函，提起訴願一案</w:t>
      </w:r>
      <w:r w:rsidR="00433546" w:rsidRPr="006366D7">
        <w:rPr>
          <w:rFonts w:ascii="標楷體" w:eastAsia="標楷體" w:hAnsi="標楷體" w:hint="eastAsia"/>
          <w:color w:val="000000" w:themeColor="text1"/>
          <w:sz w:val="32"/>
        </w:rPr>
        <w:t>，本總處決定如下：</w:t>
      </w:r>
    </w:p>
    <w:p w:rsidR="00433546" w:rsidRPr="006366D7" w:rsidRDefault="00433546" w:rsidP="00044FC1">
      <w:pPr>
        <w:pStyle w:val="a3"/>
        <w:spacing w:line="500" w:lineRule="exact"/>
        <w:ind w:leftChars="0" w:left="0"/>
        <w:rPr>
          <w:rFonts w:ascii="標楷體" w:eastAsia="標楷體" w:hAnsi="標楷體"/>
          <w:b/>
          <w:color w:val="000000" w:themeColor="text1"/>
          <w:sz w:val="32"/>
        </w:rPr>
      </w:pPr>
      <w:r w:rsidRPr="006366D7">
        <w:rPr>
          <w:rFonts w:ascii="標楷體" w:eastAsia="標楷體" w:hAnsi="標楷體" w:hint="eastAsia"/>
          <w:b/>
          <w:color w:val="000000" w:themeColor="text1"/>
          <w:sz w:val="32"/>
        </w:rPr>
        <w:t>主</w:t>
      </w:r>
      <w:r w:rsidR="002643CC" w:rsidRPr="006366D7">
        <w:rPr>
          <w:rFonts w:ascii="標楷體" w:eastAsia="標楷體" w:hAnsi="標楷體" w:hint="eastAsia"/>
          <w:b/>
          <w:color w:val="000000" w:themeColor="text1"/>
          <w:sz w:val="32"/>
        </w:rPr>
        <w:t xml:space="preserve">　</w:t>
      </w:r>
      <w:r w:rsidRPr="006366D7">
        <w:rPr>
          <w:rFonts w:ascii="標楷體" w:eastAsia="標楷體" w:hAnsi="標楷體" w:hint="eastAsia"/>
          <w:b/>
          <w:color w:val="000000" w:themeColor="text1"/>
          <w:sz w:val="32"/>
        </w:rPr>
        <w:t>文</w:t>
      </w:r>
    </w:p>
    <w:p w:rsidR="00433546" w:rsidRPr="006366D7" w:rsidRDefault="00433546" w:rsidP="00044FC1">
      <w:pPr>
        <w:pStyle w:val="a3"/>
        <w:spacing w:line="500" w:lineRule="exact"/>
        <w:ind w:leftChars="0" w:left="0"/>
        <w:rPr>
          <w:rFonts w:ascii="標楷體" w:eastAsia="標楷體" w:hAnsi="標楷體"/>
          <w:color w:val="000000" w:themeColor="text1"/>
          <w:sz w:val="32"/>
        </w:rPr>
      </w:pPr>
      <w:r w:rsidRPr="006366D7">
        <w:rPr>
          <w:rFonts w:ascii="標楷體" w:eastAsia="標楷體" w:hAnsi="標楷體" w:hint="eastAsia"/>
          <w:color w:val="000000" w:themeColor="text1"/>
          <w:sz w:val="32"/>
        </w:rPr>
        <w:t>訴願駁回。</w:t>
      </w:r>
    </w:p>
    <w:p w:rsidR="00433546" w:rsidRPr="006366D7" w:rsidRDefault="00433546" w:rsidP="00044FC1">
      <w:pPr>
        <w:pStyle w:val="a3"/>
        <w:spacing w:line="500" w:lineRule="exact"/>
        <w:ind w:leftChars="0" w:left="0"/>
        <w:rPr>
          <w:rFonts w:ascii="標楷體" w:eastAsia="標楷體" w:hAnsi="標楷體"/>
          <w:b/>
          <w:color w:val="000000" w:themeColor="text1"/>
          <w:sz w:val="32"/>
        </w:rPr>
      </w:pPr>
      <w:r w:rsidRPr="006366D7">
        <w:rPr>
          <w:rFonts w:ascii="標楷體" w:eastAsia="標楷體" w:hAnsi="標楷體" w:hint="eastAsia"/>
          <w:b/>
          <w:color w:val="000000" w:themeColor="text1"/>
          <w:sz w:val="32"/>
        </w:rPr>
        <w:t>事</w:t>
      </w:r>
      <w:r w:rsidR="002643CC" w:rsidRPr="006366D7">
        <w:rPr>
          <w:rFonts w:ascii="標楷體" w:eastAsia="標楷體" w:hAnsi="標楷體" w:hint="eastAsia"/>
          <w:b/>
          <w:color w:val="000000" w:themeColor="text1"/>
          <w:sz w:val="32"/>
        </w:rPr>
        <w:t xml:space="preserve">　</w:t>
      </w:r>
      <w:r w:rsidRPr="006366D7">
        <w:rPr>
          <w:rFonts w:ascii="標楷體" w:eastAsia="標楷體" w:hAnsi="標楷體" w:hint="eastAsia"/>
          <w:b/>
          <w:color w:val="000000" w:themeColor="text1"/>
          <w:sz w:val="32"/>
        </w:rPr>
        <w:t>實</w:t>
      </w:r>
    </w:p>
    <w:p w:rsidR="00390A7C" w:rsidRPr="006366D7" w:rsidRDefault="005D7059" w:rsidP="00044FC1">
      <w:pPr>
        <w:pStyle w:val="a3"/>
        <w:numPr>
          <w:ilvl w:val="0"/>
          <w:numId w:val="29"/>
        </w:numPr>
        <w:spacing w:line="500" w:lineRule="exact"/>
        <w:ind w:leftChars="0" w:left="644" w:hanging="644"/>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訴願人</w:t>
      </w:r>
      <w:r w:rsidR="009B26E2" w:rsidRPr="006366D7">
        <w:rPr>
          <w:rFonts w:ascii="標楷體" w:eastAsia="標楷體" w:hAnsi="標楷體" w:hint="eastAsia"/>
          <w:color w:val="000000" w:themeColor="text1"/>
          <w:sz w:val="32"/>
        </w:rPr>
        <w:t>自59年7月16日起擔</w:t>
      </w:r>
      <w:r w:rsidRPr="006366D7">
        <w:rPr>
          <w:rFonts w:ascii="標楷體" w:eastAsia="標楷體" w:hAnsi="標楷體" w:hint="eastAsia"/>
          <w:color w:val="000000" w:themeColor="text1"/>
          <w:sz w:val="32"/>
        </w:rPr>
        <w:t>任新竹縣稅捐稽徵處屠宰場管理員，因屠宰稅法廢止，於77年1月15日改以</w:t>
      </w:r>
      <w:r w:rsidR="00BB062B" w:rsidRPr="006366D7">
        <w:rPr>
          <w:rFonts w:ascii="標楷體" w:eastAsia="標楷體" w:hAnsi="標楷體" w:hint="eastAsia"/>
          <w:color w:val="000000" w:themeColor="text1"/>
          <w:sz w:val="32"/>
        </w:rPr>
        <w:t>臨</w:t>
      </w:r>
      <w:r w:rsidRPr="006366D7">
        <w:rPr>
          <w:rFonts w:ascii="標楷體" w:eastAsia="標楷體" w:hAnsi="標楷體" w:hint="eastAsia"/>
          <w:color w:val="000000" w:themeColor="text1"/>
          <w:sz w:val="32"/>
        </w:rPr>
        <w:t>編書記安置，並於78年12月5</w:t>
      </w:r>
      <w:r w:rsidR="000D38B3" w:rsidRPr="006366D7">
        <w:rPr>
          <w:rFonts w:ascii="標楷體" w:eastAsia="標楷體" w:hAnsi="標楷體" w:hint="eastAsia"/>
          <w:color w:val="000000" w:themeColor="text1"/>
          <w:sz w:val="32"/>
        </w:rPr>
        <w:t>日調任桃園縣稅捐稽徵處臨編書記，</w:t>
      </w:r>
      <w:r w:rsidRPr="006366D7">
        <w:rPr>
          <w:rFonts w:ascii="標楷體" w:eastAsia="標楷體" w:hAnsi="標楷體" w:hint="eastAsia"/>
          <w:color w:val="000000" w:themeColor="text1"/>
          <w:sz w:val="32"/>
        </w:rPr>
        <w:t>嗣</w:t>
      </w:r>
      <w:r w:rsidR="009B26E2" w:rsidRPr="006366D7">
        <w:rPr>
          <w:rFonts w:ascii="標楷體" w:eastAsia="標楷體" w:hAnsi="標楷體" w:hint="eastAsia"/>
          <w:color w:val="000000" w:themeColor="text1"/>
          <w:sz w:val="32"/>
        </w:rPr>
        <w:t>因桃園縣改制為直轄市，於</w:t>
      </w:r>
      <w:r w:rsidRPr="006366D7">
        <w:rPr>
          <w:rFonts w:ascii="標楷體" w:eastAsia="標楷體" w:hAnsi="標楷體" w:hint="eastAsia"/>
          <w:color w:val="000000" w:themeColor="text1"/>
          <w:sz w:val="32"/>
        </w:rPr>
        <w:t>103年12月25</w:t>
      </w:r>
      <w:r w:rsidR="00671DE3" w:rsidRPr="006366D7">
        <w:rPr>
          <w:rFonts w:ascii="標楷體" w:eastAsia="標楷體" w:hAnsi="標楷體" w:hint="eastAsia"/>
          <w:color w:val="000000" w:themeColor="text1"/>
          <w:sz w:val="32"/>
        </w:rPr>
        <w:t>日</w:t>
      </w:r>
      <w:r w:rsidR="009B26E2" w:rsidRPr="006366D7">
        <w:rPr>
          <w:rFonts w:ascii="標楷體" w:eastAsia="標楷體" w:hAnsi="標楷體" w:hint="eastAsia"/>
          <w:color w:val="000000" w:themeColor="text1"/>
          <w:sz w:val="32"/>
        </w:rPr>
        <w:t>改任</w:t>
      </w:r>
      <w:r w:rsidRPr="006366D7">
        <w:rPr>
          <w:rFonts w:ascii="標楷體" w:eastAsia="標楷體" w:hAnsi="標楷體" w:hint="eastAsia"/>
          <w:color w:val="000000" w:themeColor="text1"/>
          <w:sz w:val="32"/>
        </w:rPr>
        <w:t>桃園市政府地方稅務局臨編書記。</w:t>
      </w:r>
      <w:r w:rsidR="00390A7C" w:rsidRPr="006366D7">
        <w:rPr>
          <w:rFonts w:ascii="標楷體" w:eastAsia="標楷體" w:hAnsi="標楷體" w:hint="eastAsia"/>
          <w:color w:val="000000" w:themeColor="text1"/>
          <w:sz w:val="32"/>
        </w:rPr>
        <w:t>緣</w:t>
      </w:r>
      <w:r w:rsidRPr="006366D7">
        <w:rPr>
          <w:rFonts w:ascii="標楷體" w:eastAsia="標楷體" w:hAnsi="標楷體" w:hint="eastAsia"/>
          <w:color w:val="000000" w:themeColor="text1"/>
          <w:sz w:val="32"/>
        </w:rPr>
        <w:t>訴願人於105年1月16</w:t>
      </w:r>
      <w:r w:rsidR="00BB062B" w:rsidRPr="006366D7">
        <w:rPr>
          <w:rFonts w:ascii="標楷體" w:eastAsia="標楷體" w:hAnsi="標楷體" w:hint="eastAsia"/>
          <w:color w:val="000000" w:themeColor="text1"/>
          <w:sz w:val="32"/>
        </w:rPr>
        <w:t>日屆齡退休，其退休案</w:t>
      </w:r>
      <w:r w:rsidRPr="006366D7">
        <w:rPr>
          <w:rFonts w:ascii="標楷體" w:eastAsia="標楷體" w:hAnsi="標楷體" w:hint="eastAsia"/>
          <w:color w:val="000000" w:themeColor="text1"/>
          <w:sz w:val="32"/>
        </w:rPr>
        <w:t>經桃園市政府104年12月14日府人給字第1040323358</w:t>
      </w:r>
      <w:r w:rsidR="00BB062B" w:rsidRPr="006366D7">
        <w:rPr>
          <w:rFonts w:ascii="標楷體" w:eastAsia="標楷體" w:hAnsi="標楷體" w:hint="eastAsia"/>
          <w:color w:val="000000" w:themeColor="text1"/>
          <w:sz w:val="32"/>
        </w:rPr>
        <w:t>號函審定，</w:t>
      </w:r>
      <w:r w:rsidR="00363118" w:rsidRPr="006366D7">
        <w:rPr>
          <w:rFonts w:ascii="標楷體" w:eastAsia="標楷體" w:hAnsi="標楷體" w:hint="eastAsia"/>
          <w:color w:val="000000" w:themeColor="text1"/>
          <w:sz w:val="32"/>
        </w:rPr>
        <w:t>就</w:t>
      </w:r>
      <w:r w:rsidR="00363118" w:rsidRPr="006366D7">
        <w:rPr>
          <w:rFonts w:ascii="標楷體" w:eastAsia="標楷體" w:hAnsi="標楷體" w:hint="eastAsia"/>
          <w:b/>
          <w:color w:val="000000" w:themeColor="text1"/>
          <w:sz w:val="32"/>
        </w:rPr>
        <w:t>退休金之基數內涵僅採計</w:t>
      </w:r>
      <w:r w:rsidR="00363118" w:rsidRPr="006366D7">
        <w:rPr>
          <w:rFonts w:ascii="標楷體" w:eastAsia="標楷體" w:hAnsi="標楷體" w:hint="eastAsia"/>
          <w:b/>
          <w:color w:val="000000" w:themeColor="text1"/>
          <w:sz w:val="32"/>
          <w:u w:val="single"/>
        </w:rPr>
        <w:t>本俸（薪）與實物代金</w:t>
      </w:r>
      <w:r w:rsidR="00363118" w:rsidRPr="006366D7">
        <w:rPr>
          <w:rFonts w:ascii="標楷體" w:eastAsia="標楷體" w:hAnsi="標楷體" w:hint="eastAsia"/>
          <w:b/>
          <w:color w:val="000000" w:themeColor="text1"/>
          <w:sz w:val="32"/>
        </w:rPr>
        <w:t>，就</w:t>
      </w:r>
      <w:r w:rsidR="00363118" w:rsidRPr="006366D7">
        <w:rPr>
          <w:rFonts w:ascii="標楷體" w:eastAsia="標楷體" w:hAnsi="標楷體" w:hint="eastAsia"/>
          <w:b/>
          <w:color w:val="000000" w:themeColor="text1"/>
          <w:sz w:val="32"/>
          <w:u w:val="single"/>
        </w:rPr>
        <w:t>其他現金給與補償金僅採計84年6月30日前之年資</w:t>
      </w:r>
      <w:r w:rsidR="00363118" w:rsidRPr="006366D7">
        <w:rPr>
          <w:rFonts w:ascii="標楷體" w:eastAsia="標楷體" w:hAnsi="標楷體" w:hint="eastAsia"/>
          <w:color w:val="000000" w:themeColor="text1"/>
          <w:sz w:val="32"/>
        </w:rPr>
        <w:t>。</w:t>
      </w:r>
      <w:r w:rsidR="00390A7C" w:rsidRPr="006366D7">
        <w:rPr>
          <w:rFonts w:ascii="標楷體" w:eastAsia="標楷體" w:hAnsi="標楷體" w:hint="eastAsia"/>
          <w:color w:val="000000" w:themeColor="text1"/>
          <w:sz w:val="32"/>
        </w:rPr>
        <w:t>訴願人對</w:t>
      </w:r>
      <w:r w:rsidR="00BB062B" w:rsidRPr="006366D7">
        <w:rPr>
          <w:rFonts w:ascii="標楷體" w:eastAsia="標楷體" w:hAnsi="標楷體" w:hint="eastAsia"/>
          <w:color w:val="000000" w:themeColor="text1"/>
          <w:sz w:val="32"/>
        </w:rPr>
        <w:t>該</w:t>
      </w:r>
      <w:r w:rsidR="00390A7C" w:rsidRPr="006366D7">
        <w:rPr>
          <w:rFonts w:ascii="標楷體" w:eastAsia="標楷體" w:hAnsi="標楷體" w:hint="eastAsia"/>
          <w:color w:val="000000" w:themeColor="text1"/>
          <w:sz w:val="32"/>
        </w:rPr>
        <w:t>處分不服，</w:t>
      </w:r>
      <w:r w:rsidR="00363118" w:rsidRPr="006366D7">
        <w:rPr>
          <w:rFonts w:ascii="標楷體" w:eastAsia="標楷體" w:hAnsi="標楷體" w:hint="eastAsia"/>
          <w:color w:val="000000" w:themeColor="text1"/>
          <w:sz w:val="32"/>
        </w:rPr>
        <w:t>主張退休金基數內涵尚應採計專業加給，及其他現金給與補償金應採計84年7月1日</w:t>
      </w:r>
      <w:r w:rsidR="00035AB8" w:rsidRPr="006366D7">
        <w:rPr>
          <w:rFonts w:ascii="標楷體" w:eastAsia="標楷體" w:hAnsi="標楷體" w:hint="eastAsia"/>
          <w:color w:val="000000" w:themeColor="text1"/>
          <w:sz w:val="32"/>
        </w:rPr>
        <w:t>以</w:t>
      </w:r>
      <w:r w:rsidR="00363118" w:rsidRPr="006366D7">
        <w:rPr>
          <w:rFonts w:ascii="標楷體" w:eastAsia="標楷體" w:hAnsi="標楷體" w:hint="eastAsia"/>
          <w:color w:val="000000" w:themeColor="text1"/>
          <w:sz w:val="32"/>
        </w:rPr>
        <w:t>後之年資，</w:t>
      </w:r>
      <w:r w:rsidR="00390A7C" w:rsidRPr="006366D7">
        <w:rPr>
          <w:rFonts w:ascii="標楷體" w:eastAsia="標楷體" w:hAnsi="標楷體" w:hint="eastAsia"/>
          <w:color w:val="000000" w:themeColor="text1"/>
          <w:sz w:val="32"/>
        </w:rPr>
        <w:t>於105年1月11日經由桃園市政府向公務人員保障暨培訓委員會（以下簡稱保訓會）提起復審，經保訓會認為訴願人</w:t>
      </w:r>
      <w:r w:rsidR="00584CEB" w:rsidRPr="006366D7">
        <w:rPr>
          <w:rFonts w:ascii="標楷體" w:eastAsia="標楷體" w:hAnsi="標楷體" w:hint="eastAsia"/>
          <w:color w:val="000000" w:themeColor="text1"/>
          <w:sz w:val="32"/>
        </w:rPr>
        <w:t>並非公務人員保障法之適用或準用對象，</w:t>
      </w:r>
      <w:r w:rsidR="00BB062B" w:rsidRPr="006366D7">
        <w:rPr>
          <w:rFonts w:ascii="標楷體" w:eastAsia="標楷體" w:hAnsi="標楷體" w:hint="eastAsia"/>
          <w:color w:val="000000" w:themeColor="text1"/>
          <w:sz w:val="32"/>
        </w:rPr>
        <w:t>不得提起復審，將復審案退回桃園市政府處理。桃園市政府爰改以訴願程序處理，並於</w:t>
      </w:r>
      <w:r w:rsidR="00390A7C" w:rsidRPr="006366D7">
        <w:rPr>
          <w:rFonts w:ascii="標楷體" w:eastAsia="標楷體" w:hAnsi="標楷體" w:hint="eastAsia"/>
          <w:color w:val="000000" w:themeColor="text1"/>
          <w:sz w:val="32"/>
        </w:rPr>
        <w:t>105年3月10日</w:t>
      </w:r>
      <w:r w:rsidR="00BB062B" w:rsidRPr="006366D7">
        <w:rPr>
          <w:rFonts w:ascii="標楷體" w:eastAsia="標楷體" w:hAnsi="標楷體" w:hint="eastAsia"/>
          <w:color w:val="000000" w:themeColor="text1"/>
          <w:sz w:val="32"/>
        </w:rPr>
        <w:t>檢送</w:t>
      </w:r>
      <w:r w:rsidR="00390A7C" w:rsidRPr="006366D7">
        <w:rPr>
          <w:rFonts w:ascii="標楷體" w:eastAsia="標楷體" w:hAnsi="標楷體" w:hint="eastAsia"/>
          <w:color w:val="000000" w:themeColor="text1"/>
          <w:sz w:val="32"/>
        </w:rPr>
        <w:t>復審書及答辯書送本總處審議。案經本總處依訴願</w:t>
      </w:r>
      <w:r w:rsidR="00685F8E" w:rsidRPr="006366D7">
        <w:rPr>
          <w:rFonts w:ascii="標楷體" w:eastAsia="標楷體" w:hAnsi="標楷體" w:hint="eastAsia"/>
          <w:color w:val="000000" w:themeColor="text1"/>
          <w:sz w:val="32"/>
        </w:rPr>
        <w:t>法規定</w:t>
      </w:r>
      <w:r w:rsidR="00390A7C" w:rsidRPr="006366D7">
        <w:rPr>
          <w:rFonts w:ascii="標楷體" w:eastAsia="標楷體" w:hAnsi="標楷體" w:hint="eastAsia"/>
          <w:color w:val="000000" w:themeColor="text1"/>
          <w:sz w:val="32"/>
        </w:rPr>
        <w:t>受理，函請訴願人補正訴願書，訴願人並於105年3月30日補正訴願書到</w:t>
      </w:r>
      <w:r w:rsidR="006B6B7C" w:rsidRPr="006366D7">
        <w:rPr>
          <w:rFonts w:ascii="標楷體" w:eastAsia="標楷體" w:hAnsi="標楷體" w:hint="eastAsia"/>
          <w:color w:val="000000" w:themeColor="text1"/>
          <w:sz w:val="32"/>
        </w:rPr>
        <w:t>總處</w:t>
      </w:r>
      <w:r w:rsidR="00390A7C" w:rsidRPr="006366D7">
        <w:rPr>
          <w:rFonts w:ascii="標楷體" w:eastAsia="標楷體" w:hAnsi="標楷體" w:hint="eastAsia"/>
          <w:color w:val="000000" w:themeColor="text1"/>
          <w:sz w:val="32"/>
        </w:rPr>
        <w:t>。</w:t>
      </w:r>
    </w:p>
    <w:p w:rsidR="00390A7C" w:rsidRPr="006366D7" w:rsidRDefault="00390A7C" w:rsidP="00044FC1">
      <w:pPr>
        <w:pStyle w:val="a3"/>
        <w:numPr>
          <w:ilvl w:val="0"/>
          <w:numId w:val="29"/>
        </w:numPr>
        <w:spacing w:line="500" w:lineRule="exact"/>
        <w:ind w:leftChars="0" w:left="644" w:hanging="644"/>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lastRenderedPageBreak/>
        <w:t>訴願意旨略謂：</w:t>
      </w:r>
    </w:p>
    <w:p w:rsidR="00EF761C" w:rsidRPr="006366D7" w:rsidRDefault="00390A7C" w:rsidP="004B12E9">
      <w:pPr>
        <w:pStyle w:val="a3"/>
        <w:numPr>
          <w:ilvl w:val="0"/>
          <w:numId w:val="30"/>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依68年修正公布之公務人員退休法第8條第1項</w:t>
      </w:r>
      <w:r w:rsidR="00FD7A43" w:rsidRPr="006366D7">
        <w:rPr>
          <w:rFonts w:ascii="標楷體" w:eastAsia="標楷體" w:hAnsi="標楷體" w:hint="eastAsia"/>
          <w:color w:val="000000" w:themeColor="text1"/>
          <w:sz w:val="32"/>
        </w:rPr>
        <w:t>及71年修正發布之公務人員退休法施行細則第18條第1項</w:t>
      </w:r>
      <w:r w:rsidRPr="006366D7">
        <w:rPr>
          <w:rFonts w:ascii="標楷體" w:eastAsia="標楷體" w:hAnsi="標楷體" w:hint="eastAsia"/>
          <w:color w:val="000000" w:themeColor="text1"/>
          <w:sz w:val="32"/>
        </w:rPr>
        <w:t>規定，可知月俸額除本俸外，尚包括其他現金給與在內，並經</w:t>
      </w:r>
      <w:r w:rsidR="004E43BE" w:rsidRPr="006366D7">
        <w:rPr>
          <w:rFonts w:ascii="標楷體" w:eastAsia="標楷體" w:hAnsi="標楷體" w:hint="eastAsia"/>
          <w:color w:val="000000" w:themeColor="text1"/>
          <w:sz w:val="32"/>
        </w:rPr>
        <w:t>司法院</w:t>
      </w:r>
      <w:r w:rsidRPr="006366D7">
        <w:rPr>
          <w:rFonts w:ascii="標楷體" w:eastAsia="標楷體" w:hAnsi="標楷體" w:hint="eastAsia"/>
          <w:color w:val="000000" w:themeColor="text1"/>
          <w:sz w:val="32"/>
        </w:rPr>
        <w:t>釋字第447號解釋明釋在案。訴願人84年7月後之年資，應</w:t>
      </w:r>
      <w:r w:rsidR="00EF761C" w:rsidRPr="006366D7">
        <w:rPr>
          <w:rFonts w:ascii="標楷體" w:eastAsia="標楷體" w:hAnsi="標楷體" w:hint="eastAsia"/>
          <w:color w:val="000000" w:themeColor="text1"/>
          <w:sz w:val="32"/>
        </w:rPr>
        <w:t>依</w:t>
      </w:r>
      <w:r w:rsidR="006B6B7C" w:rsidRPr="006366D7">
        <w:rPr>
          <w:rFonts w:ascii="標楷體" w:eastAsia="標楷體" w:hAnsi="標楷體" w:hint="eastAsia"/>
          <w:color w:val="000000" w:themeColor="text1"/>
          <w:sz w:val="32"/>
        </w:rPr>
        <w:t>退休</w:t>
      </w:r>
      <w:r w:rsidR="00EF761C" w:rsidRPr="006366D7">
        <w:rPr>
          <w:rFonts w:ascii="標楷體" w:eastAsia="標楷體" w:hAnsi="標楷體" w:hint="eastAsia"/>
          <w:color w:val="000000" w:themeColor="text1"/>
          <w:sz w:val="32"/>
        </w:rPr>
        <w:t>法明定之月俸額（本俸加其他現金給與）辦理</w:t>
      </w:r>
      <w:r w:rsidRPr="006366D7">
        <w:rPr>
          <w:rFonts w:ascii="標楷體" w:eastAsia="標楷體" w:hAnsi="標楷體" w:hint="eastAsia"/>
          <w:color w:val="000000" w:themeColor="text1"/>
          <w:sz w:val="32"/>
        </w:rPr>
        <w:t>，</w:t>
      </w:r>
      <w:r w:rsidR="006B6B7C" w:rsidRPr="006366D7">
        <w:rPr>
          <w:rFonts w:ascii="標楷體" w:eastAsia="標楷體" w:hAnsi="標楷體" w:hint="eastAsia"/>
          <w:color w:val="000000" w:themeColor="text1"/>
          <w:sz w:val="32"/>
        </w:rPr>
        <w:t>而</w:t>
      </w:r>
      <w:r w:rsidRPr="006366D7">
        <w:rPr>
          <w:rFonts w:ascii="標楷體" w:eastAsia="標楷體" w:hAnsi="標楷體" w:hint="eastAsia"/>
          <w:color w:val="000000" w:themeColor="text1"/>
          <w:sz w:val="32"/>
        </w:rPr>
        <w:t>非</w:t>
      </w:r>
      <w:r w:rsidR="006B6B7C" w:rsidRPr="006366D7">
        <w:rPr>
          <w:rFonts w:ascii="標楷體" w:eastAsia="標楷體" w:hAnsi="標楷體" w:hint="eastAsia"/>
          <w:color w:val="000000" w:themeColor="text1"/>
          <w:sz w:val="32"/>
        </w:rPr>
        <w:t>僅</w:t>
      </w:r>
      <w:r w:rsidR="00EF761C" w:rsidRPr="006366D7">
        <w:rPr>
          <w:rFonts w:ascii="標楷體" w:eastAsia="標楷體" w:hAnsi="標楷體" w:hint="eastAsia"/>
          <w:color w:val="000000" w:themeColor="text1"/>
          <w:sz w:val="32"/>
        </w:rPr>
        <w:t>依本俸辦理。退休金計算基數內涵方式為：本俸＋專業加給＋實物代金。</w:t>
      </w:r>
    </w:p>
    <w:p w:rsidR="00390A7C" w:rsidRPr="006366D7" w:rsidRDefault="00390A7C" w:rsidP="00044FC1">
      <w:pPr>
        <w:pStyle w:val="a3"/>
        <w:numPr>
          <w:ilvl w:val="0"/>
          <w:numId w:val="30"/>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訴願人一次退休金基數61個，核定補償金之基數51個為84年6月前之服務年資，尚有10個基數為84年7月後的年資，請辦理重新核定退休金</w:t>
      </w:r>
      <w:r w:rsidR="00DE6626" w:rsidRPr="006366D7">
        <w:rPr>
          <w:rFonts w:ascii="標楷體" w:eastAsia="標楷體" w:hAnsi="標楷體" w:hint="eastAsia"/>
          <w:color w:val="000000" w:themeColor="text1"/>
          <w:sz w:val="32"/>
        </w:rPr>
        <w:t>其他現金給與補償金</w:t>
      </w:r>
      <w:r w:rsidRPr="006366D7">
        <w:rPr>
          <w:rFonts w:ascii="標楷體" w:eastAsia="標楷體" w:hAnsi="標楷體" w:hint="eastAsia"/>
          <w:color w:val="000000" w:themeColor="text1"/>
          <w:sz w:val="32"/>
        </w:rPr>
        <w:t>。</w:t>
      </w:r>
    </w:p>
    <w:p w:rsidR="002643CC" w:rsidRPr="006366D7" w:rsidRDefault="00461E2C" w:rsidP="00044FC1">
      <w:pPr>
        <w:pStyle w:val="a3"/>
        <w:numPr>
          <w:ilvl w:val="0"/>
          <w:numId w:val="29"/>
        </w:numPr>
        <w:spacing w:line="500" w:lineRule="exact"/>
        <w:ind w:leftChars="0" w:left="644" w:hanging="644"/>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答辯意旨略謂：</w:t>
      </w:r>
    </w:p>
    <w:p w:rsidR="002643CC" w:rsidRPr="006366D7" w:rsidRDefault="002643CC" w:rsidP="00044FC1">
      <w:pPr>
        <w:pStyle w:val="a3"/>
        <w:numPr>
          <w:ilvl w:val="0"/>
          <w:numId w:val="32"/>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依「臺灣省各級機關無法辦理送審人員退休辦法」第3條之1規定，訴願人之退休係比照68年1月24日修正之公務人員退休法及71年2月2日修正發布之公務人員退休法施行細則辦理。</w:t>
      </w:r>
    </w:p>
    <w:p w:rsidR="002643CC" w:rsidRPr="006366D7" w:rsidRDefault="00584CEB" w:rsidP="00044FC1">
      <w:pPr>
        <w:pStyle w:val="a3"/>
        <w:numPr>
          <w:ilvl w:val="0"/>
          <w:numId w:val="32"/>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上開</w:t>
      </w:r>
      <w:r w:rsidR="002643CC" w:rsidRPr="006366D7">
        <w:rPr>
          <w:rFonts w:ascii="標楷體" w:eastAsia="標楷體" w:hAnsi="標楷體" w:hint="eastAsia"/>
          <w:color w:val="000000" w:themeColor="text1"/>
          <w:sz w:val="32"/>
        </w:rPr>
        <w:t>退休法</w:t>
      </w:r>
      <w:r w:rsidRPr="006366D7">
        <w:rPr>
          <w:rFonts w:ascii="標楷體" w:eastAsia="標楷體" w:hAnsi="標楷體" w:hint="eastAsia"/>
          <w:color w:val="000000" w:themeColor="text1"/>
          <w:sz w:val="32"/>
        </w:rPr>
        <w:t>嗣</w:t>
      </w:r>
      <w:r w:rsidR="002643CC" w:rsidRPr="006366D7">
        <w:rPr>
          <w:rFonts w:ascii="標楷體" w:eastAsia="標楷體" w:hAnsi="標楷體" w:hint="eastAsia"/>
          <w:color w:val="000000" w:themeColor="text1"/>
          <w:sz w:val="32"/>
        </w:rPr>
        <w:t>於82年1月20日修正，刪除第8條有關「其他現金給與」之規定，惟立法院於刪除該條文時作成附帶決議，要求應補償早期退休公務人員之損失，考試院爰與行政院會銜訂定發布「公教人員退休金其他現金給與補償金發給辦法」據以執行至今。</w:t>
      </w:r>
    </w:p>
    <w:p w:rsidR="002643CC" w:rsidRPr="006366D7" w:rsidRDefault="002643CC" w:rsidP="00044FC1">
      <w:pPr>
        <w:pStyle w:val="a3"/>
        <w:numPr>
          <w:ilvl w:val="0"/>
          <w:numId w:val="32"/>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有關訴願人其他現金給與補償金之核算，依行政院96年7月19日院授人給字第0960062819號函規定，其合於發給補償金之年資以84年6月30日以前之任職年資為限。</w:t>
      </w:r>
    </w:p>
    <w:p w:rsidR="002643CC" w:rsidRPr="006366D7" w:rsidRDefault="002643CC" w:rsidP="00044FC1">
      <w:pPr>
        <w:pStyle w:val="a3"/>
        <w:numPr>
          <w:ilvl w:val="0"/>
          <w:numId w:val="32"/>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原處分機關依上開規定採計訴願人84年6月30日以前之任職年資</w:t>
      </w:r>
      <w:r w:rsidR="001B0E84" w:rsidRPr="006366D7">
        <w:rPr>
          <w:rFonts w:ascii="標楷體" w:eastAsia="標楷體" w:hAnsi="標楷體" w:hint="eastAsia"/>
          <w:color w:val="000000" w:themeColor="text1"/>
          <w:sz w:val="32"/>
        </w:rPr>
        <w:t>25年</w:t>
      </w:r>
      <w:r w:rsidRPr="006366D7">
        <w:rPr>
          <w:rFonts w:ascii="標楷體" w:eastAsia="標楷體" w:hAnsi="標楷體" w:hint="eastAsia"/>
          <w:color w:val="000000" w:themeColor="text1"/>
          <w:sz w:val="32"/>
        </w:rPr>
        <w:t>，核給其他現金給與補償金基數51個基數，並無違誤，爰請求駁回訴願人之訴願。</w:t>
      </w:r>
    </w:p>
    <w:p w:rsidR="002643CC" w:rsidRPr="006366D7" w:rsidRDefault="002643CC" w:rsidP="00044FC1">
      <w:pPr>
        <w:pStyle w:val="a3"/>
        <w:spacing w:line="500" w:lineRule="exact"/>
        <w:ind w:leftChars="0" w:left="0"/>
        <w:rPr>
          <w:rFonts w:ascii="標楷體" w:eastAsia="標楷體" w:hAnsi="標楷體"/>
          <w:b/>
          <w:color w:val="000000" w:themeColor="text1"/>
          <w:sz w:val="32"/>
        </w:rPr>
      </w:pPr>
      <w:r w:rsidRPr="006366D7">
        <w:rPr>
          <w:rFonts w:ascii="標楷體" w:eastAsia="標楷體" w:hAnsi="標楷體" w:hint="eastAsia"/>
          <w:b/>
          <w:color w:val="000000" w:themeColor="text1"/>
          <w:sz w:val="32"/>
        </w:rPr>
        <w:lastRenderedPageBreak/>
        <w:t>理　由</w:t>
      </w:r>
    </w:p>
    <w:p w:rsidR="00286A05" w:rsidRPr="006366D7" w:rsidRDefault="00286A05" w:rsidP="00044FC1">
      <w:pPr>
        <w:pStyle w:val="a3"/>
        <w:numPr>
          <w:ilvl w:val="0"/>
          <w:numId w:val="34"/>
        </w:numPr>
        <w:spacing w:line="500" w:lineRule="exact"/>
        <w:ind w:leftChars="0" w:left="644" w:hanging="644"/>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訴願人原係屠宰場管理員，</w:t>
      </w:r>
      <w:r w:rsidR="00F9036A" w:rsidRPr="006366D7">
        <w:rPr>
          <w:rFonts w:ascii="標楷體" w:eastAsia="標楷體" w:hAnsi="標楷體" w:hint="eastAsia"/>
          <w:color w:val="000000" w:themeColor="text1"/>
          <w:sz w:val="32"/>
        </w:rPr>
        <w:t>後</w:t>
      </w:r>
      <w:r w:rsidRPr="006366D7">
        <w:rPr>
          <w:rFonts w:ascii="標楷體" w:eastAsia="標楷體" w:hAnsi="標楷體" w:hint="eastAsia"/>
          <w:color w:val="000000" w:themeColor="text1"/>
          <w:sz w:val="32"/>
        </w:rPr>
        <w:t>改以臨編書記安置，</w:t>
      </w:r>
      <w:r w:rsidR="00F9036A" w:rsidRPr="006366D7">
        <w:rPr>
          <w:rFonts w:ascii="標楷體" w:eastAsia="標楷體" w:hAnsi="標楷體" w:hint="eastAsia"/>
          <w:color w:val="000000" w:themeColor="text1"/>
          <w:sz w:val="32"/>
        </w:rPr>
        <w:t>未</w:t>
      </w:r>
      <w:r w:rsidRPr="006366D7">
        <w:rPr>
          <w:rFonts w:ascii="標楷體" w:eastAsia="標楷體" w:hAnsi="標楷體" w:hint="eastAsia"/>
          <w:color w:val="000000" w:themeColor="text1"/>
          <w:sz w:val="32"/>
        </w:rPr>
        <w:t>具公務人員任用資格且無法辦理送審</w:t>
      </w:r>
      <w:r w:rsidR="00F9036A" w:rsidRPr="006366D7">
        <w:rPr>
          <w:rFonts w:ascii="標楷體" w:eastAsia="標楷體" w:hAnsi="標楷體" w:hint="eastAsia"/>
          <w:color w:val="000000" w:themeColor="text1"/>
          <w:sz w:val="32"/>
        </w:rPr>
        <w:t>，依</w:t>
      </w:r>
      <w:r w:rsidRPr="006366D7">
        <w:rPr>
          <w:rFonts w:ascii="標楷體" w:eastAsia="標楷體" w:hAnsi="標楷體" w:hint="eastAsia"/>
          <w:color w:val="000000" w:themeColor="text1"/>
          <w:sz w:val="32"/>
        </w:rPr>
        <w:t>「</w:t>
      </w:r>
      <w:hyperlink r:id="rId8" w:history="1">
        <w:r w:rsidRPr="006366D7">
          <w:rPr>
            <w:rFonts w:ascii="標楷體" w:eastAsia="標楷體" w:hAnsi="標楷體" w:hint="eastAsia"/>
            <w:color w:val="000000" w:themeColor="text1"/>
            <w:sz w:val="32"/>
          </w:rPr>
          <w:t>臺灣省各級機關無法辦理送審人員退休辦法</w:t>
        </w:r>
      </w:hyperlink>
      <w:r w:rsidRPr="006366D7">
        <w:rPr>
          <w:rFonts w:ascii="標楷體" w:eastAsia="標楷體" w:hAnsi="標楷體" w:hint="eastAsia"/>
          <w:color w:val="000000" w:themeColor="text1"/>
          <w:sz w:val="32"/>
        </w:rPr>
        <w:t>」</w:t>
      </w:r>
      <w:r w:rsidR="00F9036A" w:rsidRPr="006366D7">
        <w:rPr>
          <w:rFonts w:ascii="標楷體" w:eastAsia="標楷體" w:hAnsi="標楷體" w:hint="eastAsia"/>
          <w:color w:val="000000" w:themeColor="text1"/>
          <w:sz w:val="32"/>
        </w:rPr>
        <w:t>規定，其退休適用該辦法，且依同辦法</w:t>
      </w:r>
      <w:r w:rsidR="00AB2013" w:rsidRPr="006366D7">
        <w:rPr>
          <w:rFonts w:ascii="標楷體" w:eastAsia="標楷體" w:hAnsi="標楷體" w:hint="eastAsia"/>
          <w:color w:val="000000" w:themeColor="text1"/>
          <w:sz w:val="32"/>
        </w:rPr>
        <w:t>第3條及第3條之1規定，訴願人之退休金係比照68年1月24日修正</w:t>
      </w:r>
      <w:r w:rsidR="002B6717" w:rsidRPr="006366D7">
        <w:rPr>
          <w:rFonts w:ascii="標楷體" w:eastAsia="標楷體" w:hAnsi="標楷體" w:hint="eastAsia"/>
          <w:color w:val="000000" w:themeColor="text1"/>
          <w:sz w:val="32"/>
        </w:rPr>
        <w:t>公布</w:t>
      </w:r>
      <w:r w:rsidR="00AB2013" w:rsidRPr="006366D7">
        <w:rPr>
          <w:rFonts w:ascii="標楷體" w:eastAsia="標楷體" w:hAnsi="標楷體" w:hint="eastAsia"/>
          <w:color w:val="000000" w:themeColor="text1"/>
          <w:sz w:val="32"/>
        </w:rPr>
        <w:t>之公務人員退休法及71年2月2日修正發布之公務人員退休法施行細則發給</w:t>
      </w:r>
      <w:r w:rsidRPr="006366D7">
        <w:rPr>
          <w:rFonts w:ascii="標楷體" w:eastAsia="標楷體" w:hAnsi="標楷體" w:hint="eastAsia"/>
          <w:color w:val="000000" w:themeColor="text1"/>
          <w:sz w:val="32"/>
        </w:rPr>
        <w:t>。</w:t>
      </w:r>
      <w:r w:rsidR="00AB2013" w:rsidRPr="006366D7">
        <w:rPr>
          <w:rFonts w:ascii="標楷體" w:eastAsia="標楷體" w:hAnsi="標楷體" w:hint="eastAsia"/>
          <w:color w:val="000000" w:themeColor="text1"/>
          <w:sz w:val="32"/>
        </w:rPr>
        <w:t>次</w:t>
      </w:r>
      <w:r w:rsidRPr="006366D7">
        <w:rPr>
          <w:rFonts w:ascii="標楷體" w:eastAsia="標楷體" w:hAnsi="標楷體" w:hint="eastAsia"/>
          <w:color w:val="000000" w:themeColor="text1"/>
          <w:sz w:val="32"/>
        </w:rPr>
        <w:t>依臺灣省政府85年4月25日85府人四字第151620號函</w:t>
      </w:r>
      <w:r w:rsidR="006B41B3" w:rsidRPr="006366D7">
        <w:rPr>
          <w:rFonts w:ascii="標楷體" w:eastAsia="標楷體" w:hAnsi="標楷體" w:hint="eastAsia"/>
          <w:color w:val="000000" w:themeColor="text1"/>
          <w:sz w:val="32"/>
        </w:rPr>
        <w:t>及行政院96年7月19日院授人給字第0960062819號函</w:t>
      </w:r>
      <w:r w:rsidRPr="006366D7">
        <w:rPr>
          <w:rFonts w:ascii="標楷體" w:eastAsia="標楷體" w:hAnsi="標楷體" w:hint="eastAsia"/>
          <w:color w:val="000000" w:themeColor="text1"/>
          <w:sz w:val="32"/>
        </w:rPr>
        <w:t>之規定，</w:t>
      </w:r>
      <w:r w:rsidR="006B41B3" w:rsidRPr="006366D7">
        <w:rPr>
          <w:rFonts w:ascii="標楷體" w:eastAsia="標楷體" w:hAnsi="標楷體" w:hint="eastAsia"/>
          <w:color w:val="000000" w:themeColor="text1"/>
          <w:sz w:val="32"/>
        </w:rPr>
        <w:t>訴願人</w:t>
      </w:r>
      <w:r w:rsidRPr="006366D7">
        <w:rPr>
          <w:rFonts w:ascii="標楷體" w:eastAsia="標楷體" w:hAnsi="標楷體" w:hint="eastAsia"/>
          <w:color w:val="000000" w:themeColor="text1"/>
          <w:sz w:val="32"/>
        </w:rPr>
        <w:t>並得比照「</w:t>
      </w:r>
      <w:hyperlink r:id="rId9" w:history="1">
        <w:r w:rsidRPr="006366D7">
          <w:rPr>
            <w:rFonts w:ascii="標楷體" w:eastAsia="標楷體" w:hAnsi="標楷體" w:hint="eastAsia"/>
            <w:color w:val="000000" w:themeColor="text1"/>
            <w:sz w:val="32"/>
          </w:rPr>
          <w:t>公教人員退休金其他現金給與補償金發給辦法</w:t>
        </w:r>
      </w:hyperlink>
      <w:r w:rsidRPr="006366D7">
        <w:rPr>
          <w:rFonts w:ascii="標楷體" w:eastAsia="標楷體" w:hAnsi="標楷體" w:hint="eastAsia"/>
          <w:color w:val="000000" w:themeColor="text1"/>
          <w:sz w:val="32"/>
        </w:rPr>
        <w:t>」發給補償金。</w:t>
      </w:r>
      <w:r w:rsidR="00CA6063" w:rsidRPr="006366D7">
        <w:rPr>
          <w:rFonts w:ascii="標楷體" w:eastAsia="標楷體" w:hAnsi="標楷體" w:hint="eastAsia"/>
          <w:color w:val="000000" w:themeColor="text1"/>
          <w:sz w:val="32"/>
        </w:rPr>
        <w:t>卷查本案原處分機關</w:t>
      </w:r>
      <w:r w:rsidR="00803510" w:rsidRPr="006366D7">
        <w:rPr>
          <w:rFonts w:ascii="標楷體" w:eastAsia="標楷體" w:hAnsi="標楷體" w:hint="eastAsia"/>
          <w:color w:val="000000" w:themeColor="text1"/>
          <w:sz w:val="32"/>
        </w:rPr>
        <w:t>對於</w:t>
      </w:r>
      <w:r w:rsidR="00CA6063" w:rsidRPr="006366D7">
        <w:rPr>
          <w:rFonts w:ascii="標楷體" w:eastAsia="標楷體" w:hAnsi="標楷體" w:hint="eastAsia"/>
          <w:color w:val="000000" w:themeColor="text1"/>
          <w:sz w:val="32"/>
        </w:rPr>
        <w:t>訴願人之一次退休金及其他現金給與補償金</w:t>
      </w:r>
      <w:r w:rsidR="00803510" w:rsidRPr="006366D7">
        <w:rPr>
          <w:rFonts w:ascii="標楷體" w:eastAsia="標楷體" w:hAnsi="標楷體" w:hint="eastAsia"/>
          <w:color w:val="000000" w:themeColor="text1"/>
          <w:sz w:val="32"/>
        </w:rPr>
        <w:t>之核算</w:t>
      </w:r>
      <w:r w:rsidR="00CA6063" w:rsidRPr="006366D7">
        <w:rPr>
          <w:rFonts w:ascii="標楷體" w:eastAsia="標楷體" w:hAnsi="標楷體" w:hint="eastAsia"/>
          <w:color w:val="000000" w:themeColor="text1"/>
          <w:sz w:val="32"/>
        </w:rPr>
        <w:t>，</w:t>
      </w:r>
      <w:r w:rsidR="00803510" w:rsidRPr="006366D7">
        <w:rPr>
          <w:rFonts w:ascii="標楷體" w:eastAsia="標楷體" w:hAnsi="標楷體" w:hint="eastAsia"/>
          <w:color w:val="000000" w:themeColor="text1"/>
          <w:sz w:val="32"/>
        </w:rPr>
        <w:t>均依上開規定辦理，</w:t>
      </w:r>
      <w:r w:rsidR="00CA6063" w:rsidRPr="006366D7">
        <w:rPr>
          <w:rFonts w:ascii="標楷體" w:eastAsia="標楷體" w:hAnsi="標楷體" w:hint="eastAsia"/>
          <w:color w:val="000000" w:themeColor="text1"/>
          <w:sz w:val="32"/>
        </w:rPr>
        <w:t>尚無違法或不當之處，茲就一次退休金及補償金之</w:t>
      </w:r>
      <w:r w:rsidR="00685658" w:rsidRPr="006366D7">
        <w:rPr>
          <w:rFonts w:ascii="標楷體" w:eastAsia="標楷體" w:hAnsi="標楷體" w:hint="eastAsia"/>
          <w:color w:val="000000" w:themeColor="text1"/>
          <w:sz w:val="32"/>
        </w:rPr>
        <w:t>法令規定、核算</w:t>
      </w:r>
      <w:r w:rsidR="00803510" w:rsidRPr="006366D7">
        <w:rPr>
          <w:rFonts w:ascii="標楷體" w:eastAsia="標楷體" w:hAnsi="標楷體" w:hint="eastAsia"/>
          <w:color w:val="000000" w:themeColor="text1"/>
          <w:sz w:val="32"/>
        </w:rPr>
        <w:t>方式</w:t>
      </w:r>
      <w:r w:rsidR="00CA6063" w:rsidRPr="006366D7">
        <w:rPr>
          <w:rFonts w:ascii="標楷體" w:eastAsia="標楷體" w:hAnsi="標楷體" w:hint="eastAsia"/>
          <w:color w:val="000000" w:themeColor="text1"/>
          <w:sz w:val="32"/>
        </w:rPr>
        <w:t>及訴願人之主張各節</w:t>
      </w:r>
      <w:r w:rsidR="00685658" w:rsidRPr="006366D7">
        <w:rPr>
          <w:rFonts w:ascii="標楷體" w:eastAsia="標楷體" w:hAnsi="標楷體" w:hint="eastAsia"/>
          <w:color w:val="000000" w:themeColor="text1"/>
          <w:sz w:val="32"/>
        </w:rPr>
        <w:t>，逐項論述如次。</w:t>
      </w:r>
    </w:p>
    <w:p w:rsidR="00D730F7" w:rsidRPr="006366D7" w:rsidRDefault="00D730F7" w:rsidP="00044FC1">
      <w:pPr>
        <w:pStyle w:val="a3"/>
        <w:numPr>
          <w:ilvl w:val="0"/>
          <w:numId w:val="34"/>
        </w:numPr>
        <w:spacing w:line="500" w:lineRule="exact"/>
        <w:ind w:leftChars="0" w:left="644" w:hanging="644"/>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有關一次退休金部分：</w:t>
      </w:r>
    </w:p>
    <w:p w:rsidR="006B6B7C" w:rsidRPr="006366D7" w:rsidRDefault="001B0E84" w:rsidP="006B6B7C">
      <w:pPr>
        <w:pStyle w:val="a3"/>
        <w:numPr>
          <w:ilvl w:val="0"/>
          <w:numId w:val="38"/>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按</w:t>
      </w:r>
      <w:hyperlink r:id="rId10" w:history="1">
        <w:r w:rsidRPr="006366D7">
          <w:rPr>
            <w:rFonts w:ascii="標楷體" w:eastAsia="標楷體" w:hAnsi="標楷體" w:hint="eastAsia"/>
            <w:color w:val="000000" w:themeColor="text1"/>
            <w:sz w:val="32"/>
          </w:rPr>
          <w:t>臺灣省各級機關無法辦理送審人員退休辦法</w:t>
        </w:r>
      </w:hyperlink>
      <w:r w:rsidRPr="006366D7">
        <w:rPr>
          <w:rFonts w:ascii="標楷體" w:eastAsia="標楷體" w:hAnsi="標楷體" w:hint="eastAsia"/>
          <w:color w:val="000000" w:themeColor="text1"/>
          <w:sz w:val="32"/>
        </w:rPr>
        <w:t>第3條規定：「退休金之給與，比照公務人員退休法標準發給。但任職滿十五年以上者，以發給一次退休金為限。」68年1月24日修正公布之公務人員退休法第6條第2項規定：「一次退休金，以退休人員最後在職之月俸額，及本人實物代金為基數，任職滿五年者，給與九個基數，每增半年加給一個基數，滿十五年後，另行一次加發兩個基數。但最高總數以六十一個基數為限；未滿半年者以半年計。」</w:t>
      </w:r>
      <w:r w:rsidR="00B539D9" w:rsidRPr="006366D7">
        <w:rPr>
          <w:rFonts w:ascii="標楷體" w:eastAsia="標楷體" w:hAnsi="標楷體" w:hint="eastAsia"/>
          <w:color w:val="000000" w:themeColor="text1"/>
          <w:sz w:val="32"/>
        </w:rPr>
        <w:t>同法第</w:t>
      </w:r>
      <w:r w:rsidR="00B539D9" w:rsidRPr="006366D7">
        <w:rPr>
          <w:rFonts w:ascii="標楷體" w:eastAsia="標楷體" w:hAnsi="標楷體"/>
          <w:color w:val="000000" w:themeColor="text1"/>
          <w:sz w:val="32"/>
        </w:rPr>
        <w:t>8</w:t>
      </w:r>
      <w:r w:rsidR="00B539D9" w:rsidRPr="006366D7">
        <w:rPr>
          <w:rFonts w:ascii="標楷體" w:eastAsia="標楷體" w:hAnsi="標楷體" w:hint="eastAsia"/>
          <w:color w:val="000000" w:themeColor="text1"/>
          <w:sz w:val="32"/>
        </w:rPr>
        <w:t>條規定：「（第</w:t>
      </w:r>
      <w:r w:rsidR="00B539D9" w:rsidRPr="006366D7">
        <w:rPr>
          <w:rFonts w:ascii="標楷體" w:eastAsia="標楷體" w:hAnsi="標楷體"/>
          <w:color w:val="000000" w:themeColor="text1"/>
          <w:sz w:val="32"/>
        </w:rPr>
        <w:t>1</w:t>
      </w:r>
      <w:r w:rsidR="00B539D9" w:rsidRPr="006366D7">
        <w:rPr>
          <w:rFonts w:ascii="標楷體" w:eastAsia="標楷體" w:hAnsi="標楷體" w:hint="eastAsia"/>
          <w:color w:val="000000" w:themeColor="text1"/>
          <w:sz w:val="32"/>
        </w:rPr>
        <w:t>項）本法所稱月俸額，包括實領本俸及其他現金給與。（第</w:t>
      </w:r>
      <w:r w:rsidR="00B539D9" w:rsidRPr="006366D7">
        <w:rPr>
          <w:rFonts w:ascii="標楷體" w:eastAsia="標楷體" w:hAnsi="標楷體"/>
          <w:color w:val="000000" w:themeColor="text1"/>
          <w:sz w:val="32"/>
        </w:rPr>
        <w:t>2</w:t>
      </w:r>
      <w:r w:rsidR="00B539D9" w:rsidRPr="006366D7">
        <w:rPr>
          <w:rFonts w:ascii="標楷體" w:eastAsia="標楷體" w:hAnsi="標楷體" w:hint="eastAsia"/>
          <w:color w:val="000000" w:themeColor="text1"/>
          <w:sz w:val="32"/>
        </w:rPr>
        <w:t>項）前項其他現金給與之退休金應發給數額，由考試院會同行政院定之。」71年2月2日修正發布之公務人員退休法施行細則第18條第1項規定略以：「本法第八條所稱實</w:t>
      </w:r>
      <w:r w:rsidR="00B539D9" w:rsidRPr="006366D7">
        <w:rPr>
          <w:rFonts w:ascii="標楷體" w:eastAsia="標楷體" w:hAnsi="標楷體" w:hint="eastAsia"/>
          <w:color w:val="000000" w:themeColor="text1"/>
          <w:sz w:val="32"/>
        </w:rPr>
        <w:lastRenderedPageBreak/>
        <w:t>領本俸，為依俸給法規定之實領本俸或年功俸。所稱其他現金給與，為考試院會同行政院訂定之現金給與，遇待遇調整時隨同調整。」</w:t>
      </w:r>
      <w:r w:rsidR="00363118" w:rsidRPr="006366D7">
        <w:rPr>
          <w:rFonts w:ascii="標楷體" w:eastAsia="標楷體" w:hAnsi="標楷體" w:hint="eastAsia"/>
          <w:color w:val="000000" w:themeColor="text1"/>
          <w:sz w:val="32"/>
        </w:rPr>
        <w:t>次按上開</w:t>
      </w:r>
      <w:r w:rsidR="00685F8E" w:rsidRPr="006366D7">
        <w:rPr>
          <w:rFonts w:ascii="標楷體" w:eastAsia="標楷體" w:hAnsi="標楷體" w:hint="eastAsia"/>
          <w:color w:val="000000" w:themeColor="text1"/>
          <w:sz w:val="32"/>
        </w:rPr>
        <w:t>公務人員</w:t>
      </w:r>
      <w:r w:rsidR="00363118" w:rsidRPr="006366D7">
        <w:rPr>
          <w:rFonts w:ascii="標楷體" w:eastAsia="標楷體" w:hAnsi="標楷體" w:hint="eastAsia"/>
          <w:color w:val="000000" w:themeColor="text1"/>
          <w:sz w:val="32"/>
        </w:rPr>
        <w:t>退休法第</w:t>
      </w:r>
      <w:r w:rsidR="00363118" w:rsidRPr="006366D7">
        <w:rPr>
          <w:rFonts w:ascii="標楷體" w:eastAsia="標楷體" w:hAnsi="標楷體"/>
          <w:color w:val="000000" w:themeColor="text1"/>
          <w:sz w:val="32"/>
        </w:rPr>
        <w:t>8</w:t>
      </w:r>
      <w:r w:rsidR="00363118" w:rsidRPr="006366D7">
        <w:rPr>
          <w:rFonts w:ascii="標楷體" w:eastAsia="標楷體" w:hAnsi="標楷體" w:hint="eastAsia"/>
          <w:color w:val="000000" w:themeColor="text1"/>
          <w:sz w:val="32"/>
        </w:rPr>
        <w:t>條所定「其他現金給與」之數額一直未經訂定，嗣於82年1月20日修正時刪除，並由考試院及行政院於</w:t>
      </w:r>
      <w:r w:rsidR="00363118" w:rsidRPr="006366D7">
        <w:rPr>
          <w:rFonts w:ascii="標楷體" w:eastAsia="標楷體" w:hAnsi="標楷體"/>
          <w:color w:val="000000" w:themeColor="text1"/>
          <w:sz w:val="32"/>
        </w:rPr>
        <w:t>84</w:t>
      </w:r>
      <w:r w:rsidR="00363118" w:rsidRPr="006366D7">
        <w:rPr>
          <w:rFonts w:ascii="標楷體" w:eastAsia="標楷體" w:hAnsi="標楷體" w:hint="eastAsia"/>
          <w:color w:val="000000" w:themeColor="text1"/>
          <w:sz w:val="32"/>
        </w:rPr>
        <w:t>年</w:t>
      </w:r>
      <w:r w:rsidR="00363118" w:rsidRPr="006366D7">
        <w:rPr>
          <w:rFonts w:ascii="標楷體" w:eastAsia="標楷體" w:hAnsi="標楷體"/>
          <w:color w:val="000000" w:themeColor="text1"/>
          <w:sz w:val="32"/>
        </w:rPr>
        <w:t>10</w:t>
      </w:r>
      <w:r w:rsidR="00363118" w:rsidRPr="006366D7">
        <w:rPr>
          <w:rFonts w:ascii="標楷體" w:eastAsia="標楷體" w:hAnsi="標楷體" w:hint="eastAsia"/>
          <w:color w:val="000000" w:themeColor="text1"/>
          <w:sz w:val="32"/>
        </w:rPr>
        <w:t>月</w:t>
      </w:r>
      <w:r w:rsidR="00363118" w:rsidRPr="006366D7">
        <w:rPr>
          <w:rFonts w:ascii="標楷體" w:eastAsia="標楷體" w:hAnsi="標楷體"/>
          <w:color w:val="000000" w:themeColor="text1"/>
          <w:sz w:val="32"/>
        </w:rPr>
        <w:t>17</w:t>
      </w:r>
      <w:r w:rsidR="00685F8E" w:rsidRPr="006366D7">
        <w:rPr>
          <w:rFonts w:ascii="標楷體" w:eastAsia="標楷體" w:hAnsi="標楷體" w:hint="eastAsia"/>
          <w:color w:val="000000" w:themeColor="text1"/>
          <w:sz w:val="32"/>
        </w:rPr>
        <w:t>日會銜發布「公教人員退休金其他現金給與補償金發給辦法」據以發給補償金，具有替代原退休法所定其他現金給與之性質。</w:t>
      </w:r>
    </w:p>
    <w:p w:rsidR="006B6B7C" w:rsidRPr="006366D7" w:rsidRDefault="006B6B7C" w:rsidP="006B6B7C">
      <w:pPr>
        <w:pStyle w:val="a3"/>
        <w:numPr>
          <w:ilvl w:val="0"/>
          <w:numId w:val="38"/>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卷查原處分機關核定本案訴願人之退休案，以其比照委任第三職等年功俸八級415俸點之月支薪額加實物代金（27,435</w:t>
      </w:r>
      <w:r w:rsidR="0034310B" w:rsidRPr="006366D7">
        <w:rPr>
          <w:rFonts w:ascii="標楷體" w:eastAsia="標楷體" w:hAnsi="標楷體" w:hint="eastAsia"/>
          <w:color w:val="000000" w:themeColor="text1"/>
          <w:sz w:val="32"/>
        </w:rPr>
        <w:t>元</w:t>
      </w:r>
      <w:r w:rsidRPr="006366D7">
        <w:rPr>
          <w:rFonts w:ascii="標楷體" w:eastAsia="標楷體" w:hAnsi="標楷體" w:hint="eastAsia"/>
          <w:color w:val="000000" w:themeColor="text1"/>
          <w:sz w:val="32"/>
        </w:rPr>
        <w:t>+930</w:t>
      </w:r>
      <w:r w:rsidR="0034310B" w:rsidRPr="006366D7">
        <w:rPr>
          <w:rFonts w:ascii="標楷體" w:eastAsia="標楷體" w:hAnsi="標楷體" w:hint="eastAsia"/>
          <w:color w:val="000000" w:themeColor="text1"/>
          <w:sz w:val="32"/>
        </w:rPr>
        <w:t>元</w:t>
      </w:r>
      <w:r w:rsidR="00034FA9" w:rsidRPr="006366D7">
        <w:rPr>
          <w:rFonts w:ascii="標楷體" w:eastAsia="標楷體" w:hAnsi="標楷體" w:hint="eastAsia"/>
          <w:color w:val="000000" w:themeColor="text1"/>
          <w:sz w:val="32"/>
        </w:rPr>
        <w:t>=28,</w:t>
      </w:r>
      <w:r w:rsidRPr="006366D7">
        <w:rPr>
          <w:rFonts w:ascii="標楷體" w:eastAsia="標楷體" w:hAnsi="標楷體" w:hint="eastAsia"/>
          <w:color w:val="000000" w:themeColor="text1"/>
          <w:sz w:val="32"/>
        </w:rPr>
        <w:t>3</w:t>
      </w:r>
      <w:r w:rsidR="00034FA9" w:rsidRPr="006366D7">
        <w:rPr>
          <w:rFonts w:ascii="標楷體" w:eastAsia="標楷體" w:hAnsi="標楷體" w:hint="eastAsia"/>
          <w:color w:val="000000" w:themeColor="text1"/>
          <w:sz w:val="32"/>
        </w:rPr>
        <w:t>6</w:t>
      </w:r>
      <w:r w:rsidRPr="006366D7">
        <w:rPr>
          <w:rFonts w:ascii="標楷體" w:eastAsia="標楷體" w:hAnsi="標楷體" w:hint="eastAsia"/>
          <w:color w:val="000000" w:themeColor="text1"/>
          <w:sz w:val="32"/>
        </w:rPr>
        <w:t>5元）作為基數內涵，審定任職年資自59年7月16日起至105年1月15日止合計45年6月，核給最高61個基數，合計發給一次退休金新台幣173萬265元，核與上開法令規定相符。</w:t>
      </w:r>
    </w:p>
    <w:p w:rsidR="00B539D9" w:rsidRPr="006366D7" w:rsidRDefault="00B539D9" w:rsidP="00BD2DAB">
      <w:pPr>
        <w:pStyle w:val="a3"/>
        <w:numPr>
          <w:ilvl w:val="0"/>
          <w:numId w:val="38"/>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至訴願人主張應依法明定之月俸額（本俸加其他現金給與）辦理核定退休金，亦即退休金計算基數內涵方式為本俸＋專業加給＋實物代金一節，</w:t>
      </w:r>
      <w:r w:rsidR="00C40F23" w:rsidRPr="006366D7">
        <w:rPr>
          <w:rFonts w:ascii="標楷體" w:eastAsia="標楷體" w:hAnsi="標楷體" w:hint="eastAsia"/>
          <w:color w:val="000000" w:themeColor="text1"/>
          <w:sz w:val="32"/>
        </w:rPr>
        <w:t>經查</w:t>
      </w:r>
      <w:r w:rsidRPr="006366D7">
        <w:rPr>
          <w:rFonts w:ascii="標楷體" w:eastAsia="標楷體" w:hAnsi="標楷體" w:hint="eastAsia"/>
          <w:color w:val="000000" w:themeColor="text1"/>
          <w:sz w:val="32"/>
        </w:rPr>
        <w:t>68年1月24日修正公布之公務人員退休法第</w:t>
      </w:r>
      <w:r w:rsidRPr="006366D7">
        <w:rPr>
          <w:rFonts w:ascii="標楷體" w:eastAsia="標楷體" w:hAnsi="標楷體"/>
          <w:color w:val="000000" w:themeColor="text1"/>
          <w:sz w:val="32"/>
        </w:rPr>
        <w:t>8</w:t>
      </w:r>
      <w:r w:rsidRPr="006366D7">
        <w:rPr>
          <w:rFonts w:ascii="標楷體" w:eastAsia="標楷體" w:hAnsi="標楷體" w:hint="eastAsia"/>
          <w:color w:val="000000" w:themeColor="text1"/>
          <w:sz w:val="32"/>
        </w:rPr>
        <w:t>條</w:t>
      </w:r>
      <w:r w:rsidR="00BD2DAB" w:rsidRPr="006366D7">
        <w:rPr>
          <w:rFonts w:ascii="標楷體" w:eastAsia="標楷體" w:hAnsi="標楷體" w:hint="eastAsia"/>
          <w:color w:val="000000" w:themeColor="text1"/>
          <w:sz w:val="32"/>
        </w:rPr>
        <w:t>第1項</w:t>
      </w:r>
      <w:r w:rsidRPr="006366D7">
        <w:rPr>
          <w:rFonts w:ascii="標楷體" w:eastAsia="標楷體" w:hAnsi="標楷體" w:hint="eastAsia"/>
          <w:color w:val="000000" w:themeColor="text1"/>
          <w:sz w:val="32"/>
        </w:rPr>
        <w:t>所稱「其他現金給與」，</w:t>
      </w:r>
      <w:r w:rsidR="00BD2DAB" w:rsidRPr="006366D7">
        <w:rPr>
          <w:rFonts w:ascii="標楷體" w:eastAsia="標楷體" w:hAnsi="標楷體" w:hint="eastAsia"/>
          <w:color w:val="000000" w:themeColor="text1"/>
          <w:sz w:val="32"/>
        </w:rPr>
        <w:t>其數額依同條第2項規定尚須由考試院會同行政院定之，</w:t>
      </w:r>
      <w:r w:rsidRPr="006366D7">
        <w:rPr>
          <w:rFonts w:ascii="標楷體" w:eastAsia="標楷體" w:hAnsi="標楷體" w:hint="eastAsia"/>
          <w:color w:val="000000" w:themeColor="text1"/>
          <w:sz w:val="32"/>
        </w:rPr>
        <w:t>並非指專業加給</w:t>
      </w:r>
      <w:r w:rsidR="000A6027" w:rsidRPr="006366D7">
        <w:rPr>
          <w:rFonts w:ascii="標楷體" w:eastAsia="標楷體" w:hAnsi="標楷體" w:hint="eastAsia"/>
          <w:color w:val="000000" w:themeColor="text1"/>
          <w:sz w:val="32"/>
        </w:rPr>
        <w:t>而言，</w:t>
      </w:r>
      <w:r w:rsidR="001119A0" w:rsidRPr="006366D7">
        <w:rPr>
          <w:rFonts w:ascii="標楷體" w:eastAsia="標楷體" w:hAnsi="標楷體" w:hint="eastAsia"/>
          <w:color w:val="000000" w:themeColor="text1"/>
          <w:sz w:val="32"/>
        </w:rPr>
        <w:t>司法院</w:t>
      </w:r>
      <w:r w:rsidR="00BD2DAB" w:rsidRPr="006366D7">
        <w:rPr>
          <w:rFonts w:ascii="標楷體" w:eastAsia="標楷體" w:hAnsi="標楷體" w:hint="eastAsia"/>
          <w:color w:val="000000" w:themeColor="text1"/>
          <w:sz w:val="32"/>
        </w:rPr>
        <w:t>釋字第</w:t>
      </w:r>
      <w:r w:rsidR="00BD2DAB" w:rsidRPr="006366D7">
        <w:rPr>
          <w:rFonts w:ascii="標楷體" w:eastAsia="標楷體" w:hAnsi="標楷體"/>
          <w:color w:val="000000" w:themeColor="text1"/>
          <w:sz w:val="32"/>
        </w:rPr>
        <w:t>246</w:t>
      </w:r>
      <w:r w:rsidR="00BD2DAB" w:rsidRPr="006366D7">
        <w:rPr>
          <w:rFonts w:ascii="標楷體" w:eastAsia="標楷體" w:hAnsi="標楷體" w:hint="eastAsia"/>
          <w:color w:val="000000" w:themeColor="text1"/>
          <w:sz w:val="32"/>
        </w:rPr>
        <w:t>號解釋</w:t>
      </w:r>
      <w:r w:rsidR="009A6D8E" w:rsidRPr="006366D7">
        <w:rPr>
          <w:rFonts w:ascii="標楷體" w:eastAsia="標楷體" w:hAnsi="標楷體" w:hint="eastAsia"/>
          <w:color w:val="000000" w:themeColor="text1"/>
          <w:sz w:val="32"/>
        </w:rPr>
        <w:t>並肯認該規定與憲法並無牴觸。</w:t>
      </w:r>
      <w:r w:rsidR="007A0E62" w:rsidRPr="006366D7">
        <w:rPr>
          <w:rFonts w:ascii="標楷體" w:eastAsia="標楷體" w:hAnsi="標楷體" w:hint="eastAsia"/>
          <w:color w:val="000000" w:themeColor="text1"/>
          <w:sz w:val="32"/>
        </w:rPr>
        <w:t>訴願人所引</w:t>
      </w:r>
      <w:r w:rsidR="001119A0" w:rsidRPr="006366D7">
        <w:rPr>
          <w:rFonts w:ascii="標楷體" w:eastAsia="標楷體" w:hAnsi="標楷體" w:hint="eastAsia"/>
          <w:color w:val="000000" w:themeColor="text1"/>
          <w:sz w:val="32"/>
        </w:rPr>
        <w:t>司法院</w:t>
      </w:r>
      <w:r w:rsidR="00363118" w:rsidRPr="006366D7">
        <w:rPr>
          <w:rFonts w:ascii="標楷體" w:eastAsia="標楷體" w:hAnsi="標楷體" w:hint="eastAsia"/>
          <w:color w:val="000000" w:themeColor="text1"/>
          <w:sz w:val="32"/>
        </w:rPr>
        <w:t>釋字第</w:t>
      </w:r>
      <w:r w:rsidR="00363118" w:rsidRPr="006366D7">
        <w:rPr>
          <w:rFonts w:ascii="標楷體" w:eastAsia="標楷體" w:hAnsi="標楷體"/>
          <w:color w:val="000000" w:themeColor="text1"/>
          <w:sz w:val="32"/>
        </w:rPr>
        <w:t>447</w:t>
      </w:r>
      <w:r w:rsidR="00E36BB4" w:rsidRPr="006366D7">
        <w:rPr>
          <w:rFonts w:ascii="標楷體" w:eastAsia="標楷體" w:hAnsi="標楷體" w:hint="eastAsia"/>
          <w:color w:val="000000" w:themeColor="text1"/>
          <w:sz w:val="32"/>
        </w:rPr>
        <w:t>號解釋係就政務官退職酬勞金</w:t>
      </w:r>
      <w:r w:rsidR="00363118" w:rsidRPr="006366D7">
        <w:rPr>
          <w:rFonts w:ascii="標楷體" w:eastAsia="標楷體" w:hAnsi="標楷體" w:hint="eastAsia"/>
          <w:color w:val="000000" w:themeColor="text1"/>
          <w:sz w:val="32"/>
        </w:rPr>
        <w:t>計算所為之解釋，該號解釋僅闡明計算政務官退職酬勞金基準之「月俸額」，除「月俸」外尚包括「其他現金給與</w:t>
      </w:r>
      <w:r w:rsidR="0059647B" w:rsidRPr="006366D7">
        <w:rPr>
          <w:rFonts w:ascii="標楷體" w:eastAsia="標楷體" w:hAnsi="標楷體" w:hint="eastAsia"/>
          <w:color w:val="000000" w:themeColor="text1"/>
          <w:sz w:val="32"/>
        </w:rPr>
        <w:t>」</w:t>
      </w:r>
      <w:r w:rsidR="00363118" w:rsidRPr="006366D7">
        <w:rPr>
          <w:rFonts w:ascii="標楷體" w:eastAsia="標楷體" w:hAnsi="標楷體" w:hint="eastAsia"/>
          <w:color w:val="000000" w:themeColor="text1"/>
          <w:sz w:val="32"/>
        </w:rPr>
        <w:t>在內，亦即政務官得比照公務人員領取其他現金給與補償金，並未論及其他現金給與之內涵與數額問題，是該號解釋核與訴願人之主張無涉。</w:t>
      </w:r>
      <w:r w:rsidR="009A6D8E" w:rsidRPr="006366D7">
        <w:rPr>
          <w:rFonts w:ascii="標楷體" w:eastAsia="標楷體" w:hAnsi="標楷體" w:hint="eastAsia"/>
          <w:color w:val="000000" w:themeColor="text1"/>
          <w:sz w:val="32"/>
        </w:rPr>
        <w:t>又</w:t>
      </w:r>
      <w:r w:rsidR="006F7AB4" w:rsidRPr="006366D7">
        <w:rPr>
          <w:rFonts w:ascii="標楷體" w:eastAsia="標楷體" w:hAnsi="標楷體" w:hint="eastAsia"/>
          <w:color w:val="000000" w:themeColor="text1"/>
          <w:sz w:val="32"/>
        </w:rPr>
        <w:t>訴願人之退休金既係比照經銓敘審定之公務人</w:t>
      </w:r>
      <w:r w:rsidR="00ED32AB" w:rsidRPr="006366D7">
        <w:rPr>
          <w:rFonts w:ascii="標楷體" w:eastAsia="標楷體" w:hAnsi="標楷體" w:hint="eastAsia"/>
          <w:color w:val="000000" w:themeColor="text1"/>
          <w:sz w:val="32"/>
        </w:rPr>
        <w:t>員</w:t>
      </w:r>
      <w:r w:rsidR="00DF36BC" w:rsidRPr="006366D7">
        <w:rPr>
          <w:rFonts w:ascii="標楷體" w:eastAsia="標楷體" w:hAnsi="標楷體" w:hint="eastAsia"/>
          <w:color w:val="000000" w:themeColor="text1"/>
          <w:sz w:val="32"/>
        </w:rPr>
        <w:t>（以下簡稱經銓審公務人員）</w:t>
      </w:r>
      <w:r w:rsidR="00ED32AB" w:rsidRPr="006366D7">
        <w:rPr>
          <w:rFonts w:ascii="標楷體" w:eastAsia="標楷體" w:hAnsi="標楷體" w:hint="eastAsia"/>
          <w:color w:val="000000" w:themeColor="text1"/>
          <w:sz w:val="32"/>
        </w:rPr>
        <w:t>發給，而</w:t>
      </w:r>
      <w:r w:rsidR="00DF36BC" w:rsidRPr="006366D7">
        <w:rPr>
          <w:rFonts w:ascii="標楷體" w:eastAsia="標楷體" w:hAnsi="標楷體" w:hint="eastAsia"/>
          <w:color w:val="000000" w:themeColor="text1"/>
          <w:sz w:val="32"/>
        </w:rPr>
        <w:t>經銓審</w:t>
      </w:r>
      <w:r w:rsidR="00ED32AB" w:rsidRPr="006366D7">
        <w:rPr>
          <w:rFonts w:ascii="標楷體" w:eastAsia="標楷體" w:hAnsi="標楷體" w:hint="eastAsia"/>
          <w:color w:val="000000" w:themeColor="text1"/>
          <w:sz w:val="32"/>
        </w:rPr>
        <w:t>公務人員退休金基數內涵並不含</w:t>
      </w:r>
      <w:r w:rsidR="00ED32AB" w:rsidRPr="006366D7">
        <w:rPr>
          <w:rFonts w:ascii="標楷體" w:eastAsia="標楷體" w:hAnsi="標楷體" w:hint="eastAsia"/>
          <w:color w:val="000000" w:themeColor="text1"/>
          <w:sz w:val="32"/>
        </w:rPr>
        <w:lastRenderedPageBreak/>
        <w:t>專業加給在內，訴願人尚</w:t>
      </w:r>
      <w:r w:rsidR="006F7AB4" w:rsidRPr="006366D7">
        <w:rPr>
          <w:rFonts w:ascii="標楷體" w:eastAsia="標楷體" w:hAnsi="標楷體" w:hint="eastAsia"/>
          <w:color w:val="000000" w:themeColor="text1"/>
          <w:sz w:val="32"/>
        </w:rPr>
        <w:t>不得主張超越</w:t>
      </w:r>
      <w:r w:rsidR="00381CCE" w:rsidRPr="006366D7">
        <w:rPr>
          <w:rFonts w:ascii="標楷體" w:eastAsia="標楷體" w:hAnsi="標楷體" w:hint="eastAsia"/>
          <w:color w:val="000000" w:themeColor="text1"/>
          <w:sz w:val="32"/>
        </w:rPr>
        <w:t>經銓審</w:t>
      </w:r>
      <w:r w:rsidR="006F7AB4" w:rsidRPr="006366D7">
        <w:rPr>
          <w:rFonts w:ascii="標楷體" w:eastAsia="標楷體" w:hAnsi="標楷體" w:hint="eastAsia"/>
          <w:color w:val="000000" w:themeColor="text1"/>
          <w:sz w:val="32"/>
        </w:rPr>
        <w:t>公務人員之權利。</w:t>
      </w:r>
      <w:r w:rsidR="009A6D8E" w:rsidRPr="006366D7">
        <w:rPr>
          <w:rFonts w:ascii="標楷體" w:eastAsia="標楷體" w:hAnsi="標楷體" w:hint="eastAsia"/>
          <w:color w:val="000000" w:themeColor="text1"/>
          <w:sz w:val="32"/>
        </w:rPr>
        <w:t>另類此主張「其他現金給與」應包括專業加給之行政訴訟案件，前均經最高行政法院駁回在案，有最高行政法院91年度判字第601號判決及91年度判字第1771號判決可資參照。綜上所述，</w:t>
      </w:r>
      <w:r w:rsidR="00685F8E" w:rsidRPr="006366D7">
        <w:rPr>
          <w:rFonts w:ascii="標楷體" w:eastAsia="標楷體" w:hAnsi="標楷體" w:hint="eastAsia"/>
          <w:color w:val="000000" w:themeColor="text1"/>
          <w:sz w:val="32"/>
        </w:rPr>
        <w:t>本案原處分機關既已比照公教人員退休金其他現金給與補償金發給辦法，發給訴願人其他現金給與補償金，又其一次退休金部分亦已將實物代金計入基數內涵，於法並無違誤。</w:t>
      </w:r>
      <w:r w:rsidR="009A6D8E" w:rsidRPr="006366D7">
        <w:rPr>
          <w:rFonts w:ascii="標楷體" w:eastAsia="標楷體" w:hAnsi="標楷體" w:hint="eastAsia"/>
          <w:color w:val="000000" w:themeColor="text1"/>
          <w:sz w:val="32"/>
        </w:rPr>
        <w:t>訴願人主張</w:t>
      </w:r>
      <w:r w:rsidR="006F7AB4" w:rsidRPr="006366D7">
        <w:rPr>
          <w:rFonts w:ascii="標楷體" w:eastAsia="標楷體" w:hAnsi="標楷體" w:hint="eastAsia"/>
          <w:color w:val="000000" w:themeColor="text1"/>
          <w:sz w:val="32"/>
        </w:rPr>
        <w:t>退休金基數內涵應包含專業加給一節</w:t>
      </w:r>
      <w:r w:rsidR="005A0AEF" w:rsidRPr="006366D7">
        <w:rPr>
          <w:rFonts w:ascii="標楷體" w:eastAsia="標楷體" w:hAnsi="標楷體" w:hint="eastAsia"/>
          <w:color w:val="000000" w:themeColor="text1"/>
          <w:sz w:val="32"/>
        </w:rPr>
        <w:t>，委無</w:t>
      </w:r>
      <w:r w:rsidR="00C40F23" w:rsidRPr="006366D7">
        <w:rPr>
          <w:rFonts w:ascii="標楷體" w:eastAsia="標楷體" w:hAnsi="標楷體" w:hint="eastAsia"/>
          <w:color w:val="000000" w:themeColor="text1"/>
          <w:sz w:val="32"/>
        </w:rPr>
        <w:t>可採。</w:t>
      </w:r>
    </w:p>
    <w:p w:rsidR="00D730F7" w:rsidRPr="006366D7" w:rsidRDefault="00D730F7" w:rsidP="00044FC1">
      <w:pPr>
        <w:pStyle w:val="a3"/>
        <w:numPr>
          <w:ilvl w:val="0"/>
          <w:numId w:val="34"/>
        </w:numPr>
        <w:spacing w:line="500" w:lineRule="exact"/>
        <w:ind w:leftChars="0" w:left="644" w:hanging="644"/>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有關其他現金給與補償金部分：</w:t>
      </w:r>
    </w:p>
    <w:p w:rsidR="00D730F7" w:rsidRPr="006366D7" w:rsidRDefault="00286A05" w:rsidP="00044FC1">
      <w:pPr>
        <w:pStyle w:val="a3"/>
        <w:numPr>
          <w:ilvl w:val="0"/>
          <w:numId w:val="39"/>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按</w:t>
      </w:r>
      <w:hyperlink r:id="rId11" w:history="1">
        <w:r w:rsidRPr="006366D7">
          <w:rPr>
            <w:rFonts w:ascii="標楷體" w:eastAsia="標楷體" w:hAnsi="標楷體" w:hint="eastAsia"/>
            <w:color w:val="000000" w:themeColor="text1"/>
            <w:sz w:val="32"/>
          </w:rPr>
          <w:t>公教人員退休金其他現金給與補償金發給辦法</w:t>
        </w:r>
      </w:hyperlink>
      <w:r w:rsidRPr="006366D7">
        <w:rPr>
          <w:rFonts w:ascii="標楷體" w:eastAsia="標楷體" w:hAnsi="標楷體" w:hint="eastAsia"/>
          <w:color w:val="000000" w:themeColor="text1"/>
          <w:sz w:val="32"/>
        </w:rPr>
        <w:t>第3條第1項第3款規定</w:t>
      </w:r>
      <w:r w:rsidR="006B41B3" w:rsidRPr="006366D7">
        <w:rPr>
          <w:rFonts w:ascii="標楷體" w:eastAsia="標楷體" w:hAnsi="標楷體" w:hint="eastAsia"/>
          <w:color w:val="000000" w:themeColor="text1"/>
          <w:sz w:val="32"/>
        </w:rPr>
        <w:t>略以</w:t>
      </w:r>
      <w:r w:rsidRPr="006366D7">
        <w:rPr>
          <w:rFonts w:ascii="標楷體" w:eastAsia="標楷體" w:hAnsi="標楷體" w:hint="eastAsia"/>
          <w:color w:val="000000" w:themeColor="text1"/>
          <w:sz w:val="32"/>
        </w:rPr>
        <w:t>，發給補償金之基數內涵，依退休、撫卹或資遣時之俸薪等級，以當年度公教人員相同俸薪等級之本俸 (薪) 或年功俸 (薪) 之百分之十五為準；同條第2項第1款規定</w:t>
      </w:r>
      <w:r w:rsidR="001F0DD9" w:rsidRPr="006366D7">
        <w:rPr>
          <w:rFonts w:ascii="標楷體" w:eastAsia="標楷體" w:hAnsi="標楷體" w:hint="eastAsia"/>
          <w:color w:val="000000" w:themeColor="text1"/>
          <w:sz w:val="32"/>
        </w:rPr>
        <w:t>略以</w:t>
      </w:r>
      <w:r w:rsidRPr="006366D7">
        <w:rPr>
          <w:rFonts w:ascii="標楷體" w:eastAsia="標楷體" w:hAnsi="標楷體" w:hint="eastAsia"/>
          <w:color w:val="000000" w:themeColor="text1"/>
          <w:sz w:val="32"/>
        </w:rPr>
        <w:t>，發給補償金年資之採計，以公務人員於84年6月30日以前之任職年資經依新退撫制度實施前原規定標準採計核給退休金、撫卹金或資遣給與者為</w:t>
      </w:r>
      <w:r w:rsidR="00AA126B" w:rsidRPr="006366D7">
        <w:rPr>
          <w:rFonts w:ascii="標楷體" w:eastAsia="標楷體" w:hAnsi="標楷體" w:hint="eastAsia"/>
          <w:color w:val="000000" w:themeColor="text1"/>
          <w:sz w:val="32"/>
        </w:rPr>
        <w:t>限</w:t>
      </w:r>
      <w:r w:rsidRPr="006366D7">
        <w:rPr>
          <w:rFonts w:ascii="標楷體" w:eastAsia="標楷體" w:hAnsi="標楷體" w:hint="eastAsia"/>
          <w:color w:val="000000" w:themeColor="text1"/>
          <w:sz w:val="32"/>
        </w:rPr>
        <w:t>。</w:t>
      </w:r>
      <w:r w:rsidR="00A344BD" w:rsidRPr="006366D7">
        <w:rPr>
          <w:rFonts w:ascii="標楷體" w:eastAsia="標楷體" w:hAnsi="標楷體" w:hint="eastAsia"/>
          <w:color w:val="000000" w:themeColor="text1"/>
          <w:sz w:val="32"/>
        </w:rPr>
        <w:t>次按</w:t>
      </w:r>
      <w:r w:rsidRPr="006366D7">
        <w:rPr>
          <w:rFonts w:ascii="標楷體" w:eastAsia="標楷體" w:hAnsi="標楷體" w:hint="eastAsia"/>
          <w:color w:val="000000" w:themeColor="text1"/>
          <w:sz w:val="32"/>
        </w:rPr>
        <w:t>臺灣省政府85年4月25日85府人四字第151620號函</w:t>
      </w:r>
      <w:r w:rsidR="000A6027" w:rsidRPr="006366D7">
        <w:rPr>
          <w:rFonts w:ascii="標楷體" w:eastAsia="標楷體" w:hAnsi="標楷體" w:hint="eastAsia"/>
          <w:color w:val="000000" w:themeColor="text1"/>
          <w:sz w:val="32"/>
        </w:rPr>
        <w:t>略以：「補償金之發給對象：依照或比照</w:t>
      </w:r>
      <w:hyperlink r:id="rId12" w:history="1">
        <w:r w:rsidR="000A6027" w:rsidRPr="006366D7">
          <w:rPr>
            <w:rFonts w:ascii="標楷體" w:eastAsia="標楷體" w:hAnsi="標楷體" w:hint="eastAsia"/>
            <w:color w:val="000000" w:themeColor="text1"/>
            <w:sz w:val="32"/>
          </w:rPr>
          <w:t>臺灣省政府所屬各機關無法辦理送審人員退休辦法</w:t>
        </w:r>
      </w:hyperlink>
      <w:r w:rsidR="000A6027" w:rsidRPr="006366D7">
        <w:rPr>
          <w:rFonts w:ascii="標楷體" w:eastAsia="標楷體" w:hAnsi="標楷體" w:hint="eastAsia"/>
          <w:color w:val="000000" w:themeColor="text1"/>
          <w:sz w:val="32"/>
        </w:rPr>
        <w:t>辦理退休之人員，具有59年7月2日以後，84年6月30日以前之服務年資，經採計核給退休金、撫卹金或資遣給與者。」</w:t>
      </w:r>
      <w:r w:rsidR="00A344BD" w:rsidRPr="006366D7">
        <w:rPr>
          <w:rFonts w:ascii="標楷體" w:eastAsia="標楷體" w:hAnsi="標楷體" w:hint="eastAsia"/>
          <w:color w:val="000000" w:themeColor="text1"/>
          <w:sz w:val="32"/>
        </w:rPr>
        <w:t>行政院96年7月19日院授人給字第0960062819號函略以</w:t>
      </w:r>
      <w:r w:rsidRPr="006366D7">
        <w:rPr>
          <w:rFonts w:ascii="標楷體" w:eastAsia="標楷體" w:hAnsi="標楷體" w:hint="eastAsia"/>
          <w:color w:val="000000" w:themeColor="text1"/>
          <w:sz w:val="32"/>
        </w:rPr>
        <w:t>：「依照或比照臺灣省各級機關無法辦理送審人員退休辦法辦理退休人員，比照核給公教人員退休金其他現金給與補償金時，其合於發給補償金之年資以84年6月30日以前之年資為限。」</w:t>
      </w:r>
      <w:r w:rsidR="00684035" w:rsidRPr="006366D7">
        <w:rPr>
          <w:rFonts w:ascii="標楷體" w:eastAsia="標楷體" w:hAnsi="標楷體" w:hint="eastAsia"/>
          <w:color w:val="000000" w:themeColor="text1"/>
          <w:sz w:val="32"/>
        </w:rPr>
        <w:t>另參照司法院</w:t>
      </w:r>
      <w:r w:rsidR="006B6B7C" w:rsidRPr="006366D7">
        <w:rPr>
          <w:rFonts w:ascii="標楷體" w:eastAsia="標楷體" w:hAnsi="標楷體" w:hint="eastAsia"/>
          <w:color w:val="000000" w:themeColor="text1"/>
          <w:sz w:val="32"/>
        </w:rPr>
        <w:t>釋字第614號解釋意旨，公務人員退休年資之</w:t>
      </w:r>
      <w:r w:rsidR="006B6B7C" w:rsidRPr="006366D7">
        <w:rPr>
          <w:rFonts w:ascii="標楷體" w:eastAsia="標楷體" w:hAnsi="標楷體" w:hint="eastAsia"/>
          <w:color w:val="000000" w:themeColor="text1"/>
          <w:sz w:val="32"/>
        </w:rPr>
        <w:lastRenderedPageBreak/>
        <w:t>採計得由主管機關自訂規定為合理之規範，與法律保留原則尚無違背。</w:t>
      </w:r>
    </w:p>
    <w:p w:rsidR="001D259F" w:rsidRPr="006366D7" w:rsidRDefault="0034310B" w:rsidP="00363118">
      <w:pPr>
        <w:pStyle w:val="a3"/>
        <w:numPr>
          <w:ilvl w:val="0"/>
          <w:numId w:val="39"/>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卷查本案原處分機關核定訴願人之其他現金給與補償金，以其退休時月支薪額乘以百分之十五（27,435元*15%=4,116元）作為基數內涵，並採計其84年6月30日以前之任職年資25年，核給51個基數發給新台幣20萬9,916元，核與上開法令規定相符。</w:t>
      </w:r>
    </w:p>
    <w:p w:rsidR="00286A05" w:rsidRPr="006366D7" w:rsidRDefault="00400891" w:rsidP="00363118">
      <w:pPr>
        <w:pStyle w:val="a3"/>
        <w:numPr>
          <w:ilvl w:val="0"/>
          <w:numId w:val="39"/>
        </w:numPr>
        <w:spacing w:line="500" w:lineRule="exact"/>
        <w:ind w:leftChars="0" w:left="966" w:hanging="966"/>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至</w:t>
      </w:r>
      <w:r w:rsidR="001D259F" w:rsidRPr="006366D7">
        <w:rPr>
          <w:rFonts w:ascii="標楷體" w:eastAsia="標楷體" w:hAnsi="標楷體" w:hint="eastAsia"/>
          <w:color w:val="000000" w:themeColor="text1"/>
          <w:sz w:val="32"/>
        </w:rPr>
        <w:t>訴願人主張84年7月1日後之年資，亦應採計為其他現金給與補償金之年資云云，以</w:t>
      </w:r>
      <w:r w:rsidR="00DF36BC" w:rsidRPr="006366D7">
        <w:rPr>
          <w:rFonts w:ascii="標楷體" w:eastAsia="標楷體" w:hAnsi="標楷體" w:hint="eastAsia"/>
          <w:color w:val="000000" w:themeColor="text1"/>
          <w:sz w:val="32"/>
        </w:rPr>
        <w:t>訴願人之補償金既係比照經銓審</w:t>
      </w:r>
      <w:r w:rsidR="001D259F" w:rsidRPr="006366D7">
        <w:rPr>
          <w:rFonts w:ascii="標楷體" w:eastAsia="標楷體" w:hAnsi="標楷體" w:hint="eastAsia"/>
          <w:color w:val="000000" w:themeColor="text1"/>
          <w:sz w:val="32"/>
        </w:rPr>
        <w:t>公務人員發給，</w:t>
      </w:r>
      <w:r w:rsidRPr="006366D7">
        <w:rPr>
          <w:rFonts w:ascii="標楷體" w:eastAsia="標楷體" w:hAnsi="標楷體" w:hint="eastAsia"/>
          <w:color w:val="000000" w:themeColor="text1"/>
          <w:sz w:val="32"/>
        </w:rPr>
        <w:t>尚</w:t>
      </w:r>
      <w:r w:rsidR="00DF36BC" w:rsidRPr="006366D7">
        <w:rPr>
          <w:rFonts w:ascii="標楷體" w:eastAsia="標楷體" w:hAnsi="標楷體" w:hint="eastAsia"/>
          <w:color w:val="000000" w:themeColor="text1"/>
          <w:sz w:val="32"/>
        </w:rPr>
        <w:t>不得主張超越經銓審</w:t>
      </w:r>
      <w:r w:rsidR="001D259F" w:rsidRPr="006366D7">
        <w:rPr>
          <w:rFonts w:ascii="標楷體" w:eastAsia="標楷體" w:hAnsi="標楷體" w:hint="eastAsia"/>
          <w:color w:val="000000" w:themeColor="text1"/>
          <w:sz w:val="32"/>
        </w:rPr>
        <w:t>公務人員之權利。依</w:t>
      </w:r>
      <w:r w:rsidR="006F7AB4" w:rsidRPr="006366D7">
        <w:rPr>
          <w:rFonts w:ascii="標楷體" w:eastAsia="標楷體" w:hAnsi="標楷體" w:hint="eastAsia"/>
          <w:color w:val="000000" w:themeColor="text1"/>
          <w:sz w:val="32"/>
        </w:rPr>
        <w:t>上</w:t>
      </w:r>
      <w:r w:rsidR="001D259F" w:rsidRPr="006366D7">
        <w:rPr>
          <w:rFonts w:ascii="標楷體" w:eastAsia="標楷體" w:hAnsi="標楷體" w:hint="eastAsia"/>
          <w:color w:val="000000" w:themeColor="text1"/>
          <w:sz w:val="32"/>
        </w:rPr>
        <w:t>開</w:t>
      </w:r>
      <w:hyperlink r:id="rId13" w:history="1">
        <w:r w:rsidR="006F7AB4" w:rsidRPr="006366D7">
          <w:rPr>
            <w:rFonts w:ascii="標楷體" w:eastAsia="標楷體" w:hAnsi="標楷體" w:hint="eastAsia"/>
            <w:color w:val="000000" w:themeColor="text1"/>
            <w:sz w:val="32"/>
          </w:rPr>
          <w:t>公教人員退休金其他現金給與補償金發給辦法</w:t>
        </w:r>
      </w:hyperlink>
      <w:r w:rsidR="006F7AB4" w:rsidRPr="006366D7">
        <w:rPr>
          <w:rFonts w:ascii="標楷體" w:eastAsia="標楷體" w:hAnsi="標楷體" w:hint="eastAsia"/>
          <w:color w:val="000000" w:themeColor="text1"/>
          <w:sz w:val="32"/>
        </w:rPr>
        <w:t>第3條第2項第1款及相關函釋</w:t>
      </w:r>
      <w:r w:rsidR="001D259F" w:rsidRPr="006366D7">
        <w:rPr>
          <w:rFonts w:ascii="標楷體" w:eastAsia="標楷體" w:hAnsi="標楷體" w:hint="eastAsia"/>
          <w:color w:val="000000" w:themeColor="text1"/>
          <w:sz w:val="32"/>
        </w:rPr>
        <w:t>之</w:t>
      </w:r>
      <w:r w:rsidR="006B6B7C" w:rsidRPr="006366D7">
        <w:rPr>
          <w:rFonts w:ascii="標楷體" w:eastAsia="標楷體" w:hAnsi="標楷體" w:hint="eastAsia"/>
          <w:color w:val="000000" w:themeColor="text1"/>
          <w:sz w:val="32"/>
        </w:rPr>
        <w:t>規定</w:t>
      </w:r>
      <w:r w:rsidR="006F7AB4" w:rsidRPr="006366D7">
        <w:rPr>
          <w:rFonts w:ascii="標楷體" w:eastAsia="標楷體" w:hAnsi="標楷體" w:hint="eastAsia"/>
          <w:color w:val="000000" w:themeColor="text1"/>
          <w:sz w:val="32"/>
        </w:rPr>
        <w:t>，</w:t>
      </w:r>
      <w:r w:rsidR="001D259F" w:rsidRPr="006366D7">
        <w:rPr>
          <w:rFonts w:ascii="標楷體" w:eastAsia="標楷體" w:hAnsi="標楷體" w:hint="eastAsia"/>
          <w:color w:val="000000" w:themeColor="text1"/>
          <w:sz w:val="32"/>
        </w:rPr>
        <w:t>既已明定補償金之年資採計以84年6月30日以前之年資為限，</w:t>
      </w:r>
      <w:r w:rsidR="00957D20" w:rsidRPr="006366D7">
        <w:rPr>
          <w:rFonts w:ascii="標楷體" w:eastAsia="標楷體" w:hAnsi="標楷體" w:hint="eastAsia"/>
          <w:color w:val="000000" w:themeColor="text1"/>
          <w:sz w:val="32"/>
        </w:rPr>
        <w:t>訴願人</w:t>
      </w:r>
      <w:r w:rsidR="001D259F" w:rsidRPr="006366D7">
        <w:rPr>
          <w:rFonts w:ascii="標楷體" w:eastAsia="標楷體" w:hAnsi="標楷體" w:hint="eastAsia"/>
          <w:color w:val="000000" w:themeColor="text1"/>
          <w:sz w:val="32"/>
        </w:rPr>
        <w:t>之主張自</w:t>
      </w:r>
      <w:r w:rsidR="000A6027" w:rsidRPr="006366D7">
        <w:rPr>
          <w:rFonts w:ascii="標楷體" w:eastAsia="標楷體" w:hAnsi="標楷體" w:hint="eastAsia"/>
          <w:color w:val="000000" w:themeColor="text1"/>
          <w:sz w:val="32"/>
        </w:rPr>
        <w:t>非可採。</w:t>
      </w:r>
    </w:p>
    <w:p w:rsidR="007B702D" w:rsidRPr="006366D7" w:rsidRDefault="007B702D" w:rsidP="00044FC1">
      <w:pPr>
        <w:pStyle w:val="a3"/>
        <w:numPr>
          <w:ilvl w:val="0"/>
          <w:numId w:val="34"/>
        </w:numPr>
        <w:spacing w:line="500" w:lineRule="exact"/>
        <w:ind w:leftChars="0" w:left="644" w:hanging="644"/>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綜上所述，原處分機關依據</w:t>
      </w:r>
      <w:hyperlink r:id="rId14" w:history="1">
        <w:r w:rsidRPr="006366D7">
          <w:rPr>
            <w:rFonts w:ascii="標楷體" w:eastAsia="標楷體" w:hAnsi="標楷體" w:hint="eastAsia"/>
            <w:color w:val="000000" w:themeColor="text1"/>
            <w:sz w:val="32"/>
          </w:rPr>
          <w:t>臺灣省各級機關無法辦理送審人員退休辦法</w:t>
        </w:r>
      </w:hyperlink>
      <w:r w:rsidRPr="006366D7">
        <w:rPr>
          <w:rFonts w:ascii="標楷體" w:eastAsia="標楷體" w:hAnsi="標楷體" w:hint="eastAsia"/>
          <w:color w:val="000000" w:themeColor="text1"/>
          <w:sz w:val="32"/>
        </w:rPr>
        <w:t>、68年1月24日修正公布之公務人員退休法、71年2月2日修正發布之公務人員退休法施行細則及</w:t>
      </w:r>
      <w:hyperlink r:id="rId15" w:history="1">
        <w:r w:rsidRPr="006366D7">
          <w:rPr>
            <w:rFonts w:ascii="標楷體" w:eastAsia="標楷體" w:hAnsi="標楷體" w:hint="eastAsia"/>
            <w:color w:val="000000" w:themeColor="text1"/>
            <w:sz w:val="32"/>
          </w:rPr>
          <w:t>公教人員退休金其他現金給與補償金發給辦法</w:t>
        </w:r>
      </w:hyperlink>
      <w:r w:rsidRPr="006366D7">
        <w:rPr>
          <w:rFonts w:ascii="標楷體" w:eastAsia="標楷體" w:hAnsi="標楷體" w:hint="eastAsia"/>
          <w:color w:val="000000" w:themeColor="text1"/>
          <w:sz w:val="32"/>
        </w:rPr>
        <w:t>等相關規定，</w:t>
      </w:r>
      <w:r w:rsidR="00460840" w:rsidRPr="006366D7">
        <w:rPr>
          <w:rFonts w:ascii="標楷體" w:eastAsia="標楷體" w:hAnsi="標楷體" w:hint="eastAsia"/>
          <w:color w:val="000000" w:themeColor="text1"/>
          <w:sz w:val="32"/>
        </w:rPr>
        <w:t>以原處分</w:t>
      </w:r>
      <w:r w:rsidRPr="006366D7">
        <w:rPr>
          <w:rFonts w:ascii="標楷體" w:eastAsia="標楷體" w:hAnsi="標楷體" w:hint="eastAsia"/>
          <w:color w:val="000000" w:themeColor="text1"/>
          <w:sz w:val="32"/>
        </w:rPr>
        <w:t>審定訴願人一次退休金及其他現金給與補償金，於法並無違誤。訴願人主張退休金計算基數內涵應包含專業加給，及其他現金給與補償金應採計84年7月後之年資云云，所訴核不足採。原處分應予維持。</w:t>
      </w:r>
    </w:p>
    <w:p w:rsidR="007B702D" w:rsidRPr="006366D7" w:rsidRDefault="007B702D" w:rsidP="00044FC1">
      <w:pPr>
        <w:spacing w:line="500" w:lineRule="exact"/>
        <w:jc w:val="both"/>
        <w:rPr>
          <w:rFonts w:ascii="標楷體" w:eastAsia="標楷體" w:hAnsi="標楷體"/>
          <w:color w:val="000000" w:themeColor="text1"/>
          <w:sz w:val="32"/>
        </w:rPr>
      </w:pPr>
      <w:r w:rsidRPr="006366D7">
        <w:rPr>
          <w:rFonts w:ascii="標楷體" w:eastAsia="標楷體" w:hAnsi="標楷體" w:hint="eastAsia"/>
          <w:color w:val="000000" w:themeColor="text1"/>
          <w:sz w:val="32"/>
        </w:rPr>
        <w:t>據上論結，本件訴願為無理由，爰依訴願法第79條第1項決定如主文。</w:t>
      </w:r>
    </w:p>
    <w:p w:rsidR="007B702D" w:rsidRPr="006366D7" w:rsidRDefault="00460840" w:rsidP="00044FC1">
      <w:pPr>
        <w:spacing w:line="500" w:lineRule="exact"/>
        <w:jc w:val="right"/>
        <w:rPr>
          <w:rFonts w:ascii="標楷體" w:eastAsia="標楷體" w:hAnsi="標楷體"/>
          <w:color w:val="000000" w:themeColor="text1"/>
          <w:sz w:val="32"/>
        </w:rPr>
      </w:pPr>
      <w:r w:rsidRPr="006366D7">
        <w:rPr>
          <w:rFonts w:ascii="標楷體" w:eastAsia="標楷體" w:hAnsi="標楷體" w:hint="eastAsia"/>
          <w:color w:val="000000" w:themeColor="text1"/>
          <w:sz w:val="32"/>
        </w:rPr>
        <w:t>訴願審議委員會主任委員</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朱</w:t>
      </w:r>
      <w:r w:rsidR="008601F0" w:rsidRPr="006366D7">
        <w:rPr>
          <w:rFonts w:ascii="標楷體" w:eastAsia="標楷體" w:hAnsi="標楷體" w:hint="eastAsia"/>
          <w:color w:val="000000" w:themeColor="text1"/>
          <w:sz w:val="32"/>
        </w:rPr>
        <w:t xml:space="preserve">　</w:t>
      </w:r>
      <w:r w:rsidR="00685F8E" w:rsidRPr="006366D7">
        <w:rPr>
          <w:rFonts w:ascii="標楷體" w:eastAsia="標楷體" w:hAnsi="標楷體" w:hint="eastAsia"/>
          <w:color w:val="000000" w:themeColor="text1"/>
          <w:sz w:val="32"/>
        </w:rPr>
        <w:t>永</w:t>
      </w:r>
      <w:r w:rsidR="008601F0" w:rsidRPr="006366D7">
        <w:rPr>
          <w:rFonts w:ascii="標楷體" w:eastAsia="標楷體" w:hAnsi="標楷體" w:hint="eastAsia"/>
          <w:color w:val="000000" w:themeColor="text1"/>
          <w:sz w:val="32"/>
        </w:rPr>
        <w:t xml:space="preserve">　</w:t>
      </w:r>
      <w:r w:rsidR="00685F8E" w:rsidRPr="006366D7">
        <w:rPr>
          <w:rFonts w:ascii="標楷體" w:eastAsia="標楷體" w:hAnsi="標楷體" w:hint="eastAsia"/>
          <w:color w:val="000000" w:themeColor="text1"/>
          <w:sz w:val="32"/>
        </w:rPr>
        <w:t>隆</w:t>
      </w:r>
    </w:p>
    <w:p w:rsidR="007B702D" w:rsidRPr="006366D7" w:rsidRDefault="00685F8E" w:rsidP="00044FC1">
      <w:pPr>
        <w:spacing w:line="500" w:lineRule="exact"/>
        <w:jc w:val="right"/>
        <w:rPr>
          <w:rFonts w:ascii="標楷體" w:eastAsia="標楷體" w:hAnsi="標楷體"/>
          <w:color w:val="000000" w:themeColor="text1"/>
          <w:sz w:val="32"/>
        </w:rPr>
      </w:pPr>
      <w:r w:rsidRPr="006366D7">
        <w:rPr>
          <w:rFonts w:ascii="標楷體" w:eastAsia="標楷體" w:hAnsi="標楷體" w:hint="eastAsia"/>
          <w:color w:val="000000" w:themeColor="text1"/>
          <w:sz w:val="32"/>
        </w:rPr>
        <w:t>委員</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林</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明</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鏘</w:t>
      </w:r>
    </w:p>
    <w:p w:rsidR="00685F8E" w:rsidRPr="006366D7" w:rsidRDefault="00685F8E" w:rsidP="00044FC1">
      <w:pPr>
        <w:spacing w:line="500" w:lineRule="exact"/>
        <w:jc w:val="right"/>
        <w:rPr>
          <w:rFonts w:ascii="標楷體" w:eastAsia="標楷體" w:hAnsi="標楷體"/>
          <w:color w:val="000000" w:themeColor="text1"/>
          <w:sz w:val="32"/>
        </w:rPr>
      </w:pPr>
      <w:r w:rsidRPr="006366D7">
        <w:rPr>
          <w:rFonts w:ascii="標楷體" w:eastAsia="標楷體" w:hAnsi="標楷體" w:hint="eastAsia"/>
          <w:color w:val="000000" w:themeColor="text1"/>
          <w:sz w:val="32"/>
        </w:rPr>
        <w:t>委員</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林</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昱</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梅</w:t>
      </w:r>
    </w:p>
    <w:p w:rsidR="00685F8E" w:rsidRPr="006366D7" w:rsidRDefault="00685F8E" w:rsidP="00044FC1">
      <w:pPr>
        <w:spacing w:line="500" w:lineRule="exact"/>
        <w:jc w:val="right"/>
        <w:rPr>
          <w:rFonts w:ascii="標楷體" w:eastAsia="標楷體" w:hAnsi="標楷體"/>
          <w:color w:val="000000" w:themeColor="text1"/>
          <w:sz w:val="32"/>
        </w:rPr>
      </w:pPr>
      <w:r w:rsidRPr="006366D7">
        <w:rPr>
          <w:rFonts w:ascii="標楷體" w:eastAsia="標楷體" w:hAnsi="標楷體" w:hint="eastAsia"/>
          <w:color w:val="000000" w:themeColor="text1"/>
          <w:sz w:val="32"/>
        </w:rPr>
        <w:lastRenderedPageBreak/>
        <w:t>委員</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洪</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文</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玲</w:t>
      </w:r>
    </w:p>
    <w:p w:rsidR="00685F8E" w:rsidRPr="006366D7" w:rsidRDefault="00685F8E" w:rsidP="00044FC1">
      <w:pPr>
        <w:spacing w:line="500" w:lineRule="exact"/>
        <w:jc w:val="right"/>
        <w:rPr>
          <w:rFonts w:ascii="標楷體" w:eastAsia="標楷體" w:hAnsi="標楷體"/>
          <w:color w:val="000000" w:themeColor="text1"/>
          <w:sz w:val="32"/>
        </w:rPr>
      </w:pPr>
      <w:r w:rsidRPr="006366D7">
        <w:rPr>
          <w:rFonts w:ascii="標楷體" w:eastAsia="標楷體" w:hAnsi="標楷體" w:hint="eastAsia"/>
          <w:color w:val="000000" w:themeColor="text1"/>
          <w:sz w:val="32"/>
        </w:rPr>
        <w:t>委員</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陳</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英</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淙</w:t>
      </w:r>
    </w:p>
    <w:p w:rsidR="00685F8E" w:rsidRPr="006366D7" w:rsidRDefault="00685F8E" w:rsidP="00044FC1">
      <w:pPr>
        <w:spacing w:line="500" w:lineRule="exact"/>
        <w:jc w:val="right"/>
        <w:rPr>
          <w:rFonts w:ascii="標楷體" w:eastAsia="標楷體" w:hAnsi="標楷體"/>
          <w:color w:val="000000" w:themeColor="text1"/>
          <w:sz w:val="32"/>
        </w:rPr>
      </w:pPr>
      <w:r w:rsidRPr="006366D7">
        <w:rPr>
          <w:rFonts w:ascii="標楷體" w:eastAsia="標楷體" w:hAnsi="標楷體" w:hint="eastAsia"/>
          <w:color w:val="000000" w:themeColor="text1"/>
          <w:sz w:val="32"/>
        </w:rPr>
        <w:t>委員</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蔡</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宗</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珍</w:t>
      </w:r>
    </w:p>
    <w:p w:rsidR="00685F8E" w:rsidRPr="006366D7" w:rsidRDefault="00685F8E" w:rsidP="00044FC1">
      <w:pPr>
        <w:spacing w:line="500" w:lineRule="exact"/>
        <w:jc w:val="right"/>
        <w:rPr>
          <w:rFonts w:ascii="標楷體" w:eastAsia="標楷體" w:hAnsi="標楷體"/>
          <w:color w:val="000000" w:themeColor="text1"/>
          <w:sz w:val="32"/>
        </w:rPr>
      </w:pPr>
      <w:r w:rsidRPr="006366D7">
        <w:rPr>
          <w:rFonts w:ascii="標楷體" w:eastAsia="標楷體" w:hAnsi="標楷體" w:hint="eastAsia"/>
          <w:color w:val="000000" w:themeColor="text1"/>
          <w:sz w:val="32"/>
        </w:rPr>
        <w:t>委員</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王</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貴</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蘭</w:t>
      </w:r>
    </w:p>
    <w:p w:rsidR="00685F8E" w:rsidRPr="006366D7" w:rsidRDefault="00685F8E" w:rsidP="00044FC1">
      <w:pPr>
        <w:spacing w:line="500" w:lineRule="exact"/>
        <w:jc w:val="right"/>
        <w:rPr>
          <w:rFonts w:ascii="標楷體" w:eastAsia="標楷體" w:hAnsi="標楷體"/>
          <w:color w:val="000000" w:themeColor="text1"/>
          <w:sz w:val="32"/>
        </w:rPr>
      </w:pPr>
      <w:r w:rsidRPr="006366D7">
        <w:rPr>
          <w:rFonts w:ascii="標楷體" w:eastAsia="標楷體" w:hAnsi="標楷體" w:hint="eastAsia"/>
          <w:color w:val="000000" w:themeColor="text1"/>
          <w:sz w:val="32"/>
        </w:rPr>
        <w:t>委員</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黃</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新</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雛</w:t>
      </w:r>
    </w:p>
    <w:p w:rsidR="00685F8E" w:rsidRPr="006366D7" w:rsidRDefault="00685F8E" w:rsidP="00044FC1">
      <w:pPr>
        <w:spacing w:line="500" w:lineRule="exact"/>
        <w:jc w:val="right"/>
        <w:rPr>
          <w:rFonts w:ascii="標楷體" w:eastAsia="標楷體" w:hAnsi="標楷體"/>
          <w:color w:val="000000" w:themeColor="text1"/>
          <w:sz w:val="32"/>
        </w:rPr>
      </w:pPr>
      <w:r w:rsidRPr="006366D7">
        <w:rPr>
          <w:rFonts w:ascii="標楷體" w:eastAsia="標楷體" w:hAnsi="標楷體" w:hint="eastAsia"/>
          <w:color w:val="000000" w:themeColor="text1"/>
          <w:sz w:val="32"/>
        </w:rPr>
        <w:t>委員</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蕭</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 xml:space="preserve">　鈺</w:t>
      </w:r>
    </w:p>
    <w:p w:rsidR="005B2AA9" w:rsidRPr="006366D7" w:rsidRDefault="005B2AA9" w:rsidP="00044FC1">
      <w:pPr>
        <w:spacing w:line="500" w:lineRule="exact"/>
        <w:jc w:val="distribute"/>
        <w:rPr>
          <w:rFonts w:ascii="標楷體" w:eastAsia="標楷體" w:hAnsi="標楷體"/>
          <w:color w:val="000000" w:themeColor="text1"/>
          <w:sz w:val="32"/>
        </w:rPr>
      </w:pPr>
      <w:r w:rsidRPr="006366D7">
        <w:rPr>
          <w:rFonts w:ascii="標楷體" w:eastAsia="標楷體" w:hAnsi="標楷體" w:hint="eastAsia"/>
          <w:color w:val="000000" w:themeColor="text1"/>
          <w:sz w:val="32"/>
        </w:rPr>
        <w:t>中華民國　105</w:t>
      </w:r>
      <w:r w:rsidR="00356017" w:rsidRPr="006366D7">
        <w:rPr>
          <w:rFonts w:ascii="標楷體" w:eastAsia="標楷體" w:hAnsi="標楷體" w:hint="eastAsia"/>
          <w:color w:val="000000" w:themeColor="text1"/>
          <w:sz w:val="32"/>
        </w:rPr>
        <w:t xml:space="preserve">　年 5</w:t>
      </w:r>
      <w:r w:rsidRPr="006366D7">
        <w:rPr>
          <w:rFonts w:ascii="標楷體" w:eastAsia="標楷體" w:hAnsi="標楷體" w:hint="eastAsia"/>
          <w:color w:val="000000" w:themeColor="text1"/>
          <w:sz w:val="32"/>
        </w:rPr>
        <w:t xml:space="preserve">　月　</w:t>
      </w:r>
      <w:r w:rsidR="004F0501" w:rsidRPr="006366D7">
        <w:rPr>
          <w:rFonts w:ascii="標楷體" w:eastAsia="標楷體" w:hAnsi="標楷體" w:hint="eastAsia"/>
          <w:color w:val="000000" w:themeColor="text1"/>
          <w:sz w:val="32"/>
        </w:rPr>
        <w:t>9</w:t>
      </w:r>
      <w:r w:rsidRPr="006366D7">
        <w:rPr>
          <w:rFonts w:ascii="標楷體" w:eastAsia="標楷體" w:hAnsi="標楷體" w:hint="eastAsia"/>
          <w:color w:val="000000" w:themeColor="text1"/>
          <w:sz w:val="32"/>
        </w:rPr>
        <w:t xml:space="preserve">　日</w:t>
      </w:r>
    </w:p>
    <w:p w:rsidR="005B2AA9" w:rsidRPr="006366D7" w:rsidRDefault="005B2AA9" w:rsidP="00044FC1">
      <w:pPr>
        <w:spacing w:line="500" w:lineRule="exact"/>
        <w:jc w:val="right"/>
        <w:rPr>
          <w:rFonts w:ascii="標楷體" w:eastAsia="標楷體" w:hAnsi="標楷體"/>
          <w:color w:val="000000" w:themeColor="text1"/>
          <w:sz w:val="32"/>
        </w:rPr>
      </w:pPr>
      <w:r w:rsidRPr="006366D7">
        <w:rPr>
          <w:rFonts w:ascii="標楷體" w:eastAsia="標楷體" w:hAnsi="標楷體" w:hint="eastAsia"/>
          <w:color w:val="000000" w:themeColor="text1"/>
          <w:sz w:val="32"/>
        </w:rPr>
        <w:t>人事長</w:t>
      </w:r>
      <w:r w:rsidR="008601F0" w:rsidRPr="006366D7">
        <w:rPr>
          <w:rFonts w:ascii="標楷體" w:eastAsia="標楷體" w:hAnsi="標楷體" w:hint="eastAsia"/>
          <w:color w:val="000000" w:themeColor="text1"/>
          <w:sz w:val="32"/>
        </w:rPr>
        <w:t xml:space="preserve">　</w:t>
      </w:r>
      <w:r w:rsidRPr="006366D7">
        <w:rPr>
          <w:rFonts w:ascii="標楷體" w:eastAsia="標楷體" w:hAnsi="標楷體" w:hint="eastAsia"/>
          <w:color w:val="000000" w:themeColor="text1"/>
          <w:sz w:val="32"/>
        </w:rPr>
        <w:t>黃</w:t>
      </w:r>
      <w:r w:rsidR="008601F0" w:rsidRPr="006366D7">
        <w:rPr>
          <w:rFonts w:ascii="標楷體" w:eastAsia="標楷體" w:hAnsi="標楷體" w:hint="eastAsia"/>
          <w:color w:val="000000" w:themeColor="text1"/>
          <w:sz w:val="32"/>
        </w:rPr>
        <w:t xml:space="preserve">　</w:t>
      </w:r>
      <w:r w:rsidR="00951455" w:rsidRPr="006366D7">
        <w:rPr>
          <w:rFonts w:ascii="標楷體" w:eastAsia="標楷體" w:hAnsi="標楷體" w:hint="eastAsia"/>
          <w:color w:val="000000" w:themeColor="text1"/>
          <w:sz w:val="32"/>
        </w:rPr>
        <w:t>富</w:t>
      </w:r>
      <w:r w:rsidR="008601F0" w:rsidRPr="006366D7">
        <w:rPr>
          <w:rFonts w:ascii="標楷體" w:eastAsia="標楷體" w:hAnsi="標楷體" w:hint="eastAsia"/>
          <w:color w:val="000000" w:themeColor="text1"/>
          <w:sz w:val="32"/>
        </w:rPr>
        <w:t xml:space="preserve">　</w:t>
      </w:r>
      <w:r w:rsidR="00951455" w:rsidRPr="006366D7">
        <w:rPr>
          <w:rFonts w:ascii="標楷體" w:eastAsia="標楷體" w:hAnsi="標楷體" w:hint="eastAsia"/>
          <w:color w:val="000000" w:themeColor="text1"/>
          <w:sz w:val="32"/>
        </w:rPr>
        <w:t>源</w:t>
      </w:r>
      <w:r w:rsidRPr="006366D7">
        <w:rPr>
          <w:rFonts w:ascii="標楷體" w:eastAsia="標楷體" w:hAnsi="標楷體" w:hint="eastAsia"/>
          <w:color w:val="000000" w:themeColor="text1"/>
          <w:sz w:val="32"/>
        </w:rPr>
        <w:t xml:space="preserve">　　　　　　　　</w:t>
      </w:r>
    </w:p>
    <w:p w:rsidR="005B2AA9" w:rsidRPr="006366D7" w:rsidRDefault="005B2AA9" w:rsidP="00356017">
      <w:pPr>
        <w:spacing w:line="500" w:lineRule="exact"/>
        <w:rPr>
          <w:rFonts w:ascii="標楷體" w:eastAsia="標楷體" w:hAnsi="標楷體"/>
          <w:color w:val="000000" w:themeColor="text1"/>
          <w:sz w:val="32"/>
        </w:rPr>
      </w:pPr>
      <w:r w:rsidRPr="006366D7">
        <w:rPr>
          <w:rFonts w:ascii="標楷體" w:eastAsia="標楷體" w:hAnsi="標楷體"/>
          <w:color w:val="000000" w:themeColor="text1"/>
          <w:sz w:val="32"/>
        </w:rPr>
        <w:t>如不服本決定，得於決定書送達之次日起2個月內</w:t>
      </w:r>
      <w:r w:rsidRPr="006366D7">
        <w:rPr>
          <w:rFonts w:ascii="標楷體" w:eastAsia="標楷體" w:hAnsi="標楷體" w:hint="eastAsia"/>
          <w:color w:val="000000" w:themeColor="text1"/>
          <w:sz w:val="32"/>
        </w:rPr>
        <w:t>，</w:t>
      </w:r>
      <w:r w:rsidRPr="006366D7">
        <w:rPr>
          <w:rFonts w:ascii="標楷體" w:eastAsia="標楷體" w:hAnsi="標楷體"/>
          <w:color w:val="000000" w:themeColor="text1"/>
          <w:sz w:val="32"/>
        </w:rPr>
        <w:t>向臺北高等行政法院提起行政訴訟</w:t>
      </w:r>
      <w:r w:rsidRPr="006366D7">
        <w:rPr>
          <w:rFonts w:ascii="標楷體" w:eastAsia="標楷體" w:hAnsi="標楷體" w:hint="eastAsia"/>
          <w:color w:val="000000" w:themeColor="text1"/>
          <w:sz w:val="32"/>
        </w:rPr>
        <w:t>，並將</w:t>
      </w:r>
      <w:bookmarkStart w:id="0" w:name="_GoBack"/>
      <w:bookmarkEnd w:id="0"/>
      <w:r w:rsidRPr="006366D7">
        <w:rPr>
          <w:rFonts w:ascii="標楷體" w:eastAsia="標楷體" w:hAnsi="標楷體" w:hint="eastAsia"/>
          <w:color w:val="000000" w:themeColor="text1"/>
          <w:sz w:val="32"/>
        </w:rPr>
        <w:t>副本抄送本總處。</w:t>
      </w:r>
    </w:p>
    <w:sectPr w:rsidR="005B2AA9" w:rsidRPr="006366D7" w:rsidSect="0056643E">
      <w:footerReference w:type="default" r:id="rId1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71" w:rsidRDefault="00B55B71" w:rsidP="00CF5613">
      <w:r>
        <w:separator/>
      </w:r>
    </w:p>
  </w:endnote>
  <w:endnote w:type="continuationSeparator" w:id="0">
    <w:p w:rsidR="00B55B71" w:rsidRDefault="00B55B71" w:rsidP="00CF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61607"/>
      <w:docPartObj>
        <w:docPartGallery w:val="Page Numbers (Bottom of Page)"/>
        <w:docPartUnique/>
      </w:docPartObj>
    </w:sdtPr>
    <w:sdtEndPr/>
    <w:sdtContent>
      <w:p w:rsidR="005369D3" w:rsidRDefault="005369D3">
        <w:pPr>
          <w:pStyle w:val="a6"/>
          <w:jc w:val="center"/>
        </w:pPr>
        <w:r>
          <w:fldChar w:fldCharType="begin"/>
        </w:r>
        <w:r>
          <w:instrText>PAGE   \* MERGEFORMAT</w:instrText>
        </w:r>
        <w:r>
          <w:fldChar w:fldCharType="separate"/>
        </w:r>
        <w:r w:rsidR="006366D7" w:rsidRPr="006366D7">
          <w:rPr>
            <w:noProof/>
            <w:lang w:val="zh-TW"/>
          </w:rPr>
          <w:t>7</w:t>
        </w:r>
        <w:r>
          <w:fldChar w:fldCharType="end"/>
        </w:r>
      </w:p>
    </w:sdtContent>
  </w:sdt>
  <w:p w:rsidR="005369D3" w:rsidRDefault="005369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71" w:rsidRDefault="00B55B71" w:rsidP="00CF5613">
      <w:r>
        <w:separator/>
      </w:r>
    </w:p>
  </w:footnote>
  <w:footnote w:type="continuationSeparator" w:id="0">
    <w:p w:rsidR="00B55B71" w:rsidRDefault="00B55B71" w:rsidP="00CF5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3D2"/>
    <w:multiLevelType w:val="hybridMultilevel"/>
    <w:tmpl w:val="5BD0D482"/>
    <w:lvl w:ilvl="0" w:tplc="9C20099E">
      <w:start w:val="1"/>
      <w:numFmt w:val="taiwaneseCountingThousand"/>
      <w:lvlText w:val="（%1）"/>
      <w:lvlJc w:val="left"/>
      <w:pPr>
        <w:ind w:left="1724" w:hanging="1080"/>
      </w:pPr>
      <w:rPr>
        <w:rFonts w:hint="default"/>
      </w:rPr>
    </w:lvl>
    <w:lvl w:ilvl="1" w:tplc="04090019">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1" w15:restartNumberingAfterBreak="0">
    <w:nsid w:val="0973312E"/>
    <w:multiLevelType w:val="hybridMultilevel"/>
    <w:tmpl w:val="065423CA"/>
    <w:lvl w:ilvl="0" w:tplc="5F5244C8">
      <w:start w:val="1"/>
      <w:numFmt w:val="taiwaneseCountingThousand"/>
      <w:lvlText w:val="（%1）"/>
      <w:lvlJc w:val="left"/>
      <w:pPr>
        <w:ind w:left="1724" w:hanging="1080"/>
      </w:pPr>
      <w:rPr>
        <w:rFonts w:hint="default"/>
        <w:lang w:val="en-US"/>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2" w15:restartNumberingAfterBreak="0">
    <w:nsid w:val="0C8D3646"/>
    <w:multiLevelType w:val="hybridMultilevel"/>
    <w:tmpl w:val="3DF20014"/>
    <w:lvl w:ilvl="0" w:tplc="370E71FA">
      <w:start w:val="1"/>
      <w:numFmt w:val="taiwaneseCountingThousand"/>
      <w:lvlText w:val="（%1）"/>
      <w:lvlJc w:val="left"/>
      <w:pPr>
        <w:ind w:left="1724" w:hanging="1080"/>
      </w:pPr>
      <w:rPr>
        <w:rFonts w:hint="default"/>
        <w:b/>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3" w15:restartNumberingAfterBreak="0">
    <w:nsid w:val="0EF7455C"/>
    <w:multiLevelType w:val="hybridMultilevel"/>
    <w:tmpl w:val="B9E045FA"/>
    <w:lvl w:ilvl="0" w:tplc="ED906E50">
      <w:start w:val="1"/>
      <w:numFmt w:val="taiwaneseCountingThousand"/>
      <w:lvlText w:val="（%1）"/>
      <w:lvlJc w:val="left"/>
      <w:pPr>
        <w:ind w:left="1080" w:hanging="1080"/>
      </w:pPr>
      <w:rPr>
        <w:rFonts w:hint="default"/>
        <w:b w:val="0"/>
      </w:rPr>
    </w:lvl>
    <w:lvl w:ilvl="1" w:tplc="E8BACFAA">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F6AE7"/>
    <w:multiLevelType w:val="hybridMultilevel"/>
    <w:tmpl w:val="642C6C60"/>
    <w:lvl w:ilvl="0" w:tplc="A4F0F724">
      <w:start w:val="1"/>
      <w:numFmt w:val="taiwaneseCountingThousand"/>
      <w:lvlText w:val="%1、"/>
      <w:lvlJc w:val="left"/>
      <w:pPr>
        <w:ind w:left="1724" w:hanging="1080"/>
      </w:pPr>
      <w:rPr>
        <w:rFonts w:hint="default"/>
        <w:lang w:val="en-US"/>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5" w15:restartNumberingAfterBreak="0">
    <w:nsid w:val="112C759E"/>
    <w:multiLevelType w:val="hybridMultilevel"/>
    <w:tmpl w:val="4816EEA4"/>
    <w:lvl w:ilvl="0" w:tplc="A4F0F72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501EC1"/>
    <w:multiLevelType w:val="hybridMultilevel"/>
    <w:tmpl w:val="15F486DA"/>
    <w:lvl w:ilvl="0" w:tplc="F5A66F66">
      <w:start w:val="1"/>
      <w:numFmt w:val="decimal"/>
      <w:lvlText w:val="（%1）"/>
      <w:lvlJc w:val="left"/>
      <w:pPr>
        <w:ind w:left="1737" w:hanging="1080"/>
      </w:pPr>
      <w:rPr>
        <w:rFonts w:hint="default"/>
        <w:b w:val="0"/>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abstractNum w:abstractNumId="7" w15:restartNumberingAfterBreak="0">
    <w:nsid w:val="19C54903"/>
    <w:multiLevelType w:val="hybridMultilevel"/>
    <w:tmpl w:val="5BD0D482"/>
    <w:lvl w:ilvl="0" w:tplc="9C20099E">
      <w:start w:val="1"/>
      <w:numFmt w:val="taiwaneseCountingThousand"/>
      <w:lvlText w:val="（%1）"/>
      <w:lvlJc w:val="left"/>
      <w:pPr>
        <w:ind w:left="1724" w:hanging="1080"/>
      </w:pPr>
      <w:rPr>
        <w:rFonts w:hint="default"/>
      </w:rPr>
    </w:lvl>
    <w:lvl w:ilvl="1" w:tplc="04090019">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8" w15:restartNumberingAfterBreak="0">
    <w:nsid w:val="1BCF7E76"/>
    <w:multiLevelType w:val="hybridMultilevel"/>
    <w:tmpl w:val="F208B950"/>
    <w:lvl w:ilvl="0" w:tplc="A418CADC">
      <w:start w:val="1"/>
      <w:numFmt w:val="decimalFullWidth"/>
      <w:lvlText w:val="%1、"/>
      <w:lvlJc w:val="left"/>
      <w:pPr>
        <w:ind w:left="1349" w:hanging="720"/>
      </w:pPr>
      <w:rPr>
        <w:rFonts w:hint="default"/>
        <w:lang w:val="en-US"/>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9" w15:restartNumberingAfterBreak="0">
    <w:nsid w:val="1E9D1F9D"/>
    <w:multiLevelType w:val="hybridMultilevel"/>
    <w:tmpl w:val="93AE016E"/>
    <w:lvl w:ilvl="0" w:tplc="51A0D54E">
      <w:start w:val="1"/>
      <w:numFmt w:val="decimalFullWidth"/>
      <w:lvlText w:val="%1、"/>
      <w:lvlJc w:val="left"/>
      <w:pPr>
        <w:ind w:left="1349" w:hanging="720"/>
      </w:pPr>
      <w:rPr>
        <w:rFonts w:hint="default"/>
        <w:lang w:val="en-US"/>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10" w15:restartNumberingAfterBreak="0">
    <w:nsid w:val="21043C04"/>
    <w:multiLevelType w:val="hybridMultilevel"/>
    <w:tmpl w:val="F208B950"/>
    <w:lvl w:ilvl="0" w:tplc="A418CADC">
      <w:start w:val="1"/>
      <w:numFmt w:val="decimalFullWidth"/>
      <w:lvlText w:val="%1、"/>
      <w:lvlJc w:val="left"/>
      <w:pPr>
        <w:ind w:left="1995" w:hanging="720"/>
      </w:pPr>
      <w:rPr>
        <w:rFonts w:hint="default"/>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1" w15:restartNumberingAfterBreak="0">
    <w:nsid w:val="239A07A6"/>
    <w:multiLevelType w:val="hybridMultilevel"/>
    <w:tmpl w:val="4C50F97E"/>
    <w:lvl w:ilvl="0" w:tplc="2102A4D0">
      <w:start w:val="1"/>
      <w:numFmt w:val="decimal"/>
      <w:lvlText w:val="（%1）"/>
      <w:lvlJc w:val="left"/>
      <w:pPr>
        <w:ind w:left="1737" w:hanging="1080"/>
      </w:pPr>
      <w:rPr>
        <w:rFonts w:hint="default"/>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abstractNum w:abstractNumId="12" w15:restartNumberingAfterBreak="0">
    <w:nsid w:val="23A52E94"/>
    <w:multiLevelType w:val="hybridMultilevel"/>
    <w:tmpl w:val="5BD0D482"/>
    <w:lvl w:ilvl="0" w:tplc="9C20099E">
      <w:start w:val="1"/>
      <w:numFmt w:val="taiwaneseCountingThousand"/>
      <w:lvlText w:val="（%1）"/>
      <w:lvlJc w:val="left"/>
      <w:pPr>
        <w:ind w:left="1724" w:hanging="108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13" w15:restartNumberingAfterBreak="0">
    <w:nsid w:val="263A34AA"/>
    <w:multiLevelType w:val="hybridMultilevel"/>
    <w:tmpl w:val="DC10ECA2"/>
    <w:lvl w:ilvl="0" w:tplc="CBBEF38C">
      <w:start w:val="1"/>
      <w:numFmt w:val="decimalFullWidth"/>
      <w:lvlText w:val="%1、"/>
      <w:lvlJc w:val="left"/>
      <w:pPr>
        <w:ind w:left="1349"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14" w15:restartNumberingAfterBreak="0">
    <w:nsid w:val="2B2C7C7E"/>
    <w:multiLevelType w:val="hybridMultilevel"/>
    <w:tmpl w:val="22D6F1C2"/>
    <w:lvl w:ilvl="0" w:tplc="491631EC">
      <w:start w:val="1"/>
      <w:numFmt w:val="decimal"/>
      <w:lvlText w:val="（%1）"/>
      <w:lvlJc w:val="left"/>
      <w:pPr>
        <w:ind w:left="1737" w:hanging="1080"/>
      </w:pPr>
      <w:rPr>
        <w:rFonts w:hint="default"/>
        <w:b w:val="0"/>
        <w:lang w:val="en-US"/>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abstractNum w:abstractNumId="15" w15:restartNumberingAfterBreak="0">
    <w:nsid w:val="2CC4053F"/>
    <w:multiLevelType w:val="hybridMultilevel"/>
    <w:tmpl w:val="4C50F97E"/>
    <w:lvl w:ilvl="0" w:tplc="2102A4D0">
      <w:start w:val="1"/>
      <w:numFmt w:val="decimal"/>
      <w:lvlText w:val="（%1）"/>
      <w:lvlJc w:val="left"/>
      <w:pPr>
        <w:ind w:left="1737" w:hanging="1080"/>
      </w:pPr>
      <w:rPr>
        <w:rFonts w:hint="default"/>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abstractNum w:abstractNumId="16" w15:restartNumberingAfterBreak="0">
    <w:nsid w:val="2EB5226E"/>
    <w:multiLevelType w:val="hybridMultilevel"/>
    <w:tmpl w:val="5BD0D482"/>
    <w:lvl w:ilvl="0" w:tplc="9C20099E">
      <w:start w:val="1"/>
      <w:numFmt w:val="taiwaneseCountingThousand"/>
      <w:lvlText w:val="（%1）"/>
      <w:lvlJc w:val="left"/>
      <w:pPr>
        <w:ind w:left="1724" w:hanging="108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17" w15:restartNumberingAfterBreak="0">
    <w:nsid w:val="303A5536"/>
    <w:multiLevelType w:val="hybridMultilevel"/>
    <w:tmpl w:val="FD4CFACC"/>
    <w:lvl w:ilvl="0" w:tplc="9C20099E">
      <w:start w:val="1"/>
      <w:numFmt w:val="taiwaneseCountingThousand"/>
      <w:lvlText w:val="（%1）"/>
      <w:lvlJc w:val="left"/>
      <w:pPr>
        <w:ind w:left="1724" w:hanging="1080"/>
      </w:pPr>
      <w:rPr>
        <w:rFonts w:hint="default"/>
        <w:lang w:val="en-US"/>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18" w15:restartNumberingAfterBreak="0">
    <w:nsid w:val="323567BC"/>
    <w:multiLevelType w:val="hybridMultilevel"/>
    <w:tmpl w:val="F208B950"/>
    <w:lvl w:ilvl="0" w:tplc="A418CADC">
      <w:start w:val="1"/>
      <w:numFmt w:val="decimalFullWidth"/>
      <w:lvlText w:val="%1、"/>
      <w:lvlJc w:val="left"/>
      <w:pPr>
        <w:ind w:left="1349" w:hanging="720"/>
      </w:pPr>
      <w:rPr>
        <w:rFonts w:hint="default"/>
        <w:lang w:val="en-US"/>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19" w15:restartNumberingAfterBreak="0">
    <w:nsid w:val="3940098C"/>
    <w:multiLevelType w:val="hybridMultilevel"/>
    <w:tmpl w:val="F208B950"/>
    <w:lvl w:ilvl="0" w:tplc="A418CADC">
      <w:start w:val="1"/>
      <w:numFmt w:val="decimalFullWidth"/>
      <w:lvlText w:val="%1、"/>
      <w:lvlJc w:val="left"/>
      <w:pPr>
        <w:ind w:left="1995" w:hanging="720"/>
      </w:pPr>
      <w:rPr>
        <w:rFonts w:hint="default"/>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0" w15:restartNumberingAfterBreak="0">
    <w:nsid w:val="3C41425C"/>
    <w:multiLevelType w:val="hybridMultilevel"/>
    <w:tmpl w:val="8026D180"/>
    <w:lvl w:ilvl="0" w:tplc="330CC6B6">
      <w:start w:val="1"/>
      <w:numFmt w:val="taiwaneseCountingThousand"/>
      <w:lvlText w:val="（%1）"/>
      <w:lvlJc w:val="left"/>
      <w:pPr>
        <w:ind w:left="765" w:hanging="765"/>
      </w:pPr>
      <w:rPr>
        <w:rFonts w:hint="default"/>
        <w:lang w:val="en-US"/>
      </w:rPr>
    </w:lvl>
    <w:lvl w:ilvl="1" w:tplc="BE1CEA7C">
      <w:start w:val="1"/>
      <w:numFmt w:val="decimalFullWidth"/>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D922AA"/>
    <w:multiLevelType w:val="hybridMultilevel"/>
    <w:tmpl w:val="5BD0D482"/>
    <w:lvl w:ilvl="0" w:tplc="9C20099E">
      <w:start w:val="1"/>
      <w:numFmt w:val="taiwaneseCountingThousand"/>
      <w:lvlText w:val="（%1）"/>
      <w:lvlJc w:val="left"/>
      <w:pPr>
        <w:ind w:left="1724" w:hanging="108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22" w15:restartNumberingAfterBreak="0">
    <w:nsid w:val="3D651158"/>
    <w:multiLevelType w:val="hybridMultilevel"/>
    <w:tmpl w:val="287C8196"/>
    <w:lvl w:ilvl="0" w:tplc="D94A92AA">
      <w:start w:val="1"/>
      <w:numFmt w:val="taiwaneseCountingThousand"/>
      <w:lvlText w:val="（%1）"/>
      <w:lvlJc w:val="left"/>
      <w:pPr>
        <w:ind w:left="765" w:hanging="765"/>
      </w:pPr>
      <w:rPr>
        <w:rFonts w:hint="default"/>
        <w:lang w:val="en-US"/>
      </w:rPr>
    </w:lvl>
    <w:lvl w:ilvl="1" w:tplc="BE1CEA7C">
      <w:start w:val="1"/>
      <w:numFmt w:val="decimalFullWidth"/>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B53FF7"/>
    <w:multiLevelType w:val="hybridMultilevel"/>
    <w:tmpl w:val="13285C96"/>
    <w:lvl w:ilvl="0" w:tplc="6D828CE2">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C90D4A"/>
    <w:multiLevelType w:val="hybridMultilevel"/>
    <w:tmpl w:val="4C50F97E"/>
    <w:lvl w:ilvl="0" w:tplc="2102A4D0">
      <w:start w:val="1"/>
      <w:numFmt w:val="decimal"/>
      <w:lvlText w:val="（%1）"/>
      <w:lvlJc w:val="left"/>
      <w:pPr>
        <w:ind w:left="1737" w:hanging="1080"/>
      </w:pPr>
      <w:rPr>
        <w:rFonts w:hint="default"/>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abstractNum w:abstractNumId="25" w15:restartNumberingAfterBreak="0">
    <w:nsid w:val="4E433510"/>
    <w:multiLevelType w:val="hybridMultilevel"/>
    <w:tmpl w:val="5BD0D482"/>
    <w:lvl w:ilvl="0" w:tplc="9C20099E">
      <w:start w:val="1"/>
      <w:numFmt w:val="taiwaneseCountingThousand"/>
      <w:lvlText w:val="（%1）"/>
      <w:lvlJc w:val="left"/>
      <w:pPr>
        <w:ind w:left="1724" w:hanging="108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26" w15:restartNumberingAfterBreak="0">
    <w:nsid w:val="4F7D402C"/>
    <w:multiLevelType w:val="hybridMultilevel"/>
    <w:tmpl w:val="F208B950"/>
    <w:lvl w:ilvl="0" w:tplc="A418CADC">
      <w:start w:val="1"/>
      <w:numFmt w:val="decimalFullWidth"/>
      <w:lvlText w:val="%1、"/>
      <w:lvlJc w:val="left"/>
      <w:pPr>
        <w:ind w:left="1995" w:hanging="720"/>
      </w:pPr>
      <w:rPr>
        <w:rFonts w:hint="default"/>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7" w15:restartNumberingAfterBreak="0">
    <w:nsid w:val="50772B85"/>
    <w:multiLevelType w:val="hybridMultilevel"/>
    <w:tmpl w:val="C9B816F8"/>
    <w:lvl w:ilvl="0" w:tplc="A6A44FAC">
      <w:start w:val="1"/>
      <w:numFmt w:val="decimalFullWidth"/>
      <w:lvlText w:val="%1、"/>
      <w:lvlJc w:val="left"/>
      <w:pPr>
        <w:ind w:left="1349" w:hanging="720"/>
      </w:pPr>
      <w:rPr>
        <w:rFonts w:hint="default"/>
        <w:b w:val="0"/>
        <w:lang w:val="en-US"/>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8" w15:restartNumberingAfterBreak="0">
    <w:nsid w:val="53621100"/>
    <w:multiLevelType w:val="hybridMultilevel"/>
    <w:tmpl w:val="F208B950"/>
    <w:lvl w:ilvl="0" w:tplc="A418CADC">
      <w:start w:val="1"/>
      <w:numFmt w:val="decimalFullWidth"/>
      <w:lvlText w:val="%1、"/>
      <w:lvlJc w:val="left"/>
      <w:pPr>
        <w:ind w:left="1995" w:hanging="720"/>
      </w:pPr>
      <w:rPr>
        <w:rFonts w:hint="default"/>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9" w15:restartNumberingAfterBreak="0">
    <w:nsid w:val="56E71244"/>
    <w:multiLevelType w:val="hybridMultilevel"/>
    <w:tmpl w:val="4C50F97E"/>
    <w:lvl w:ilvl="0" w:tplc="2102A4D0">
      <w:start w:val="1"/>
      <w:numFmt w:val="decimal"/>
      <w:lvlText w:val="（%1）"/>
      <w:lvlJc w:val="left"/>
      <w:pPr>
        <w:ind w:left="1737" w:hanging="1080"/>
      </w:pPr>
      <w:rPr>
        <w:rFonts w:hint="default"/>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abstractNum w:abstractNumId="30" w15:restartNumberingAfterBreak="0">
    <w:nsid w:val="5B830594"/>
    <w:multiLevelType w:val="hybridMultilevel"/>
    <w:tmpl w:val="DC10ECA2"/>
    <w:lvl w:ilvl="0" w:tplc="CBBEF38C">
      <w:start w:val="1"/>
      <w:numFmt w:val="decimalFullWidth"/>
      <w:lvlText w:val="%1、"/>
      <w:lvlJc w:val="left"/>
      <w:pPr>
        <w:ind w:left="1349"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31" w15:restartNumberingAfterBreak="0">
    <w:nsid w:val="5CDF3329"/>
    <w:multiLevelType w:val="hybridMultilevel"/>
    <w:tmpl w:val="734EEC04"/>
    <w:lvl w:ilvl="0" w:tplc="ED906E50">
      <w:start w:val="1"/>
      <w:numFmt w:val="taiwaneseCountingThousand"/>
      <w:lvlText w:val="（%1）"/>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D1629F"/>
    <w:multiLevelType w:val="hybridMultilevel"/>
    <w:tmpl w:val="22D6F1C2"/>
    <w:lvl w:ilvl="0" w:tplc="491631EC">
      <w:start w:val="1"/>
      <w:numFmt w:val="decimal"/>
      <w:lvlText w:val="（%1）"/>
      <w:lvlJc w:val="left"/>
      <w:pPr>
        <w:ind w:left="1737" w:hanging="1080"/>
      </w:pPr>
      <w:rPr>
        <w:rFonts w:hint="default"/>
        <w:b w:val="0"/>
        <w:lang w:val="en-US"/>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abstractNum w:abstractNumId="33" w15:restartNumberingAfterBreak="0">
    <w:nsid w:val="61E71DE3"/>
    <w:multiLevelType w:val="hybridMultilevel"/>
    <w:tmpl w:val="93AE016E"/>
    <w:lvl w:ilvl="0" w:tplc="51A0D54E">
      <w:start w:val="1"/>
      <w:numFmt w:val="decimalFullWidth"/>
      <w:lvlText w:val="%1、"/>
      <w:lvlJc w:val="left"/>
      <w:pPr>
        <w:ind w:left="1349" w:hanging="720"/>
      </w:pPr>
      <w:rPr>
        <w:rFonts w:hint="default"/>
        <w:lang w:val="en-US"/>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34" w15:restartNumberingAfterBreak="0">
    <w:nsid w:val="67062D44"/>
    <w:multiLevelType w:val="hybridMultilevel"/>
    <w:tmpl w:val="5BD0D482"/>
    <w:lvl w:ilvl="0" w:tplc="9C20099E">
      <w:start w:val="1"/>
      <w:numFmt w:val="taiwaneseCountingThousand"/>
      <w:lvlText w:val="（%1）"/>
      <w:lvlJc w:val="left"/>
      <w:pPr>
        <w:ind w:left="1724" w:hanging="1080"/>
      </w:pPr>
      <w:rPr>
        <w:rFonts w:hint="default"/>
      </w:rPr>
    </w:lvl>
    <w:lvl w:ilvl="1" w:tplc="04090019">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35" w15:restartNumberingAfterBreak="0">
    <w:nsid w:val="70A52F79"/>
    <w:multiLevelType w:val="hybridMultilevel"/>
    <w:tmpl w:val="5BD0D482"/>
    <w:lvl w:ilvl="0" w:tplc="9C20099E">
      <w:start w:val="1"/>
      <w:numFmt w:val="taiwaneseCountingThousand"/>
      <w:lvlText w:val="（%1）"/>
      <w:lvlJc w:val="left"/>
      <w:pPr>
        <w:ind w:left="1724" w:hanging="108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36" w15:restartNumberingAfterBreak="0">
    <w:nsid w:val="722E0DB6"/>
    <w:multiLevelType w:val="hybridMultilevel"/>
    <w:tmpl w:val="F208B950"/>
    <w:lvl w:ilvl="0" w:tplc="A418CADC">
      <w:start w:val="1"/>
      <w:numFmt w:val="decimalFullWidth"/>
      <w:lvlText w:val="%1、"/>
      <w:lvlJc w:val="left"/>
      <w:pPr>
        <w:ind w:left="1349" w:hanging="720"/>
      </w:pPr>
      <w:rPr>
        <w:rFonts w:hint="default"/>
        <w:lang w:val="en-US"/>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37" w15:restartNumberingAfterBreak="0">
    <w:nsid w:val="79F50CA8"/>
    <w:multiLevelType w:val="hybridMultilevel"/>
    <w:tmpl w:val="4C50F97E"/>
    <w:lvl w:ilvl="0" w:tplc="2102A4D0">
      <w:start w:val="1"/>
      <w:numFmt w:val="decimal"/>
      <w:lvlText w:val="（%1）"/>
      <w:lvlJc w:val="left"/>
      <w:pPr>
        <w:ind w:left="1737" w:hanging="1080"/>
      </w:pPr>
      <w:rPr>
        <w:rFonts w:hint="default"/>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abstractNum w:abstractNumId="38" w15:restartNumberingAfterBreak="0">
    <w:nsid w:val="7F577E09"/>
    <w:multiLevelType w:val="hybridMultilevel"/>
    <w:tmpl w:val="F208B950"/>
    <w:lvl w:ilvl="0" w:tplc="A418CADC">
      <w:start w:val="1"/>
      <w:numFmt w:val="decimalFullWidth"/>
      <w:lvlText w:val="%1、"/>
      <w:lvlJc w:val="left"/>
      <w:pPr>
        <w:ind w:left="1349" w:hanging="720"/>
      </w:pPr>
      <w:rPr>
        <w:rFonts w:hint="default"/>
        <w:lang w:val="en-US"/>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num w:numId="1">
    <w:abstractNumId w:val="5"/>
  </w:num>
  <w:num w:numId="2">
    <w:abstractNumId w:val="17"/>
  </w:num>
  <w:num w:numId="3">
    <w:abstractNumId w:val="34"/>
  </w:num>
  <w:num w:numId="4">
    <w:abstractNumId w:val="20"/>
  </w:num>
  <w:num w:numId="5">
    <w:abstractNumId w:val="13"/>
  </w:num>
  <w:num w:numId="6">
    <w:abstractNumId w:val="30"/>
  </w:num>
  <w:num w:numId="7">
    <w:abstractNumId w:val="35"/>
  </w:num>
  <w:num w:numId="8">
    <w:abstractNumId w:val="8"/>
  </w:num>
  <w:num w:numId="9">
    <w:abstractNumId w:val="38"/>
  </w:num>
  <w:num w:numId="10">
    <w:abstractNumId w:val="2"/>
  </w:num>
  <w:num w:numId="11">
    <w:abstractNumId w:val="36"/>
  </w:num>
  <w:num w:numId="12">
    <w:abstractNumId w:val="9"/>
  </w:num>
  <w:num w:numId="13">
    <w:abstractNumId w:val="11"/>
  </w:num>
  <w:num w:numId="14">
    <w:abstractNumId w:val="22"/>
  </w:num>
  <w:num w:numId="15">
    <w:abstractNumId w:val="37"/>
  </w:num>
  <w:num w:numId="16">
    <w:abstractNumId w:val="10"/>
  </w:num>
  <w:num w:numId="17">
    <w:abstractNumId w:val="15"/>
  </w:num>
  <w:num w:numId="18">
    <w:abstractNumId w:val="6"/>
  </w:num>
  <w:num w:numId="19">
    <w:abstractNumId w:val="27"/>
  </w:num>
  <w:num w:numId="20">
    <w:abstractNumId w:val="33"/>
  </w:num>
  <w:num w:numId="21">
    <w:abstractNumId w:val="12"/>
  </w:num>
  <w:num w:numId="22">
    <w:abstractNumId w:val="29"/>
  </w:num>
  <w:num w:numId="23">
    <w:abstractNumId w:val="24"/>
  </w:num>
  <w:num w:numId="24">
    <w:abstractNumId w:val="26"/>
  </w:num>
  <w:num w:numId="25">
    <w:abstractNumId w:val="14"/>
  </w:num>
  <w:num w:numId="26">
    <w:abstractNumId w:val="32"/>
  </w:num>
  <w:num w:numId="27">
    <w:abstractNumId w:val="19"/>
  </w:num>
  <w:num w:numId="28">
    <w:abstractNumId w:val="28"/>
  </w:num>
  <w:num w:numId="29">
    <w:abstractNumId w:val="4"/>
  </w:num>
  <w:num w:numId="30">
    <w:abstractNumId w:val="7"/>
  </w:num>
  <w:num w:numId="31">
    <w:abstractNumId w:val="0"/>
  </w:num>
  <w:num w:numId="32">
    <w:abstractNumId w:val="21"/>
  </w:num>
  <w:num w:numId="33">
    <w:abstractNumId w:val="18"/>
  </w:num>
  <w:num w:numId="34">
    <w:abstractNumId w:val="23"/>
  </w:num>
  <w:num w:numId="35">
    <w:abstractNumId w:val="16"/>
  </w:num>
  <w:num w:numId="36">
    <w:abstractNumId w:val="25"/>
  </w:num>
  <w:num w:numId="37">
    <w:abstractNumId w:val="1"/>
  </w:num>
  <w:num w:numId="38">
    <w:abstractNumId w:val="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D2"/>
    <w:rsid w:val="000008A0"/>
    <w:rsid w:val="00004CE0"/>
    <w:rsid w:val="000102D5"/>
    <w:rsid w:val="0001252B"/>
    <w:rsid w:val="00021F66"/>
    <w:rsid w:val="00024114"/>
    <w:rsid w:val="0002576C"/>
    <w:rsid w:val="00034FA9"/>
    <w:rsid w:val="00035AB8"/>
    <w:rsid w:val="000444B5"/>
    <w:rsid w:val="00044FC1"/>
    <w:rsid w:val="00060FEB"/>
    <w:rsid w:val="00064266"/>
    <w:rsid w:val="000713EF"/>
    <w:rsid w:val="000829DC"/>
    <w:rsid w:val="00094B89"/>
    <w:rsid w:val="000A4839"/>
    <w:rsid w:val="000A6027"/>
    <w:rsid w:val="000B2252"/>
    <w:rsid w:val="000C22CE"/>
    <w:rsid w:val="000D33DF"/>
    <w:rsid w:val="000D38B3"/>
    <w:rsid w:val="000D6CB0"/>
    <w:rsid w:val="000E6243"/>
    <w:rsid w:val="000F334D"/>
    <w:rsid w:val="000F66A7"/>
    <w:rsid w:val="00105A18"/>
    <w:rsid w:val="001119A0"/>
    <w:rsid w:val="00115084"/>
    <w:rsid w:val="00115E51"/>
    <w:rsid w:val="00136452"/>
    <w:rsid w:val="00151925"/>
    <w:rsid w:val="00155E9D"/>
    <w:rsid w:val="001569BE"/>
    <w:rsid w:val="001717F0"/>
    <w:rsid w:val="00172D5E"/>
    <w:rsid w:val="00176BB4"/>
    <w:rsid w:val="00182389"/>
    <w:rsid w:val="001827FB"/>
    <w:rsid w:val="001B0E84"/>
    <w:rsid w:val="001B187A"/>
    <w:rsid w:val="001C0BD0"/>
    <w:rsid w:val="001D259F"/>
    <w:rsid w:val="001F0DD9"/>
    <w:rsid w:val="0020501D"/>
    <w:rsid w:val="00221C16"/>
    <w:rsid w:val="00222558"/>
    <w:rsid w:val="00230468"/>
    <w:rsid w:val="00235CA3"/>
    <w:rsid w:val="0024185C"/>
    <w:rsid w:val="00260C5E"/>
    <w:rsid w:val="002643CC"/>
    <w:rsid w:val="002740B9"/>
    <w:rsid w:val="00274B20"/>
    <w:rsid w:val="00286A05"/>
    <w:rsid w:val="00293864"/>
    <w:rsid w:val="002B6717"/>
    <w:rsid w:val="002C5136"/>
    <w:rsid w:val="002C667D"/>
    <w:rsid w:val="002D69EC"/>
    <w:rsid w:val="002D755E"/>
    <w:rsid w:val="002F24CC"/>
    <w:rsid w:val="002F510D"/>
    <w:rsid w:val="003105BB"/>
    <w:rsid w:val="00315169"/>
    <w:rsid w:val="003177BE"/>
    <w:rsid w:val="00334977"/>
    <w:rsid w:val="0034310B"/>
    <w:rsid w:val="00346C57"/>
    <w:rsid w:val="00356017"/>
    <w:rsid w:val="003566ED"/>
    <w:rsid w:val="0035781B"/>
    <w:rsid w:val="00363118"/>
    <w:rsid w:val="003704CF"/>
    <w:rsid w:val="003748C9"/>
    <w:rsid w:val="00375D59"/>
    <w:rsid w:val="00381CCE"/>
    <w:rsid w:val="00390A7C"/>
    <w:rsid w:val="003C1098"/>
    <w:rsid w:val="003C2B1F"/>
    <w:rsid w:val="003D7122"/>
    <w:rsid w:val="003E26FE"/>
    <w:rsid w:val="003F224A"/>
    <w:rsid w:val="003F52C1"/>
    <w:rsid w:val="003F5B7A"/>
    <w:rsid w:val="00400891"/>
    <w:rsid w:val="00407BAE"/>
    <w:rsid w:val="00411335"/>
    <w:rsid w:val="00416916"/>
    <w:rsid w:val="00433546"/>
    <w:rsid w:val="00445A84"/>
    <w:rsid w:val="0045074D"/>
    <w:rsid w:val="00460840"/>
    <w:rsid w:val="00461E2C"/>
    <w:rsid w:val="004704E2"/>
    <w:rsid w:val="0047230F"/>
    <w:rsid w:val="0047265D"/>
    <w:rsid w:val="004748CF"/>
    <w:rsid w:val="00477EAD"/>
    <w:rsid w:val="004969B3"/>
    <w:rsid w:val="004B12E9"/>
    <w:rsid w:val="004B2A01"/>
    <w:rsid w:val="004B35C0"/>
    <w:rsid w:val="004B63CE"/>
    <w:rsid w:val="004D208F"/>
    <w:rsid w:val="004D32AD"/>
    <w:rsid w:val="004D624A"/>
    <w:rsid w:val="004E43BE"/>
    <w:rsid w:val="004F0501"/>
    <w:rsid w:val="004F308C"/>
    <w:rsid w:val="005038E1"/>
    <w:rsid w:val="0052604D"/>
    <w:rsid w:val="005355C3"/>
    <w:rsid w:val="005369D3"/>
    <w:rsid w:val="00540915"/>
    <w:rsid w:val="00541172"/>
    <w:rsid w:val="0054127B"/>
    <w:rsid w:val="005573C3"/>
    <w:rsid w:val="005578DB"/>
    <w:rsid w:val="00563EB4"/>
    <w:rsid w:val="0056643E"/>
    <w:rsid w:val="00584964"/>
    <w:rsid w:val="00584CEB"/>
    <w:rsid w:val="00592E74"/>
    <w:rsid w:val="005941C6"/>
    <w:rsid w:val="0059477D"/>
    <w:rsid w:val="00594D17"/>
    <w:rsid w:val="0059647B"/>
    <w:rsid w:val="005A0AEF"/>
    <w:rsid w:val="005A3156"/>
    <w:rsid w:val="005A5DCE"/>
    <w:rsid w:val="005B2AA9"/>
    <w:rsid w:val="005C481A"/>
    <w:rsid w:val="005C5553"/>
    <w:rsid w:val="005C716B"/>
    <w:rsid w:val="005D7059"/>
    <w:rsid w:val="005E21A2"/>
    <w:rsid w:val="00602BA3"/>
    <w:rsid w:val="006126A3"/>
    <w:rsid w:val="006366D7"/>
    <w:rsid w:val="0064346C"/>
    <w:rsid w:val="0064411A"/>
    <w:rsid w:val="006561B8"/>
    <w:rsid w:val="00657731"/>
    <w:rsid w:val="00661B15"/>
    <w:rsid w:val="00662B4E"/>
    <w:rsid w:val="006712D9"/>
    <w:rsid w:val="00671DE3"/>
    <w:rsid w:val="00684035"/>
    <w:rsid w:val="00685658"/>
    <w:rsid w:val="00685F8E"/>
    <w:rsid w:val="00690CE7"/>
    <w:rsid w:val="00696977"/>
    <w:rsid w:val="006A2F07"/>
    <w:rsid w:val="006B2889"/>
    <w:rsid w:val="006B41B3"/>
    <w:rsid w:val="006B4738"/>
    <w:rsid w:val="006B6B7C"/>
    <w:rsid w:val="006B6CF6"/>
    <w:rsid w:val="006C1510"/>
    <w:rsid w:val="006D04AF"/>
    <w:rsid w:val="006D2F28"/>
    <w:rsid w:val="006F02D2"/>
    <w:rsid w:val="006F7AB4"/>
    <w:rsid w:val="00710914"/>
    <w:rsid w:val="00710D61"/>
    <w:rsid w:val="0071193A"/>
    <w:rsid w:val="007129CF"/>
    <w:rsid w:val="00716F88"/>
    <w:rsid w:val="007379A0"/>
    <w:rsid w:val="007664E9"/>
    <w:rsid w:val="0076728B"/>
    <w:rsid w:val="007735DE"/>
    <w:rsid w:val="00784390"/>
    <w:rsid w:val="00793F83"/>
    <w:rsid w:val="007A0E62"/>
    <w:rsid w:val="007A1658"/>
    <w:rsid w:val="007A484E"/>
    <w:rsid w:val="007B0020"/>
    <w:rsid w:val="007B702D"/>
    <w:rsid w:val="007C26F7"/>
    <w:rsid w:val="007D63F2"/>
    <w:rsid w:val="007D728F"/>
    <w:rsid w:val="007E3EEE"/>
    <w:rsid w:val="007F275A"/>
    <w:rsid w:val="00803510"/>
    <w:rsid w:val="00813193"/>
    <w:rsid w:val="00814F3D"/>
    <w:rsid w:val="00821F9C"/>
    <w:rsid w:val="00831A35"/>
    <w:rsid w:val="008331C0"/>
    <w:rsid w:val="00834903"/>
    <w:rsid w:val="008415EF"/>
    <w:rsid w:val="008601F0"/>
    <w:rsid w:val="008706E5"/>
    <w:rsid w:val="0087258F"/>
    <w:rsid w:val="00897D3D"/>
    <w:rsid w:val="008A7D6A"/>
    <w:rsid w:val="008B03D4"/>
    <w:rsid w:val="008B268E"/>
    <w:rsid w:val="008C2802"/>
    <w:rsid w:val="008C5C78"/>
    <w:rsid w:val="008D1818"/>
    <w:rsid w:val="008D3CE4"/>
    <w:rsid w:val="008D7A70"/>
    <w:rsid w:val="008F0628"/>
    <w:rsid w:val="009011A9"/>
    <w:rsid w:val="009172CB"/>
    <w:rsid w:val="00920DA6"/>
    <w:rsid w:val="009211BB"/>
    <w:rsid w:val="00944464"/>
    <w:rsid w:val="0094668C"/>
    <w:rsid w:val="00951455"/>
    <w:rsid w:val="00957D20"/>
    <w:rsid w:val="009600C2"/>
    <w:rsid w:val="0096083F"/>
    <w:rsid w:val="00963D1B"/>
    <w:rsid w:val="009774D4"/>
    <w:rsid w:val="009A0377"/>
    <w:rsid w:val="009A4CF8"/>
    <w:rsid w:val="009A6D8E"/>
    <w:rsid w:val="009A6E1E"/>
    <w:rsid w:val="009B26E2"/>
    <w:rsid w:val="009C0B8C"/>
    <w:rsid w:val="009C287D"/>
    <w:rsid w:val="009E07E6"/>
    <w:rsid w:val="009F2A29"/>
    <w:rsid w:val="009F4061"/>
    <w:rsid w:val="00A02097"/>
    <w:rsid w:val="00A07110"/>
    <w:rsid w:val="00A0732C"/>
    <w:rsid w:val="00A235C6"/>
    <w:rsid w:val="00A27B91"/>
    <w:rsid w:val="00A33C48"/>
    <w:rsid w:val="00A344BD"/>
    <w:rsid w:val="00A66DAE"/>
    <w:rsid w:val="00A802D1"/>
    <w:rsid w:val="00AA126B"/>
    <w:rsid w:val="00AA2F26"/>
    <w:rsid w:val="00AA59C0"/>
    <w:rsid w:val="00AB2013"/>
    <w:rsid w:val="00AB4A27"/>
    <w:rsid w:val="00AB70A6"/>
    <w:rsid w:val="00AC64CA"/>
    <w:rsid w:val="00AC66BF"/>
    <w:rsid w:val="00AE45A1"/>
    <w:rsid w:val="00AF5097"/>
    <w:rsid w:val="00B00B58"/>
    <w:rsid w:val="00B06C27"/>
    <w:rsid w:val="00B06E0A"/>
    <w:rsid w:val="00B224F8"/>
    <w:rsid w:val="00B539D9"/>
    <w:rsid w:val="00B55B71"/>
    <w:rsid w:val="00B61609"/>
    <w:rsid w:val="00B8310F"/>
    <w:rsid w:val="00BA1AE7"/>
    <w:rsid w:val="00BB062B"/>
    <w:rsid w:val="00BB4DC6"/>
    <w:rsid w:val="00BC2FE2"/>
    <w:rsid w:val="00BD2DAB"/>
    <w:rsid w:val="00BD51E7"/>
    <w:rsid w:val="00BD618B"/>
    <w:rsid w:val="00BD63A4"/>
    <w:rsid w:val="00BE015E"/>
    <w:rsid w:val="00BF4FC1"/>
    <w:rsid w:val="00C04C8B"/>
    <w:rsid w:val="00C04CA8"/>
    <w:rsid w:val="00C06C51"/>
    <w:rsid w:val="00C107A9"/>
    <w:rsid w:val="00C13186"/>
    <w:rsid w:val="00C14EB0"/>
    <w:rsid w:val="00C205C2"/>
    <w:rsid w:val="00C31E5C"/>
    <w:rsid w:val="00C40F23"/>
    <w:rsid w:val="00C43083"/>
    <w:rsid w:val="00C46E52"/>
    <w:rsid w:val="00C7579F"/>
    <w:rsid w:val="00C9294A"/>
    <w:rsid w:val="00C96BC0"/>
    <w:rsid w:val="00C97C94"/>
    <w:rsid w:val="00CA5767"/>
    <w:rsid w:val="00CA6063"/>
    <w:rsid w:val="00CB0FF8"/>
    <w:rsid w:val="00CB39D2"/>
    <w:rsid w:val="00CB7701"/>
    <w:rsid w:val="00CC5EC3"/>
    <w:rsid w:val="00CF1011"/>
    <w:rsid w:val="00CF5613"/>
    <w:rsid w:val="00D07A2D"/>
    <w:rsid w:val="00D11C1E"/>
    <w:rsid w:val="00D2660D"/>
    <w:rsid w:val="00D5176C"/>
    <w:rsid w:val="00D550DA"/>
    <w:rsid w:val="00D576DC"/>
    <w:rsid w:val="00D63E56"/>
    <w:rsid w:val="00D730F7"/>
    <w:rsid w:val="00D86EDE"/>
    <w:rsid w:val="00D9181D"/>
    <w:rsid w:val="00D960DA"/>
    <w:rsid w:val="00DA11EE"/>
    <w:rsid w:val="00DC2C53"/>
    <w:rsid w:val="00DE5E2A"/>
    <w:rsid w:val="00DE6626"/>
    <w:rsid w:val="00DF36BC"/>
    <w:rsid w:val="00E00109"/>
    <w:rsid w:val="00E019FF"/>
    <w:rsid w:val="00E20C03"/>
    <w:rsid w:val="00E20CD0"/>
    <w:rsid w:val="00E2596E"/>
    <w:rsid w:val="00E369FD"/>
    <w:rsid w:val="00E36BB4"/>
    <w:rsid w:val="00E50C3E"/>
    <w:rsid w:val="00E56DE7"/>
    <w:rsid w:val="00E61E63"/>
    <w:rsid w:val="00E66C4D"/>
    <w:rsid w:val="00E66F5E"/>
    <w:rsid w:val="00E67F64"/>
    <w:rsid w:val="00E837B1"/>
    <w:rsid w:val="00E86725"/>
    <w:rsid w:val="00E9127B"/>
    <w:rsid w:val="00E92A25"/>
    <w:rsid w:val="00EA3982"/>
    <w:rsid w:val="00EC1D9B"/>
    <w:rsid w:val="00EC471A"/>
    <w:rsid w:val="00ED306D"/>
    <w:rsid w:val="00ED32AB"/>
    <w:rsid w:val="00ED38EF"/>
    <w:rsid w:val="00EF662F"/>
    <w:rsid w:val="00EF761C"/>
    <w:rsid w:val="00F0510B"/>
    <w:rsid w:val="00F127A3"/>
    <w:rsid w:val="00F21C2A"/>
    <w:rsid w:val="00F26C62"/>
    <w:rsid w:val="00F64372"/>
    <w:rsid w:val="00F7377A"/>
    <w:rsid w:val="00F81E47"/>
    <w:rsid w:val="00F82844"/>
    <w:rsid w:val="00F86AF7"/>
    <w:rsid w:val="00F9036A"/>
    <w:rsid w:val="00FA079B"/>
    <w:rsid w:val="00FA599C"/>
    <w:rsid w:val="00FC1516"/>
    <w:rsid w:val="00FC4752"/>
    <w:rsid w:val="00FD0865"/>
    <w:rsid w:val="00FD7A43"/>
    <w:rsid w:val="00FE0095"/>
    <w:rsid w:val="00FF28F4"/>
    <w:rsid w:val="00FF4005"/>
    <w:rsid w:val="00FF45FC"/>
    <w:rsid w:val="00FF764A"/>
    <w:rsid w:val="00FF7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BEAFE-508B-4274-8CC9-4D957D3F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1C0"/>
    <w:pPr>
      <w:ind w:leftChars="200" w:left="480"/>
    </w:pPr>
  </w:style>
  <w:style w:type="paragraph" w:styleId="a4">
    <w:name w:val="header"/>
    <w:basedOn w:val="a"/>
    <w:link w:val="a5"/>
    <w:uiPriority w:val="99"/>
    <w:unhideWhenUsed/>
    <w:rsid w:val="00CF5613"/>
    <w:pPr>
      <w:tabs>
        <w:tab w:val="center" w:pos="4153"/>
        <w:tab w:val="right" w:pos="8306"/>
      </w:tabs>
      <w:snapToGrid w:val="0"/>
    </w:pPr>
    <w:rPr>
      <w:sz w:val="20"/>
      <w:szCs w:val="20"/>
    </w:rPr>
  </w:style>
  <w:style w:type="character" w:customStyle="1" w:styleId="a5">
    <w:name w:val="頁首 字元"/>
    <w:basedOn w:val="a0"/>
    <w:link w:val="a4"/>
    <w:uiPriority w:val="99"/>
    <w:rsid w:val="00CF5613"/>
    <w:rPr>
      <w:sz w:val="20"/>
      <w:szCs w:val="20"/>
    </w:rPr>
  </w:style>
  <w:style w:type="paragraph" w:styleId="a6">
    <w:name w:val="footer"/>
    <w:basedOn w:val="a"/>
    <w:link w:val="a7"/>
    <w:uiPriority w:val="99"/>
    <w:unhideWhenUsed/>
    <w:rsid w:val="00CF5613"/>
    <w:pPr>
      <w:tabs>
        <w:tab w:val="center" w:pos="4153"/>
        <w:tab w:val="right" w:pos="8306"/>
      </w:tabs>
      <w:snapToGrid w:val="0"/>
    </w:pPr>
    <w:rPr>
      <w:sz w:val="20"/>
      <w:szCs w:val="20"/>
    </w:rPr>
  </w:style>
  <w:style w:type="character" w:customStyle="1" w:styleId="a7">
    <w:name w:val="頁尾 字元"/>
    <w:basedOn w:val="a0"/>
    <w:link w:val="a6"/>
    <w:uiPriority w:val="99"/>
    <w:rsid w:val="00CF5613"/>
    <w:rPr>
      <w:sz w:val="20"/>
      <w:szCs w:val="20"/>
    </w:rPr>
  </w:style>
  <w:style w:type="paragraph" w:styleId="HTML">
    <w:name w:val="HTML Preformatted"/>
    <w:basedOn w:val="a"/>
    <w:link w:val="HTML0"/>
    <w:uiPriority w:val="99"/>
    <w:semiHidden/>
    <w:unhideWhenUsed/>
    <w:rsid w:val="000C2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22CE"/>
    <w:rPr>
      <w:rFonts w:ascii="細明體" w:eastAsia="細明體" w:hAnsi="細明體" w:cs="細明體"/>
      <w:kern w:val="0"/>
      <w:szCs w:val="24"/>
    </w:rPr>
  </w:style>
  <w:style w:type="character" w:styleId="a8">
    <w:name w:val="Hyperlink"/>
    <w:basedOn w:val="a0"/>
    <w:uiPriority w:val="99"/>
    <w:semiHidden/>
    <w:unhideWhenUsed/>
    <w:rsid w:val="00060FEB"/>
    <w:rPr>
      <w:color w:val="0000FF"/>
      <w:u w:val="single"/>
    </w:rPr>
  </w:style>
  <w:style w:type="character" w:customStyle="1" w:styleId="apple-converted-space">
    <w:name w:val="apple-converted-space"/>
    <w:basedOn w:val="a0"/>
    <w:rsid w:val="00D9181D"/>
  </w:style>
  <w:style w:type="paragraph" w:styleId="a9">
    <w:name w:val="Balloon Text"/>
    <w:basedOn w:val="a"/>
    <w:link w:val="aa"/>
    <w:uiPriority w:val="99"/>
    <w:semiHidden/>
    <w:unhideWhenUsed/>
    <w:rsid w:val="00C131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31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098">
      <w:bodyDiv w:val="1"/>
      <w:marLeft w:val="0"/>
      <w:marRight w:val="0"/>
      <w:marTop w:val="0"/>
      <w:marBottom w:val="0"/>
      <w:divBdr>
        <w:top w:val="none" w:sz="0" w:space="0" w:color="auto"/>
        <w:left w:val="none" w:sz="0" w:space="0" w:color="auto"/>
        <w:bottom w:val="none" w:sz="0" w:space="0" w:color="auto"/>
        <w:right w:val="none" w:sz="0" w:space="0" w:color="auto"/>
      </w:divBdr>
    </w:div>
    <w:div w:id="441845341">
      <w:bodyDiv w:val="1"/>
      <w:marLeft w:val="0"/>
      <w:marRight w:val="0"/>
      <w:marTop w:val="0"/>
      <w:marBottom w:val="0"/>
      <w:divBdr>
        <w:top w:val="none" w:sz="0" w:space="0" w:color="auto"/>
        <w:left w:val="none" w:sz="0" w:space="0" w:color="auto"/>
        <w:bottom w:val="none" w:sz="0" w:space="0" w:color="auto"/>
        <w:right w:val="none" w:sz="0" w:space="0" w:color="auto"/>
      </w:divBdr>
    </w:div>
    <w:div w:id="482165529">
      <w:bodyDiv w:val="1"/>
      <w:marLeft w:val="0"/>
      <w:marRight w:val="0"/>
      <w:marTop w:val="0"/>
      <w:marBottom w:val="0"/>
      <w:divBdr>
        <w:top w:val="none" w:sz="0" w:space="0" w:color="auto"/>
        <w:left w:val="none" w:sz="0" w:space="0" w:color="auto"/>
        <w:bottom w:val="none" w:sz="0" w:space="0" w:color="auto"/>
        <w:right w:val="none" w:sz="0" w:space="0" w:color="auto"/>
      </w:divBdr>
    </w:div>
    <w:div w:id="517699759">
      <w:bodyDiv w:val="1"/>
      <w:marLeft w:val="0"/>
      <w:marRight w:val="0"/>
      <w:marTop w:val="0"/>
      <w:marBottom w:val="0"/>
      <w:divBdr>
        <w:top w:val="none" w:sz="0" w:space="0" w:color="auto"/>
        <w:left w:val="none" w:sz="0" w:space="0" w:color="auto"/>
        <w:bottom w:val="none" w:sz="0" w:space="0" w:color="auto"/>
        <w:right w:val="none" w:sz="0" w:space="0" w:color="auto"/>
      </w:divBdr>
    </w:div>
    <w:div w:id="760099446">
      <w:bodyDiv w:val="1"/>
      <w:marLeft w:val="0"/>
      <w:marRight w:val="0"/>
      <w:marTop w:val="0"/>
      <w:marBottom w:val="0"/>
      <w:divBdr>
        <w:top w:val="none" w:sz="0" w:space="0" w:color="auto"/>
        <w:left w:val="none" w:sz="0" w:space="0" w:color="auto"/>
        <w:bottom w:val="none" w:sz="0" w:space="0" w:color="auto"/>
        <w:right w:val="none" w:sz="0" w:space="0" w:color="auto"/>
      </w:divBdr>
    </w:div>
    <w:div w:id="918904494">
      <w:bodyDiv w:val="1"/>
      <w:marLeft w:val="0"/>
      <w:marRight w:val="0"/>
      <w:marTop w:val="0"/>
      <w:marBottom w:val="0"/>
      <w:divBdr>
        <w:top w:val="none" w:sz="0" w:space="0" w:color="auto"/>
        <w:left w:val="none" w:sz="0" w:space="0" w:color="auto"/>
        <w:bottom w:val="none" w:sz="0" w:space="0" w:color="auto"/>
        <w:right w:val="none" w:sz="0" w:space="0" w:color="auto"/>
      </w:divBdr>
    </w:div>
    <w:div w:id="1076246705">
      <w:bodyDiv w:val="1"/>
      <w:marLeft w:val="0"/>
      <w:marRight w:val="0"/>
      <w:marTop w:val="0"/>
      <w:marBottom w:val="0"/>
      <w:divBdr>
        <w:top w:val="none" w:sz="0" w:space="0" w:color="auto"/>
        <w:left w:val="none" w:sz="0" w:space="0" w:color="auto"/>
        <w:bottom w:val="none" w:sz="0" w:space="0" w:color="auto"/>
        <w:right w:val="none" w:sz="0" w:space="0" w:color="auto"/>
      </w:divBdr>
    </w:div>
    <w:div w:id="1211650148">
      <w:bodyDiv w:val="1"/>
      <w:marLeft w:val="0"/>
      <w:marRight w:val="0"/>
      <w:marTop w:val="0"/>
      <w:marBottom w:val="0"/>
      <w:divBdr>
        <w:top w:val="none" w:sz="0" w:space="0" w:color="auto"/>
        <w:left w:val="none" w:sz="0" w:space="0" w:color="auto"/>
        <w:bottom w:val="none" w:sz="0" w:space="0" w:color="auto"/>
        <w:right w:val="none" w:sz="0" w:space="0" w:color="auto"/>
      </w:divBdr>
    </w:div>
    <w:div w:id="1230921004">
      <w:bodyDiv w:val="1"/>
      <w:marLeft w:val="0"/>
      <w:marRight w:val="0"/>
      <w:marTop w:val="0"/>
      <w:marBottom w:val="0"/>
      <w:divBdr>
        <w:top w:val="none" w:sz="0" w:space="0" w:color="auto"/>
        <w:left w:val="none" w:sz="0" w:space="0" w:color="auto"/>
        <w:bottom w:val="none" w:sz="0" w:space="0" w:color="auto"/>
        <w:right w:val="none" w:sz="0" w:space="0" w:color="auto"/>
      </w:divBdr>
    </w:div>
    <w:div w:id="1247308012">
      <w:bodyDiv w:val="1"/>
      <w:marLeft w:val="0"/>
      <w:marRight w:val="0"/>
      <w:marTop w:val="0"/>
      <w:marBottom w:val="0"/>
      <w:divBdr>
        <w:top w:val="none" w:sz="0" w:space="0" w:color="auto"/>
        <w:left w:val="none" w:sz="0" w:space="0" w:color="auto"/>
        <w:bottom w:val="none" w:sz="0" w:space="0" w:color="auto"/>
        <w:right w:val="none" w:sz="0" w:space="0" w:color="auto"/>
      </w:divBdr>
    </w:div>
    <w:div w:id="1411737753">
      <w:bodyDiv w:val="1"/>
      <w:marLeft w:val="0"/>
      <w:marRight w:val="0"/>
      <w:marTop w:val="0"/>
      <w:marBottom w:val="0"/>
      <w:divBdr>
        <w:top w:val="none" w:sz="0" w:space="0" w:color="auto"/>
        <w:left w:val="none" w:sz="0" w:space="0" w:color="auto"/>
        <w:bottom w:val="none" w:sz="0" w:space="0" w:color="auto"/>
        <w:right w:val="none" w:sz="0" w:space="0" w:color="auto"/>
      </w:divBdr>
    </w:div>
    <w:div w:id="1431969459">
      <w:bodyDiv w:val="1"/>
      <w:marLeft w:val="0"/>
      <w:marRight w:val="0"/>
      <w:marTop w:val="0"/>
      <w:marBottom w:val="0"/>
      <w:divBdr>
        <w:top w:val="none" w:sz="0" w:space="0" w:color="auto"/>
        <w:left w:val="none" w:sz="0" w:space="0" w:color="auto"/>
        <w:bottom w:val="none" w:sz="0" w:space="0" w:color="auto"/>
        <w:right w:val="none" w:sz="0" w:space="0" w:color="auto"/>
      </w:divBdr>
    </w:div>
    <w:div w:id="1482044432">
      <w:bodyDiv w:val="1"/>
      <w:marLeft w:val="0"/>
      <w:marRight w:val="0"/>
      <w:marTop w:val="0"/>
      <w:marBottom w:val="0"/>
      <w:divBdr>
        <w:top w:val="none" w:sz="0" w:space="0" w:color="auto"/>
        <w:left w:val="none" w:sz="0" w:space="0" w:color="auto"/>
        <w:bottom w:val="none" w:sz="0" w:space="0" w:color="auto"/>
        <w:right w:val="none" w:sz="0" w:space="0" w:color="auto"/>
      </w:divBdr>
    </w:div>
    <w:div w:id="1613900148">
      <w:bodyDiv w:val="1"/>
      <w:marLeft w:val="0"/>
      <w:marRight w:val="0"/>
      <w:marTop w:val="0"/>
      <w:marBottom w:val="0"/>
      <w:divBdr>
        <w:top w:val="none" w:sz="0" w:space="0" w:color="auto"/>
        <w:left w:val="none" w:sz="0" w:space="0" w:color="auto"/>
        <w:bottom w:val="none" w:sz="0" w:space="0" w:color="auto"/>
        <w:right w:val="none" w:sz="0" w:space="0" w:color="auto"/>
      </w:divBdr>
    </w:div>
    <w:div w:id="1626932629">
      <w:bodyDiv w:val="1"/>
      <w:marLeft w:val="0"/>
      <w:marRight w:val="0"/>
      <w:marTop w:val="0"/>
      <w:marBottom w:val="0"/>
      <w:divBdr>
        <w:top w:val="none" w:sz="0" w:space="0" w:color="auto"/>
        <w:left w:val="none" w:sz="0" w:space="0" w:color="auto"/>
        <w:bottom w:val="none" w:sz="0" w:space="0" w:color="auto"/>
        <w:right w:val="none" w:sz="0" w:space="0" w:color="auto"/>
      </w:divBdr>
    </w:div>
    <w:div w:id="1705445682">
      <w:bodyDiv w:val="1"/>
      <w:marLeft w:val="0"/>
      <w:marRight w:val="0"/>
      <w:marTop w:val="0"/>
      <w:marBottom w:val="0"/>
      <w:divBdr>
        <w:top w:val="none" w:sz="0" w:space="0" w:color="auto"/>
        <w:left w:val="none" w:sz="0" w:space="0" w:color="auto"/>
        <w:bottom w:val="none" w:sz="0" w:space="0" w:color="auto"/>
        <w:right w:val="none" w:sz="0" w:space="0" w:color="auto"/>
      </w:divBdr>
    </w:div>
    <w:div w:id="1810778263">
      <w:bodyDiv w:val="1"/>
      <w:marLeft w:val="0"/>
      <w:marRight w:val="0"/>
      <w:marTop w:val="0"/>
      <w:marBottom w:val="0"/>
      <w:divBdr>
        <w:top w:val="none" w:sz="0" w:space="0" w:color="auto"/>
        <w:left w:val="none" w:sz="0" w:space="0" w:color="auto"/>
        <w:bottom w:val="none" w:sz="0" w:space="0" w:color="auto"/>
        <w:right w:val="none" w:sz="0" w:space="0" w:color="auto"/>
      </w:divBdr>
    </w:div>
    <w:div w:id="1920286663">
      <w:bodyDiv w:val="1"/>
      <w:marLeft w:val="0"/>
      <w:marRight w:val="0"/>
      <w:marTop w:val="0"/>
      <w:marBottom w:val="0"/>
      <w:divBdr>
        <w:top w:val="none" w:sz="0" w:space="0" w:color="auto"/>
        <w:left w:val="none" w:sz="0" w:space="0" w:color="auto"/>
        <w:bottom w:val="none" w:sz="0" w:space="0" w:color="auto"/>
        <w:right w:val="none" w:sz="0" w:space="0" w:color="auto"/>
      </w:divBdr>
    </w:div>
    <w:div w:id="1942642307">
      <w:bodyDiv w:val="1"/>
      <w:marLeft w:val="0"/>
      <w:marRight w:val="0"/>
      <w:marTop w:val="0"/>
      <w:marBottom w:val="0"/>
      <w:divBdr>
        <w:top w:val="none" w:sz="0" w:space="0" w:color="auto"/>
        <w:left w:val="none" w:sz="0" w:space="0" w:color="auto"/>
        <w:bottom w:val="none" w:sz="0" w:space="0" w:color="auto"/>
        <w:right w:val="none" w:sz="0" w:space="0" w:color="auto"/>
      </w:divBdr>
    </w:div>
    <w:div w:id="1987733944">
      <w:bodyDiv w:val="1"/>
      <w:marLeft w:val="0"/>
      <w:marRight w:val="0"/>
      <w:marTop w:val="0"/>
      <w:marBottom w:val="0"/>
      <w:divBdr>
        <w:top w:val="none" w:sz="0" w:space="0" w:color="auto"/>
        <w:left w:val="none" w:sz="0" w:space="0" w:color="auto"/>
        <w:bottom w:val="none" w:sz="0" w:space="0" w:color="auto"/>
        <w:right w:val="none" w:sz="0" w:space="0" w:color="auto"/>
      </w:divBdr>
    </w:div>
    <w:div w:id="20600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17230" TargetMode="External"/><Relationship Id="rId13" Type="http://schemas.openxmlformats.org/officeDocument/2006/relationships/hyperlink" Target="http://db.lawbank.com.tw/FLAW/FLAWDAT01.aspx?lsid=FL0172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lawbank.com.tw/FLAW/FLAWDAT01.aspx?lsid=FL0172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lawbank.com.tw/FLAW/FLAWDAT01.aspx?lsid=FL017207" TargetMode="External"/><Relationship Id="rId5" Type="http://schemas.openxmlformats.org/officeDocument/2006/relationships/webSettings" Target="webSettings.xml"/><Relationship Id="rId15" Type="http://schemas.openxmlformats.org/officeDocument/2006/relationships/hyperlink" Target="http://db.lawbank.com.tw/FLAW/FLAWDAT01.aspx?lsid=FL017207" TargetMode="External"/><Relationship Id="rId10" Type="http://schemas.openxmlformats.org/officeDocument/2006/relationships/hyperlink" Target="http://db.lawbank.com.tw/FLAW/FLAWDAT01.aspx?lsid=FL017230" TargetMode="External"/><Relationship Id="rId4" Type="http://schemas.openxmlformats.org/officeDocument/2006/relationships/settings" Target="settings.xml"/><Relationship Id="rId9" Type="http://schemas.openxmlformats.org/officeDocument/2006/relationships/hyperlink" Target="http://db.lawbank.com.tw/FLAW/FLAWDAT01.aspx?lsid=FL017207" TargetMode="External"/><Relationship Id="rId14" Type="http://schemas.openxmlformats.org/officeDocument/2006/relationships/hyperlink" Target="http://db.lawbank.com.tw/FLAW/FLAWDAT01.aspx?lsid=FL0172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AC7B-BD11-4DE1-B919-1337C6FD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謝松穎</dc:creator>
  <cp:lastModifiedBy>楊茹玉</cp:lastModifiedBy>
  <cp:revision>3</cp:revision>
  <cp:lastPrinted>2016-06-02T11:23:00Z</cp:lastPrinted>
  <dcterms:created xsi:type="dcterms:W3CDTF">2016-06-06T06:47:00Z</dcterms:created>
  <dcterms:modified xsi:type="dcterms:W3CDTF">2016-06-06T06:48:00Z</dcterms:modified>
</cp:coreProperties>
</file>