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4" w:rsidRPr="0018358B" w:rsidRDefault="00E95FFB">
      <w:pPr>
        <w:pStyle w:val="1"/>
        <w:rPr>
          <w:rFonts w:ascii="標楷體" w:eastAsia="標楷體" w:hAnsi="標楷體"/>
        </w:rPr>
      </w:pPr>
      <w:r w:rsidRPr="0018358B">
        <w:rPr>
          <w:rFonts w:ascii="標楷體" w:eastAsia="標楷體" w:hAnsi="標楷體"/>
        </w:rPr>
        <w:t>公立學校教職員退休資遣撫</w:t>
      </w:r>
      <w:proofErr w:type="gramStart"/>
      <w:r w:rsidRPr="0018358B">
        <w:rPr>
          <w:rFonts w:ascii="標楷體" w:eastAsia="標楷體" w:hAnsi="標楷體"/>
        </w:rPr>
        <w:t>卹</w:t>
      </w:r>
      <w:proofErr w:type="gramEnd"/>
      <w:r w:rsidRPr="0018358B">
        <w:rPr>
          <w:rFonts w:ascii="標楷體" w:eastAsia="標楷體" w:hAnsi="標楷體"/>
        </w:rPr>
        <w:t>條例第 19 條所稱「依法令辦理精簡」</w:t>
      </w:r>
    </w:p>
    <w:p w:rsidR="002B00A4" w:rsidRPr="0018358B" w:rsidRDefault="00E95FFB">
      <w:pPr>
        <w:spacing w:line="509" w:lineRule="exact"/>
        <w:ind w:right="56"/>
        <w:jc w:val="center"/>
        <w:rPr>
          <w:rFonts w:ascii="標楷體" w:eastAsia="標楷體" w:hAnsi="標楷體"/>
          <w:sz w:val="28"/>
        </w:rPr>
      </w:pPr>
      <w:r w:rsidRPr="0018358B">
        <w:rPr>
          <w:rFonts w:ascii="標楷體" w:eastAsia="標楷體" w:hAnsi="標楷體" w:hint="eastAsia"/>
          <w:sz w:val="28"/>
        </w:rPr>
        <w:t>涉及實務評估調查表（高級中等以下學校）</w:t>
      </w:r>
    </w:p>
    <w:p w:rsidR="002B00A4" w:rsidRPr="0018358B" w:rsidRDefault="0018358B">
      <w:pPr>
        <w:pStyle w:val="a3"/>
        <w:tabs>
          <w:tab w:val="left" w:pos="5220"/>
        </w:tabs>
        <w:spacing w:before="138"/>
        <w:ind w:right="3142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學校名稱</w:t>
      </w:r>
      <w:r w:rsidR="00E95FFB" w:rsidRPr="0018358B">
        <w:rPr>
          <w:rFonts w:ascii="標楷體" w:eastAsia="標楷體" w:hAnsi="標楷體"/>
        </w:rPr>
        <w:t>：</w:t>
      </w:r>
      <w:r w:rsidR="00E95FFB" w:rsidRPr="0018358B">
        <w:rPr>
          <w:rFonts w:ascii="標楷體" w:eastAsia="標楷體" w:hAnsi="標楷體"/>
          <w:b/>
          <w:u w:val="single"/>
        </w:rPr>
        <w:t xml:space="preserve"> </w:t>
      </w:r>
      <w:r w:rsidR="00E95FFB" w:rsidRPr="0018358B">
        <w:rPr>
          <w:rFonts w:ascii="標楷體" w:eastAsia="標楷體" w:hAnsi="標楷體"/>
          <w:b/>
          <w:u w:val="single"/>
        </w:rPr>
        <w:tab/>
      </w:r>
    </w:p>
    <w:p w:rsidR="002B00A4" w:rsidRPr="0018358B" w:rsidRDefault="00D442E0">
      <w:pPr>
        <w:pStyle w:val="a3"/>
        <w:spacing w:before="206"/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E95FFB" w:rsidRPr="0018358B">
        <w:rPr>
          <w:rFonts w:ascii="標楷體" w:eastAsia="標楷體" w:hAnsi="標楷體"/>
        </w:rPr>
        <w:t>、教職員辦理精簡之實務運作評估</w:t>
      </w:r>
    </w:p>
    <w:p w:rsidR="002B00A4" w:rsidRPr="0018358B" w:rsidRDefault="002B00A4">
      <w:pPr>
        <w:pStyle w:val="a3"/>
        <w:spacing w:before="11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1040"/>
        <w:gridCol w:w="3143"/>
      </w:tblGrid>
      <w:tr w:rsidR="002B00A4" w:rsidRPr="0018358B" w:rsidTr="0018358B">
        <w:trPr>
          <w:trHeight w:val="395"/>
        </w:trPr>
        <w:tc>
          <w:tcPr>
            <w:tcW w:w="8367" w:type="dxa"/>
            <w:gridSpan w:val="3"/>
          </w:tcPr>
          <w:p w:rsidR="002B00A4" w:rsidRPr="0018358B" w:rsidRDefault="00E95FFB">
            <w:pPr>
              <w:pStyle w:val="TableParagraph"/>
              <w:spacing w:line="376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 w:hint="eastAsia"/>
                <w:sz w:val="24"/>
              </w:rPr>
              <w:t>（一）無繼續任教意願之教師</w:t>
            </w:r>
          </w:p>
        </w:tc>
      </w:tr>
      <w:tr w:rsidR="002B00A4" w:rsidRPr="0018358B" w:rsidTr="0018358B">
        <w:trPr>
          <w:trHeight w:val="2520"/>
        </w:trPr>
        <w:tc>
          <w:tcPr>
            <w:tcW w:w="4184" w:type="dxa"/>
          </w:tcPr>
          <w:p w:rsidR="002B00A4" w:rsidRPr="0018358B" w:rsidRDefault="00E95FF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1.</w:t>
            </w:r>
            <w:r w:rsidRPr="0018358B">
              <w:rPr>
                <w:rFonts w:ascii="標楷體" w:eastAsia="標楷體" w:hAnsi="標楷體"/>
                <w:spacing w:val="-11"/>
                <w:sz w:val="24"/>
              </w:rPr>
              <w:t xml:space="preserve">依教師法第 </w:t>
            </w:r>
            <w:r w:rsidRPr="0018358B">
              <w:rPr>
                <w:rFonts w:ascii="標楷體" w:eastAsia="標楷體" w:hAnsi="標楷體"/>
                <w:sz w:val="24"/>
              </w:rPr>
              <w:t>11</w:t>
            </w:r>
            <w:r w:rsidRPr="0018358B">
              <w:rPr>
                <w:rFonts w:ascii="標楷體" w:eastAsia="標楷體" w:hAnsi="標楷體"/>
                <w:spacing w:val="-30"/>
                <w:sz w:val="24"/>
              </w:rPr>
              <w:t xml:space="preserve"> 條第 </w:t>
            </w:r>
            <w:r w:rsidRPr="0018358B">
              <w:rPr>
                <w:rFonts w:ascii="標楷體" w:eastAsia="標楷體" w:hAnsi="標楷體"/>
                <w:sz w:val="24"/>
              </w:rPr>
              <w:t>1</w:t>
            </w:r>
            <w:r w:rsidRPr="0018358B">
              <w:rPr>
                <w:rFonts w:ascii="標楷體" w:eastAsia="標楷體" w:hAnsi="標楷體"/>
                <w:spacing w:val="-16"/>
                <w:sz w:val="24"/>
              </w:rPr>
              <w:t xml:space="preserve"> 項規定，</w:t>
            </w:r>
            <w:r w:rsidRPr="0018358B">
              <w:rPr>
                <w:rFonts w:ascii="標楷體" w:eastAsia="標楷體" w:hAnsi="標楷體"/>
                <w:spacing w:val="-13"/>
                <w:sz w:val="24"/>
              </w:rPr>
              <w:t>學校科、組、課程調整或學校減</w:t>
            </w:r>
            <w:r w:rsidRPr="0018358B">
              <w:rPr>
                <w:rFonts w:ascii="標楷體" w:eastAsia="標楷體" w:hAnsi="標楷體"/>
                <w:spacing w:val="-12"/>
                <w:sz w:val="24"/>
              </w:rPr>
              <w:t>班、停辦或解散時，學校對仍願繼續任教之合格教師，應優先輔導</w:t>
            </w:r>
            <w:bookmarkStart w:id="0" w:name="_GoBack"/>
            <w:bookmarkEnd w:id="0"/>
            <w:r w:rsidRPr="0018358B">
              <w:rPr>
                <w:rFonts w:ascii="標楷體" w:eastAsia="標楷體" w:hAnsi="標楷體"/>
                <w:spacing w:val="-12"/>
                <w:sz w:val="24"/>
              </w:rPr>
              <w:t>調整職務或</w:t>
            </w:r>
            <w:proofErr w:type="gramStart"/>
            <w:r w:rsidRPr="0018358B">
              <w:rPr>
                <w:rFonts w:ascii="標楷體" w:eastAsia="標楷體" w:hAnsi="標楷體"/>
                <w:spacing w:val="-12"/>
                <w:sz w:val="24"/>
              </w:rPr>
              <w:t>介</w:t>
            </w:r>
            <w:proofErr w:type="gramEnd"/>
            <w:r w:rsidRPr="0018358B">
              <w:rPr>
                <w:rFonts w:ascii="標楷體" w:eastAsia="標楷體" w:hAnsi="標楷體"/>
                <w:spacing w:val="-12"/>
                <w:sz w:val="24"/>
              </w:rPr>
              <w:t>聘。惟如合格教師表達已無繼續任教意願，實務</w:t>
            </w:r>
            <w:r w:rsidRPr="0018358B">
              <w:rPr>
                <w:rFonts w:ascii="標楷體" w:eastAsia="標楷體" w:hAnsi="標楷體"/>
                <w:sz w:val="24"/>
              </w:rPr>
              <w:t>上之處理方式為何？</w:t>
            </w:r>
          </w:p>
        </w:tc>
        <w:tc>
          <w:tcPr>
            <w:tcW w:w="4183" w:type="dxa"/>
            <w:gridSpan w:val="2"/>
          </w:tcPr>
          <w:p w:rsidR="002B00A4" w:rsidRPr="0018358B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請說明：</w:t>
            </w:r>
          </w:p>
        </w:tc>
      </w:tr>
      <w:tr w:rsidR="002B00A4" w:rsidRPr="0018358B" w:rsidTr="0018358B">
        <w:trPr>
          <w:trHeight w:val="897"/>
        </w:trPr>
        <w:tc>
          <w:tcPr>
            <w:tcW w:w="4184" w:type="dxa"/>
            <w:vMerge w:val="restart"/>
          </w:tcPr>
          <w:p w:rsidR="002B00A4" w:rsidRPr="0018358B" w:rsidRDefault="00E95FF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2.承上題，實務上服務學校是否可認定該無繼續任教意願之合格教師為「得辦理精簡人員」？</w:t>
            </w:r>
          </w:p>
        </w:tc>
        <w:tc>
          <w:tcPr>
            <w:tcW w:w="1040" w:type="dxa"/>
          </w:tcPr>
          <w:p w:rsidR="002B00A4" w:rsidRPr="0018358B" w:rsidRDefault="00E95FF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</w:tcPr>
          <w:p w:rsidR="002B00A4" w:rsidRDefault="00E95FF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具體認定方式為：</w:t>
            </w:r>
          </w:p>
          <w:p w:rsidR="0018358B" w:rsidRDefault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Default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spacing w:line="408" w:lineRule="exact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2B00A4" w:rsidRPr="0018358B" w:rsidTr="0018358B">
        <w:trPr>
          <w:trHeight w:val="897"/>
        </w:trPr>
        <w:tc>
          <w:tcPr>
            <w:tcW w:w="4184" w:type="dxa"/>
            <w:vMerge/>
            <w:tcBorders>
              <w:top w:val="nil"/>
              <w:bottom w:val="single" w:sz="4" w:space="0" w:color="auto"/>
            </w:tcBorders>
          </w:tcPr>
          <w:p w:rsidR="002B00A4" w:rsidRPr="0018358B" w:rsidRDefault="002B00A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0" w:type="dxa"/>
          </w:tcPr>
          <w:p w:rsidR="002B00A4" w:rsidRPr="0018358B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gramStart"/>
            <w:r w:rsidRPr="0018358B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</w:tcPr>
          <w:p w:rsidR="002B00A4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理由：</w:t>
            </w:r>
          </w:p>
          <w:p w:rsidR="0018358B" w:rsidRDefault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Default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18358B" w:rsidRPr="0018358B" w:rsidTr="00F536B6">
        <w:trPr>
          <w:trHeight w:val="897"/>
        </w:trPr>
        <w:tc>
          <w:tcPr>
            <w:tcW w:w="4184" w:type="dxa"/>
            <w:vMerge w:val="restart"/>
            <w:tcBorders>
              <w:top w:val="single" w:sz="4" w:space="0" w:color="auto"/>
            </w:tcBorders>
          </w:tcPr>
          <w:p w:rsidR="0018358B" w:rsidRPr="0018358B" w:rsidRDefault="0018358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3.承上題，如將無繼續任教意願之合格教師，認定為退撫條例第19 條所稱「經服務學校依法令辦理精簡」，並得辦理自願退休，對於現行教師之人力運用及員額管控政策，是否產生窒礙難行之處？</w:t>
            </w:r>
          </w:p>
        </w:tc>
        <w:tc>
          <w:tcPr>
            <w:tcW w:w="1040" w:type="dxa"/>
          </w:tcPr>
          <w:p w:rsidR="0018358B" w:rsidRP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</w:tcPr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具體認定方式為：</w:t>
            </w:r>
          </w:p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spacing w:line="408" w:lineRule="exact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18358B" w:rsidRPr="0018358B" w:rsidTr="00F536B6">
        <w:trPr>
          <w:trHeight w:val="897"/>
        </w:trPr>
        <w:tc>
          <w:tcPr>
            <w:tcW w:w="4184" w:type="dxa"/>
            <w:vMerge/>
          </w:tcPr>
          <w:p w:rsidR="0018358B" w:rsidRPr="0018358B" w:rsidRDefault="0018358B" w:rsidP="0018358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0" w:type="dxa"/>
          </w:tcPr>
          <w:p w:rsidR="0018358B" w:rsidRP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gramStart"/>
            <w:r w:rsidRPr="0018358B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</w:tcPr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理由：</w:t>
            </w: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2B00A4" w:rsidRPr="0018358B" w:rsidRDefault="002B00A4">
      <w:pPr>
        <w:rPr>
          <w:rFonts w:ascii="標楷體" w:eastAsia="標楷體" w:hAnsi="標楷體"/>
          <w:sz w:val="24"/>
        </w:rPr>
        <w:sectPr w:rsidR="002B00A4" w:rsidRPr="0018358B">
          <w:footerReference w:type="default" r:id="rId6"/>
          <w:type w:val="continuous"/>
          <w:pgSz w:w="11910" w:h="16840"/>
          <w:pgMar w:top="1520" w:right="1620" w:bottom="1260" w:left="1680" w:header="720" w:footer="106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1040"/>
        <w:gridCol w:w="3143"/>
      </w:tblGrid>
      <w:tr w:rsidR="002B00A4">
        <w:trPr>
          <w:trHeight w:val="398"/>
        </w:trPr>
        <w:tc>
          <w:tcPr>
            <w:tcW w:w="8367" w:type="dxa"/>
            <w:gridSpan w:val="3"/>
          </w:tcPr>
          <w:p w:rsidR="002B00A4" w:rsidRPr="0018358B" w:rsidRDefault="00E95FFB">
            <w:pPr>
              <w:pStyle w:val="TableParagraph"/>
              <w:spacing w:line="37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 w:hint="eastAsia"/>
                <w:sz w:val="24"/>
              </w:rPr>
              <w:lastRenderedPageBreak/>
              <w:t>（二）超過編制員額之教師</w:t>
            </w:r>
          </w:p>
        </w:tc>
      </w:tr>
      <w:tr w:rsidR="0018358B">
        <w:trPr>
          <w:trHeight w:val="894"/>
        </w:trPr>
        <w:tc>
          <w:tcPr>
            <w:tcW w:w="4184" w:type="dxa"/>
            <w:vMerge w:val="restart"/>
          </w:tcPr>
          <w:p w:rsidR="0018358B" w:rsidRPr="0018358B" w:rsidRDefault="0018358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1.學校因減班，致教師現有員額超過法定編制員額數，則實務上服務學校是否可認定該等超過編制員額之教師為「得辦理精簡人員」？</w:t>
            </w:r>
          </w:p>
        </w:tc>
        <w:tc>
          <w:tcPr>
            <w:tcW w:w="1040" w:type="dxa"/>
          </w:tcPr>
          <w:p w:rsidR="0018358B" w:rsidRDefault="0018358B" w:rsidP="0018358B">
            <w:pPr>
              <w:pStyle w:val="TableParagraph"/>
              <w:rPr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</w:tcPr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具體認定方式為：</w:t>
            </w:r>
          </w:p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Default="0018358B" w:rsidP="0018358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spacing w:line="408" w:lineRule="exact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18358B">
        <w:trPr>
          <w:trHeight w:val="895"/>
        </w:trPr>
        <w:tc>
          <w:tcPr>
            <w:tcW w:w="4184" w:type="dxa"/>
            <w:vMerge/>
            <w:tcBorders>
              <w:top w:val="nil"/>
            </w:tcBorders>
          </w:tcPr>
          <w:p w:rsidR="0018358B" w:rsidRDefault="0018358B" w:rsidP="0018358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18358B" w:rsidRDefault="0018358B" w:rsidP="0018358B">
            <w:pPr>
              <w:pStyle w:val="TableParagraph"/>
              <w:spacing w:line="406" w:lineRule="exact"/>
              <w:rPr>
                <w:sz w:val="24"/>
              </w:rPr>
            </w:pPr>
            <w:proofErr w:type="gramStart"/>
            <w:r w:rsidRPr="0018358B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</w:tcPr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理由：</w:t>
            </w: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Pr="0018358B" w:rsidRDefault="0018358B" w:rsidP="0018358B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2B00A4">
        <w:trPr>
          <w:trHeight w:val="1259"/>
        </w:trPr>
        <w:tc>
          <w:tcPr>
            <w:tcW w:w="4184" w:type="dxa"/>
            <w:vMerge w:val="restart"/>
          </w:tcPr>
          <w:p w:rsidR="002B00A4" w:rsidRPr="0018358B" w:rsidRDefault="00E95FF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2.承上題，如將該等超過編制員額之教師，認定為退撫條例第 19 條所稱「經服務學校依法令辦理精簡」，並得辦理自願退休，對於現行教師之人力運用及員額管控政策，是否產生窒礙難行之處？</w:t>
            </w:r>
          </w:p>
        </w:tc>
        <w:tc>
          <w:tcPr>
            <w:tcW w:w="1040" w:type="dxa"/>
          </w:tcPr>
          <w:p w:rsidR="002B00A4" w:rsidRDefault="0018358B">
            <w:pPr>
              <w:pStyle w:val="TableParagraph"/>
              <w:rPr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  <w:vMerge w:val="restart"/>
          </w:tcPr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理由：</w:t>
            </w: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8358B" w:rsidRDefault="0018358B" w:rsidP="0018358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B00A4" w:rsidRDefault="002B00A4">
            <w:pPr>
              <w:pStyle w:val="TableParagraph"/>
              <w:rPr>
                <w:sz w:val="24"/>
              </w:rPr>
            </w:pPr>
          </w:p>
        </w:tc>
      </w:tr>
      <w:tr w:rsidR="002B00A4">
        <w:trPr>
          <w:trHeight w:val="1259"/>
        </w:trPr>
        <w:tc>
          <w:tcPr>
            <w:tcW w:w="4184" w:type="dxa"/>
            <w:vMerge/>
            <w:tcBorders>
              <w:top w:val="nil"/>
            </w:tcBorders>
          </w:tcPr>
          <w:p w:rsidR="002B00A4" w:rsidRDefault="002B00A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2B00A4" w:rsidRDefault="0018358B">
            <w:pPr>
              <w:pStyle w:val="TableParagraph"/>
              <w:rPr>
                <w:sz w:val="24"/>
              </w:rPr>
            </w:pPr>
            <w:proofErr w:type="gramStart"/>
            <w:r w:rsidRPr="0018358B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  <w:vMerge/>
            <w:tcBorders>
              <w:top w:val="nil"/>
            </w:tcBorders>
          </w:tcPr>
          <w:p w:rsidR="002B00A4" w:rsidRDefault="002B00A4">
            <w:pPr>
              <w:rPr>
                <w:sz w:val="2"/>
                <w:szCs w:val="2"/>
              </w:rPr>
            </w:pPr>
          </w:p>
        </w:tc>
      </w:tr>
      <w:tr w:rsidR="002B00A4">
        <w:trPr>
          <w:trHeight w:val="398"/>
        </w:trPr>
        <w:tc>
          <w:tcPr>
            <w:tcW w:w="8367" w:type="dxa"/>
            <w:gridSpan w:val="3"/>
          </w:tcPr>
          <w:p w:rsidR="002B00A4" w:rsidRDefault="00E95FFB">
            <w:pPr>
              <w:pStyle w:val="TableParagraph"/>
              <w:spacing w:line="378" w:lineRule="exact"/>
              <w:rPr>
                <w:rFonts w:ascii="WenQuanYi Zen Hei Mono" w:eastAsia="WenQuanYi Zen Hei Mono"/>
                <w:sz w:val="24"/>
              </w:rPr>
            </w:pPr>
            <w:r w:rsidRPr="0018358B">
              <w:rPr>
                <w:rFonts w:ascii="標楷體" w:eastAsia="標楷體" w:hAnsi="標楷體" w:hint="eastAsia"/>
                <w:sz w:val="24"/>
              </w:rPr>
              <w:t>（三）未超過編制員額之教師</w:t>
            </w:r>
          </w:p>
        </w:tc>
      </w:tr>
      <w:tr w:rsidR="002B00A4" w:rsidTr="0018358B">
        <w:trPr>
          <w:trHeight w:val="1780"/>
        </w:trPr>
        <w:tc>
          <w:tcPr>
            <w:tcW w:w="4184" w:type="dxa"/>
          </w:tcPr>
          <w:p w:rsidR="002B00A4" w:rsidRDefault="00E95FFB" w:rsidP="0018358B">
            <w:pPr>
              <w:pStyle w:val="TableParagraph"/>
              <w:spacing w:line="460" w:lineRule="exact"/>
              <w:ind w:left="0" w:right="96"/>
              <w:jc w:val="both"/>
              <w:rPr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1.</w:t>
            </w:r>
            <w:proofErr w:type="gramStart"/>
            <w:r w:rsidRPr="0018358B">
              <w:rPr>
                <w:rFonts w:ascii="標楷體" w:eastAsia="標楷體" w:hAnsi="標楷體"/>
                <w:sz w:val="24"/>
              </w:rPr>
              <w:t>學校雖減班</w:t>
            </w:r>
            <w:proofErr w:type="gramEnd"/>
            <w:r w:rsidRPr="0018358B">
              <w:rPr>
                <w:rFonts w:ascii="標楷體" w:eastAsia="標楷體" w:hAnsi="標楷體"/>
                <w:sz w:val="24"/>
              </w:rPr>
              <w:t>，惟教師現有員額仍未超過法定編制員額數，目前實務上教師辦理自願退休後，該專任員額之</w:t>
            </w:r>
            <w:proofErr w:type="gramStart"/>
            <w:r w:rsidRPr="0018358B">
              <w:rPr>
                <w:rFonts w:ascii="標楷體" w:eastAsia="標楷體" w:hAnsi="標楷體"/>
                <w:sz w:val="24"/>
              </w:rPr>
              <w:t>甄</w:t>
            </w:r>
            <w:proofErr w:type="gramEnd"/>
            <w:r w:rsidRPr="0018358B">
              <w:rPr>
                <w:rFonts w:ascii="標楷體" w:eastAsia="標楷體" w:hAnsi="標楷體"/>
                <w:sz w:val="24"/>
              </w:rPr>
              <w:t>補情形為何？</w:t>
            </w:r>
          </w:p>
        </w:tc>
        <w:tc>
          <w:tcPr>
            <w:tcW w:w="4183" w:type="dxa"/>
            <w:gridSpan w:val="2"/>
          </w:tcPr>
          <w:p w:rsidR="002B00A4" w:rsidRPr="00D442E0" w:rsidRDefault="00E95FFB">
            <w:pPr>
              <w:pStyle w:val="TableParagraph"/>
              <w:spacing w:line="406" w:lineRule="exact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請說明：</w:t>
            </w:r>
          </w:p>
        </w:tc>
      </w:tr>
      <w:tr w:rsidR="002B00A4">
        <w:trPr>
          <w:trHeight w:val="1441"/>
        </w:trPr>
        <w:tc>
          <w:tcPr>
            <w:tcW w:w="4184" w:type="dxa"/>
            <w:vMerge w:val="restart"/>
          </w:tcPr>
          <w:p w:rsidR="002B00A4" w:rsidRPr="00D442E0" w:rsidRDefault="00E95FFB" w:rsidP="0018358B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18358B">
              <w:rPr>
                <w:rFonts w:ascii="標楷體" w:eastAsia="標楷體" w:hAnsi="標楷體"/>
                <w:sz w:val="24"/>
              </w:rPr>
              <w:t>2.承上題，倘教師自願退休後所遺專任</w:t>
            </w:r>
            <w:proofErr w:type="gramStart"/>
            <w:r w:rsidRPr="0018358B">
              <w:rPr>
                <w:rFonts w:ascii="標楷體" w:eastAsia="標楷體" w:hAnsi="標楷體"/>
                <w:sz w:val="24"/>
              </w:rPr>
              <w:t>員額控留不</w:t>
            </w:r>
            <w:proofErr w:type="gramEnd"/>
            <w:r w:rsidRPr="0018358B">
              <w:rPr>
                <w:rFonts w:ascii="標楷體" w:eastAsia="標楷體" w:hAnsi="標楷體"/>
                <w:sz w:val="24"/>
              </w:rPr>
              <w:t>補（或改聘代理、兼任、代課教師…</w:t>
            </w:r>
            <w:proofErr w:type="gramStart"/>
            <w:r w:rsidRPr="0018358B">
              <w:rPr>
                <w:rFonts w:ascii="標楷體" w:eastAsia="標楷體" w:hAnsi="標楷體"/>
                <w:sz w:val="24"/>
              </w:rPr>
              <w:t>…</w:t>
            </w:r>
            <w:proofErr w:type="gramEnd"/>
            <w:r w:rsidRPr="0018358B">
              <w:rPr>
                <w:rFonts w:ascii="標楷體" w:eastAsia="標楷體" w:hAnsi="標楷體"/>
                <w:sz w:val="24"/>
              </w:rPr>
              <w:t>等），則實務上服務學校是否可認定該退休教師為「辦理精簡人員」？</w:t>
            </w:r>
          </w:p>
        </w:tc>
        <w:tc>
          <w:tcPr>
            <w:tcW w:w="1040" w:type="dxa"/>
          </w:tcPr>
          <w:p w:rsidR="002B00A4" w:rsidRPr="00D442E0" w:rsidRDefault="00E95FFB">
            <w:pPr>
              <w:pStyle w:val="TableParagraph"/>
              <w:spacing w:line="408" w:lineRule="exact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</w:tcPr>
          <w:p w:rsidR="002B00A4" w:rsidRPr="00D442E0" w:rsidRDefault="00E95FFB">
            <w:pPr>
              <w:pStyle w:val="TableParagraph"/>
              <w:spacing w:line="333" w:lineRule="exact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具體認定方式為：</w:t>
            </w:r>
          </w:p>
          <w:p w:rsidR="002B00A4" w:rsidRPr="00D442E0" w:rsidRDefault="00E95FFB" w:rsidP="00D442E0">
            <w:pPr>
              <w:pStyle w:val="TableParagraph"/>
              <w:spacing w:before="28" w:line="460" w:lineRule="exact"/>
              <w:ind w:left="108" w:right="143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(請說明實務上如何於教師申請自願退休時，即認定其</w:t>
            </w:r>
          </w:p>
          <w:p w:rsidR="002B00A4" w:rsidRPr="00D442E0" w:rsidRDefault="00E95FFB" w:rsidP="00D442E0">
            <w:pPr>
              <w:pStyle w:val="TableParagraph"/>
              <w:spacing w:line="46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為辦理精簡人員)</w:t>
            </w:r>
          </w:p>
        </w:tc>
      </w:tr>
      <w:tr w:rsidR="002B00A4">
        <w:trPr>
          <w:trHeight w:val="1133"/>
        </w:trPr>
        <w:tc>
          <w:tcPr>
            <w:tcW w:w="4184" w:type="dxa"/>
            <w:vMerge/>
            <w:tcBorders>
              <w:top w:val="nil"/>
            </w:tcBorders>
          </w:tcPr>
          <w:p w:rsidR="002B00A4" w:rsidRPr="00D442E0" w:rsidRDefault="002B00A4" w:rsidP="00D442E0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40" w:type="dxa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gramStart"/>
            <w:r w:rsidRPr="00D442E0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理由：</w:t>
            </w:r>
          </w:p>
        </w:tc>
      </w:tr>
      <w:tr w:rsidR="002B00A4">
        <w:trPr>
          <w:trHeight w:val="990"/>
        </w:trPr>
        <w:tc>
          <w:tcPr>
            <w:tcW w:w="4184" w:type="dxa"/>
            <w:vMerge w:val="restart"/>
          </w:tcPr>
          <w:p w:rsidR="002B00A4" w:rsidRPr="00D442E0" w:rsidRDefault="00E95FFB" w:rsidP="00D442E0">
            <w:pPr>
              <w:pStyle w:val="TableParagraph"/>
              <w:spacing w:line="460" w:lineRule="exact"/>
              <w:ind w:left="0" w:right="96"/>
              <w:jc w:val="both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3.承上題，如將該退休教師認定為退撫條例第 19 條所稱「經服務學校依法令辦理精簡」，對於現行教師之人力運用及員額管控政策，是否產生窒礙難行之處？</w:t>
            </w:r>
          </w:p>
        </w:tc>
        <w:tc>
          <w:tcPr>
            <w:tcW w:w="1040" w:type="dxa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□是</w:t>
            </w:r>
          </w:p>
        </w:tc>
        <w:tc>
          <w:tcPr>
            <w:tcW w:w="3143" w:type="dxa"/>
            <w:vMerge w:val="restart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理由：</w:t>
            </w:r>
          </w:p>
        </w:tc>
      </w:tr>
      <w:tr w:rsidR="002B00A4">
        <w:trPr>
          <w:trHeight w:val="990"/>
        </w:trPr>
        <w:tc>
          <w:tcPr>
            <w:tcW w:w="4184" w:type="dxa"/>
            <w:vMerge/>
            <w:tcBorders>
              <w:top w:val="nil"/>
            </w:tcBorders>
          </w:tcPr>
          <w:p w:rsidR="002B00A4" w:rsidRDefault="002B00A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gramStart"/>
            <w:r w:rsidRPr="00D442E0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3143" w:type="dxa"/>
            <w:vMerge/>
            <w:tcBorders>
              <w:top w:val="nil"/>
            </w:tcBorders>
          </w:tcPr>
          <w:p w:rsidR="002B00A4" w:rsidRPr="00D442E0" w:rsidRDefault="002B00A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2B00A4" w:rsidRDefault="002B00A4">
      <w:pPr>
        <w:rPr>
          <w:sz w:val="2"/>
          <w:szCs w:val="2"/>
        </w:rPr>
        <w:sectPr w:rsidR="002B00A4">
          <w:pgSz w:w="11910" w:h="16840"/>
          <w:pgMar w:top="1420" w:right="1620" w:bottom="1260" w:left="1680" w:header="0" w:footer="1065" w:gutter="0"/>
          <w:cols w:space="720"/>
        </w:sectPr>
      </w:pPr>
    </w:p>
    <w:p w:rsidR="002B00A4" w:rsidRPr="00D442E0" w:rsidRDefault="00D442E0">
      <w:pPr>
        <w:pStyle w:val="a3"/>
        <w:spacing w:line="405" w:lineRule="exact"/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</w:t>
      </w:r>
      <w:r w:rsidR="00E95FFB" w:rsidRPr="00D442E0">
        <w:rPr>
          <w:rFonts w:ascii="標楷體" w:eastAsia="標楷體" w:hAnsi="標楷體"/>
        </w:rPr>
        <w:t>、教職員依法令辦理精簡之建議</w:t>
      </w:r>
    </w:p>
    <w:p w:rsidR="002B00A4" w:rsidRDefault="002B00A4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4179"/>
      </w:tblGrid>
      <w:tr w:rsidR="002B00A4">
        <w:trPr>
          <w:trHeight w:val="1192"/>
        </w:trPr>
        <w:tc>
          <w:tcPr>
            <w:tcW w:w="4186" w:type="dxa"/>
          </w:tcPr>
          <w:p w:rsidR="002B00A4" w:rsidRDefault="00E95FFB" w:rsidP="00D442E0">
            <w:pPr>
              <w:pStyle w:val="TableParagraph"/>
              <w:spacing w:line="460" w:lineRule="exact"/>
              <w:ind w:left="0" w:right="96"/>
              <w:jc w:val="both"/>
              <w:rPr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對於認定退撫條例第 19 條所稱「經服務學校依法令辦理精簡」，有無其他具體建議？</w:t>
            </w:r>
          </w:p>
        </w:tc>
        <w:tc>
          <w:tcPr>
            <w:tcW w:w="4179" w:type="dxa"/>
          </w:tcPr>
          <w:p w:rsidR="002B00A4" w:rsidRPr="00D442E0" w:rsidRDefault="00E95FF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D442E0">
              <w:rPr>
                <w:rFonts w:ascii="標楷體" w:eastAsia="標楷體" w:hAnsi="標楷體"/>
                <w:sz w:val="24"/>
              </w:rPr>
              <w:t>請說明：</w:t>
            </w:r>
          </w:p>
        </w:tc>
      </w:tr>
    </w:tbl>
    <w:p w:rsidR="002B00A4" w:rsidRPr="00D442E0" w:rsidRDefault="00E95FFB">
      <w:pPr>
        <w:pStyle w:val="a3"/>
        <w:spacing w:before="77" w:line="434" w:lineRule="exact"/>
        <w:ind w:left="120"/>
        <w:rPr>
          <w:rFonts w:ascii="標楷體" w:eastAsia="標楷體" w:hAnsi="標楷體"/>
        </w:rPr>
      </w:pPr>
      <w:proofErr w:type="gramStart"/>
      <w:r w:rsidRPr="00D442E0">
        <w:rPr>
          <w:rFonts w:ascii="標楷體" w:eastAsia="標楷體" w:hAnsi="標楷體" w:hint="eastAsia"/>
        </w:rPr>
        <w:t>註</w:t>
      </w:r>
      <w:proofErr w:type="gramEnd"/>
      <w:r w:rsidRPr="00D442E0">
        <w:rPr>
          <w:rFonts w:ascii="標楷體" w:eastAsia="標楷體" w:hAnsi="標楷體" w:hint="eastAsia"/>
        </w:rPr>
        <w:t>：</w:t>
      </w:r>
    </w:p>
    <w:p w:rsidR="002B00A4" w:rsidRPr="00D442E0" w:rsidRDefault="00E95FFB">
      <w:pPr>
        <w:pStyle w:val="a3"/>
        <w:spacing w:line="434" w:lineRule="exact"/>
        <w:ind w:left="120"/>
        <w:rPr>
          <w:rFonts w:ascii="標楷體" w:eastAsia="標楷體" w:hAnsi="標楷體"/>
        </w:rPr>
      </w:pPr>
      <w:r w:rsidRPr="00D442E0">
        <w:rPr>
          <w:rFonts w:ascii="標楷體" w:eastAsia="標楷體" w:hAnsi="標楷體" w:hint="eastAsia"/>
        </w:rPr>
        <w:t>本調查表所稱教職員，係指公立學校教職員退休資遣撫</w:t>
      </w:r>
      <w:proofErr w:type="gramStart"/>
      <w:r w:rsidRPr="00D442E0">
        <w:rPr>
          <w:rFonts w:ascii="標楷體" w:eastAsia="標楷體" w:hAnsi="標楷體" w:hint="eastAsia"/>
        </w:rPr>
        <w:t>卹</w:t>
      </w:r>
      <w:proofErr w:type="gramEnd"/>
      <w:r w:rsidRPr="00D442E0">
        <w:rPr>
          <w:rFonts w:ascii="標楷體" w:eastAsia="標楷體" w:hAnsi="標楷體" w:hint="eastAsia"/>
        </w:rPr>
        <w:t>條例之適用對象。</w:t>
      </w:r>
    </w:p>
    <w:sectPr w:rsidR="002B00A4" w:rsidRPr="00D442E0">
      <w:pgSz w:w="11910" w:h="16840"/>
      <w:pgMar w:top="1560" w:right="1620" w:bottom="1340" w:left="16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52" w:rsidRDefault="009D1A52">
      <w:r>
        <w:separator/>
      </w:r>
    </w:p>
  </w:endnote>
  <w:endnote w:type="continuationSeparator" w:id="0">
    <w:p w:rsidR="009D1A52" w:rsidRDefault="009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4" w:rsidRDefault="00D442E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9825355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0A4" w:rsidRDefault="00E95FFB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D6B">
                            <w:rPr>
                              <w:rFonts w:ascii="Carlito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73.6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" filled="f" stroked="f">
              <v:textbox inset="0,0,0,0">
                <w:txbxContent>
                  <w:p w:rsidR="002B00A4" w:rsidRDefault="00E95FFB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D6B">
                      <w:rPr>
                        <w:rFonts w:ascii="Carlito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52" w:rsidRDefault="009D1A52">
      <w:r>
        <w:separator/>
      </w:r>
    </w:p>
  </w:footnote>
  <w:footnote w:type="continuationSeparator" w:id="0">
    <w:p w:rsidR="009D1A52" w:rsidRDefault="009D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4"/>
    <w:rsid w:val="0018358B"/>
    <w:rsid w:val="002B00A4"/>
    <w:rsid w:val="00907D6B"/>
    <w:rsid w:val="009D1A52"/>
    <w:rsid w:val="00D442E0"/>
    <w:rsid w:val="00E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ABB58-8BCE-4A74-9248-CBF1B54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59" w:lineRule="exact"/>
      <w:ind w:right="53"/>
      <w:jc w:val="center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0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90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D6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0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7D6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劉筱珊</dc:creator>
  <cp:lastModifiedBy>龔亮瑜</cp:lastModifiedBy>
  <cp:revision>3</cp:revision>
  <dcterms:created xsi:type="dcterms:W3CDTF">2020-08-05T07:21:00Z</dcterms:created>
  <dcterms:modified xsi:type="dcterms:W3CDTF">2020-08-05T08:02:00Z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2020-08-05T00:00:00Z</vt:filetime>
  </property>
</Properties>
</file>