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6" w:rsidRDefault="00387D24">
      <w:pPr>
        <w:pStyle w:val="Textbody"/>
        <w:spacing w:line="460" w:lineRule="exact"/>
        <w:rPr>
          <w:rFonts w:ascii="標楷體" w:eastAsia="標楷體" w:hAnsi="標楷體" w:cs="細明體"/>
          <w:kern w:val="0"/>
          <w:sz w:val="40"/>
          <w:szCs w:val="40"/>
          <w:lang w:val="zh-TW"/>
        </w:rPr>
      </w:pPr>
      <w:bookmarkStart w:id="0" w:name="_GoBack"/>
      <w:r>
        <w:rPr>
          <w:rFonts w:ascii="標楷體" w:eastAsia="標楷體" w:hAnsi="標楷體" w:cs="細明體"/>
          <w:kern w:val="0"/>
          <w:sz w:val="40"/>
          <w:szCs w:val="40"/>
          <w:lang w:val="zh-TW"/>
        </w:rPr>
        <w:t>公立高級中等以下學校教師成績考核辦法第五條、第六條、第二十四條修正條文</w:t>
      </w:r>
    </w:p>
    <w:bookmarkEnd w:id="0"/>
    <w:p w:rsidR="00A05C66" w:rsidRDefault="00387D24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五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教師在考核年度內，除本辦法另有規定外，應依下列規定辦理：</w:t>
      </w:r>
    </w:p>
    <w:p w:rsidR="00A05C66" w:rsidRDefault="00387D24">
      <w:pPr>
        <w:pStyle w:val="Textbody"/>
        <w:numPr>
          <w:ilvl w:val="0"/>
          <w:numId w:val="11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經獎懲抵銷後，尚有一次記一大功者，不得考列前條第一項第三款。</w:t>
      </w:r>
    </w:p>
    <w:p w:rsidR="00A05C66" w:rsidRDefault="00387D24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經獎懲抵銷後，尚有一次記一大過者，不得考列前條第一項第二款以上。</w:t>
      </w:r>
    </w:p>
    <w:p w:rsidR="00A05C66" w:rsidRDefault="00387D24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違法處罰學生或不當管教學生，而受申誡以上之懲處者，不得考列前條第一項第一款。</w:t>
      </w:r>
    </w:p>
    <w:p w:rsidR="00A05C66" w:rsidRDefault="00387D24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教師之平時考核，應隨時根據具體事實，詳加記錄，如有合於獎懲標準之事蹟，並應予以獎勵或懲處。獎勵分嘉獎、記功、記大功；懲處分申誡、記過、記大過。其規定如下：</w:t>
      </w:r>
    </w:p>
    <w:p w:rsidR="00A05C66" w:rsidRDefault="00387D24">
      <w:pPr>
        <w:pStyle w:val="Textbody"/>
        <w:widowControl/>
        <w:numPr>
          <w:ilvl w:val="0"/>
          <w:numId w:val="12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有下列情形之一者，記大功：</w:t>
      </w:r>
    </w:p>
    <w:p w:rsidR="00A05C66" w:rsidRDefault="00387D24">
      <w:pPr>
        <w:pStyle w:val="Textbody"/>
        <w:widowControl/>
        <w:numPr>
          <w:ilvl w:val="0"/>
          <w:numId w:val="13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對教育重大困難問題，能及時提出具體有效改進方案，圓滿解決。</w:t>
      </w:r>
    </w:p>
    <w:p w:rsidR="00A05C66" w:rsidRDefault="00387D2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辦理重要業務成績特優，或有特殊效益。</w:t>
      </w:r>
    </w:p>
    <w:p w:rsidR="00A05C66" w:rsidRDefault="00387D2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在惡劣環境下克盡職責，圓滿達成任務。</w:t>
      </w:r>
    </w:p>
    <w:p w:rsidR="00A05C66" w:rsidRDefault="00387D2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搶救重大災害，切合機宜，有具體效果。</w:t>
      </w:r>
    </w:p>
    <w:p w:rsidR="00A05C66" w:rsidRDefault="00387D2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執行重要法令克服困難，圓滿達成任務。</w:t>
      </w:r>
    </w:p>
    <w:p w:rsidR="00A05C66" w:rsidRDefault="00387D24">
      <w:pPr>
        <w:pStyle w:val="Textbody"/>
        <w:widowControl/>
        <w:numPr>
          <w:ilvl w:val="0"/>
          <w:numId w:val="14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有下列情形之一者，記大過：</w:t>
      </w:r>
    </w:p>
    <w:p w:rsidR="00A05C66" w:rsidRDefault="00387D24">
      <w:pPr>
        <w:pStyle w:val="Textbody"/>
        <w:widowControl/>
        <w:numPr>
          <w:ilvl w:val="0"/>
          <w:numId w:val="15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違反法令，情節重大。</w:t>
      </w:r>
    </w:p>
    <w:p w:rsidR="00A05C66" w:rsidRDefault="00387D24">
      <w:pPr>
        <w:pStyle w:val="Textbody"/>
        <w:widowControl/>
        <w:numPr>
          <w:ilvl w:val="0"/>
          <w:numId w:val="6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言行不檢，致損害教育人員聲譽，情節重大。</w:t>
      </w:r>
    </w:p>
    <w:p w:rsidR="00A05C66" w:rsidRDefault="00387D24">
      <w:pPr>
        <w:pStyle w:val="Textbody"/>
        <w:widowControl/>
        <w:numPr>
          <w:ilvl w:val="0"/>
          <w:numId w:val="6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故意曲解法令，致學生權益遭受重大損害。</w:t>
      </w:r>
    </w:p>
    <w:p w:rsidR="00A05C66" w:rsidRDefault="00387D24">
      <w:pPr>
        <w:pStyle w:val="Textbody"/>
        <w:widowControl/>
        <w:numPr>
          <w:ilvl w:val="0"/>
          <w:numId w:val="6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因重大過失貽誤公務，導致不良後果。</w:t>
      </w:r>
    </w:p>
    <w:p w:rsidR="00A05C66" w:rsidRDefault="00387D24">
      <w:pPr>
        <w:pStyle w:val="Textbody"/>
        <w:widowControl/>
        <w:numPr>
          <w:ilvl w:val="0"/>
          <w:numId w:val="6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違法處罰學生，造成學生身心傷害，情節重大。</w:t>
      </w:r>
    </w:p>
    <w:p w:rsidR="00A05C66" w:rsidRDefault="00387D24">
      <w:pPr>
        <w:pStyle w:val="Textbody"/>
        <w:widowControl/>
        <w:numPr>
          <w:ilvl w:val="0"/>
          <w:numId w:val="6"/>
        </w:numPr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執行職務知有校園性侵害事件，未依規定通報。</w:t>
      </w:r>
    </w:p>
    <w:p w:rsidR="00A05C66" w:rsidRDefault="00387D24">
      <w:pPr>
        <w:pStyle w:val="Textbody"/>
        <w:widowControl/>
        <w:numPr>
          <w:ilvl w:val="0"/>
          <w:numId w:val="1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有下列情形之一者，記功：</w:t>
      </w:r>
    </w:p>
    <w:p w:rsidR="00A05C66" w:rsidRDefault="00387D24">
      <w:pPr>
        <w:pStyle w:val="Textbody"/>
        <w:widowControl/>
        <w:numPr>
          <w:ilvl w:val="0"/>
          <w:numId w:val="1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革新改進教育業務，且努力推行，著有成效。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對學校校務、設施，有長期發展計畫，且能切實執行，績效</w:t>
      </w:r>
    </w:p>
    <w:p w:rsidR="00A05C66" w:rsidRDefault="00387D2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卓著。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研究改進教材教法，確能增進教學效果，提高學生程度。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自願輔導學生課業，並能注意學生身心健康，而教學成績優</w:t>
      </w:r>
    </w:p>
    <w:p w:rsidR="00A05C66" w:rsidRDefault="00387D2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良。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推展訓輔工作，確能變化學生氣質，造成優良學風。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輔導畢業學生就業，著有成績。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對偶發事件之預防或處理適當，因而避免或減少可能發生之</w:t>
      </w:r>
    </w:p>
    <w:p w:rsidR="00A05C66" w:rsidRDefault="00387D2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損害。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教師本人或指導學生代表學校參加各級主管教育行政機關認</w:t>
      </w:r>
    </w:p>
    <w:p w:rsidR="00A05C66" w:rsidRDefault="00387D2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定之全國校際比賽，成績卓著。</w:t>
      </w:r>
    </w:p>
    <w:p w:rsidR="00A05C66" w:rsidRDefault="00387D2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其他優良事蹟，足資表率。</w:t>
      </w:r>
    </w:p>
    <w:p w:rsidR="00A05C66" w:rsidRDefault="00387D24">
      <w:pPr>
        <w:pStyle w:val="Textbody"/>
        <w:widowControl/>
        <w:numPr>
          <w:ilvl w:val="0"/>
          <w:numId w:val="18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有下列情形之一者，記過：</w:t>
      </w:r>
    </w:p>
    <w:p w:rsidR="00A05C66" w:rsidRDefault="00387D24">
      <w:pPr>
        <w:pStyle w:val="Textbody"/>
        <w:widowControl/>
        <w:numPr>
          <w:ilvl w:val="0"/>
          <w:numId w:val="1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處理教育業務，工作不力，影響計畫進度。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有不當行為，致損害教育人員聲譽。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違法處罰學生或不當管教學生，造成學生身心傷害。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對偶發事件之處理有明顯失職，致損害加重。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有曠課、曠職紀錄且工作態度消極。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班級經營不佳，致影響學生受教權益。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在外補習、違法兼職，或藉職務之便從事私人商業行為。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代替他人不實簽到退，經查屬實。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對公物未善盡保管義務或有浪費公帑情事，致造成損失。</w:t>
      </w:r>
    </w:p>
    <w:p w:rsidR="00A05C66" w:rsidRDefault="00387D2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其他違反有關教育法令規定之事項。</w:t>
      </w:r>
    </w:p>
    <w:p w:rsidR="00A05C66" w:rsidRDefault="00387D24">
      <w:pPr>
        <w:pStyle w:val="Textbody"/>
        <w:widowControl/>
        <w:numPr>
          <w:ilvl w:val="0"/>
          <w:numId w:val="20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lastRenderedPageBreak/>
        <w:t>有下列情形之一者，嘉獎：</w:t>
      </w:r>
    </w:p>
    <w:p w:rsidR="00A05C66" w:rsidRDefault="00387D24">
      <w:pPr>
        <w:pStyle w:val="Textbody"/>
        <w:widowControl/>
        <w:numPr>
          <w:ilvl w:val="0"/>
          <w:numId w:val="21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課業編排得當，課程調配妥善，經實施確具成效。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進行課程研發，有具體績效，在校內進行分享。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編撰教材、自製教具或教學媒體，成績優良。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教學優良，評量認真，確能提高學生程度。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對學生之輔導或管教，熱心負責，成績優良。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辦理教學演示、分享或研習活動，表現優異。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教師本人或指導學生參加各項活動、比賽，成績優良。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擔任導師能有效進行品格教育、生活教育足堪表率。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在課程研發、教</w:t>
      </w:r>
      <w:r>
        <w:rPr>
          <w:rFonts w:ascii="標楷體" w:eastAsia="標楷體" w:hAnsi="標楷體"/>
          <w:kern w:val="0"/>
          <w:sz w:val="28"/>
          <w:szCs w:val="28"/>
        </w:rPr>
        <w:t>學創新、多元評量等方面著有績效，促進團</w:t>
      </w:r>
    </w:p>
    <w:p w:rsidR="00A05C66" w:rsidRDefault="00387D24">
      <w:pPr>
        <w:pStyle w:val="Textbody"/>
        <w:widowControl/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隊合作。</w:t>
      </w:r>
    </w:p>
    <w:p w:rsidR="00A05C66" w:rsidRDefault="00387D2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其他辦理有關教育工作，成績優良。</w:t>
      </w:r>
    </w:p>
    <w:p w:rsidR="00A05C66" w:rsidRDefault="00387D24">
      <w:pPr>
        <w:pStyle w:val="Textbody"/>
        <w:widowControl/>
        <w:numPr>
          <w:ilvl w:val="0"/>
          <w:numId w:val="22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有下列情形之一者，申誡：</w:t>
      </w:r>
    </w:p>
    <w:p w:rsidR="00A05C66" w:rsidRDefault="00387D24">
      <w:pPr>
        <w:pStyle w:val="Textbody"/>
        <w:widowControl/>
        <w:numPr>
          <w:ilvl w:val="0"/>
          <w:numId w:val="23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執行教育法規不力，有具體事實。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處理業務失當，或督察不週，有具體事實。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不按課程綱要或標準教學，或教學未能盡責，致貽誤學生課</w:t>
      </w:r>
    </w:p>
    <w:p w:rsidR="00A05C66" w:rsidRDefault="00387D24">
      <w:pPr>
        <w:pStyle w:val="Textbody"/>
        <w:widowControl/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業。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對學生之輔導或管教，未能盡責。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有不實言論或不當行為致有損學校名譽。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無正當理由不遵守上下課時間且經勸導仍未改善。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教學、訓輔行為失當，有損學生學習權益。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違法處罰學生情節輕微或不當管教學生經令其改善仍未改善。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其他依法規或學校章則辦理有關教育工作不力，有具體事實。</w:t>
      </w:r>
    </w:p>
    <w:p w:rsidR="00A05C66" w:rsidRDefault="00387D2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其他違反有關教育法令規定之事項，情節輕微。</w:t>
      </w:r>
    </w:p>
    <w:p w:rsidR="00A05C66" w:rsidRDefault="00387D24">
      <w:pPr>
        <w:pStyle w:val="Textbody"/>
        <w:widowControl/>
        <w:spacing w:line="460" w:lineRule="exact"/>
        <w:ind w:left="857" w:firstLine="56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前項各款所列記大功、記大過、記功、記過、嘉獎、申誡之規定，得視其情節，核予一次或二次之獎懲。</w:t>
      </w:r>
    </w:p>
    <w:p w:rsidR="00A05C66" w:rsidRDefault="00387D24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依前二項規定對教師所為之懲處，自違失行為終了之日起，屬一次記二大過之行為，無懲處權行使期間限制；屬記一大過之行為，已逾五年者，不予追究；屬記過或申誡之行為，已逾三年者，不予追究。</w:t>
      </w:r>
    </w:p>
    <w:p w:rsidR="00A05C66" w:rsidRDefault="00387D24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前項行為終了之日，指教師應受懲處行為終結之日。但應受懲處行為係不作為者，指學校知悉之日。</w:t>
      </w:r>
    </w:p>
    <w:p w:rsidR="00A05C66" w:rsidRDefault="00387D24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二十四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本辦法自中華民國一百零三年八月一日施行。</w:t>
      </w:r>
    </w:p>
    <w:p w:rsidR="00A05C66" w:rsidRDefault="00387D24">
      <w:pPr>
        <w:pStyle w:val="Textbody"/>
        <w:spacing w:line="460" w:lineRule="exact"/>
        <w:ind w:left="2288" w:hanging="848"/>
      </w:pPr>
      <w:r>
        <w:rPr>
          <w:rFonts w:ascii="標楷體" w:eastAsia="標楷體" w:hAnsi="標楷體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本辦法修正條文，自發布日施行。</w:t>
      </w:r>
    </w:p>
    <w:sectPr w:rsidR="00A05C6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24" w:rsidRDefault="00387D24">
      <w:r>
        <w:separator/>
      </w:r>
    </w:p>
  </w:endnote>
  <w:endnote w:type="continuationSeparator" w:id="0">
    <w:p w:rsidR="00387D24" w:rsidRDefault="003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24" w:rsidRDefault="00387D24">
      <w:r>
        <w:rPr>
          <w:color w:val="000000"/>
        </w:rPr>
        <w:separator/>
      </w:r>
    </w:p>
  </w:footnote>
  <w:footnote w:type="continuationSeparator" w:id="0">
    <w:p w:rsidR="00387D24" w:rsidRDefault="0038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B5C"/>
    <w:multiLevelType w:val="multilevel"/>
    <w:tmpl w:val="F2345DAA"/>
    <w:styleLink w:val="WWNum4"/>
    <w:lvl w:ilvl="0">
      <w:start w:val="2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B55FB5"/>
    <w:multiLevelType w:val="multilevel"/>
    <w:tmpl w:val="BD329C8E"/>
    <w:styleLink w:val="WWNum8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4C6564"/>
    <w:multiLevelType w:val="multilevel"/>
    <w:tmpl w:val="03ECBB8E"/>
    <w:styleLink w:val="WWNum6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EAE00DD"/>
    <w:multiLevelType w:val="multilevel"/>
    <w:tmpl w:val="9D66CE44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8787262"/>
    <w:multiLevelType w:val="multilevel"/>
    <w:tmpl w:val="DCBA54C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4C22000C"/>
    <w:multiLevelType w:val="multilevel"/>
    <w:tmpl w:val="F11C86C8"/>
    <w:styleLink w:val="WWNum3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CC866AC"/>
    <w:multiLevelType w:val="multilevel"/>
    <w:tmpl w:val="5CA6B6C8"/>
    <w:styleLink w:val="WWNum9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3354D5A"/>
    <w:multiLevelType w:val="multilevel"/>
    <w:tmpl w:val="677A0DFE"/>
    <w:styleLink w:val="WWNum5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9BB77B0"/>
    <w:multiLevelType w:val="multilevel"/>
    <w:tmpl w:val="F2146E84"/>
    <w:styleLink w:val="WWNum7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B775691"/>
    <w:multiLevelType w:val="multilevel"/>
    <w:tmpl w:val="7B18E4F6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2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2"/>
    </w:lvlOverride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2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2"/>
    </w:lvlOverride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5C66"/>
    <w:rsid w:val="00387D24"/>
    <w:rsid w:val="00A05C66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1">
    <w:name w:val="清單段落1"/>
    <w:basedOn w:val="Standard"/>
    <w:pPr>
      <w:ind w:left="480"/>
    </w:p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1">
    <w:name w:val="清單段落1"/>
    <w:basedOn w:val="Standard"/>
    <w:pPr>
      <w:ind w:left="480"/>
    </w:p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user</cp:lastModifiedBy>
  <cp:revision>1</cp:revision>
  <cp:lastPrinted>2018-05-24T08:31:00Z</cp:lastPrinted>
  <dcterms:created xsi:type="dcterms:W3CDTF">2018-05-26T02:31:00Z</dcterms:created>
  <dcterms:modified xsi:type="dcterms:W3CDTF">2020-02-25T05:36:00Z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1028-10.8.0.6003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