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90" w:rsidRPr="00383AC1" w:rsidRDefault="00383AC1" w:rsidP="00956C9A">
      <w:pPr>
        <w:widowControl/>
        <w:spacing w:afterLines="50" w:after="180" w:line="500" w:lineRule="exact"/>
        <w:rPr>
          <w:rFonts w:ascii="標楷體" w:eastAsia="標楷體" w:hAnsi="標楷體"/>
          <w:bCs/>
          <w:sz w:val="28"/>
          <w:szCs w:val="36"/>
        </w:rPr>
      </w:pPr>
      <w:bookmarkStart w:id="0" w:name="_GoBack"/>
      <w:bookmarkEnd w:id="0"/>
      <w:r w:rsidRPr="00383AC1">
        <w:rPr>
          <w:rFonts w:ascii="標楷體" w:eastAsia="標楷體" w:hAnsi="標楷體" w:hint="eastAsia"/>
          <w:b/>
          <w:bCs/>
          <w:sz w:val="40"/>
          <w:szCs w:val="36"/>
        </w:rPr>
        <w:t>公務人員執行職務意外傷亡慰問金發給</w:t>
      </w:r>
      <w:r w:rsidR="00956C9A" w:rsidRPr="00383AC1">
        <w:rPr>
          <w:rFonts w:ascii="標楷體" w:eastAsia="標楷體" w:hAnsi="標楷體" w:hint="eastAsia"/>
          <w:b/>
          <w:bCs/>
          <w:sz w:val="40"/>
          <w:szCs w:val="36"/>
        </w:rPr>
        <w:t>辦法</w:t>
      </w:r>
      <w:r w:rsidR="00072179" w:rsidRPr="00383AC1">
        <w:rPr>
          <w:rFonts w:ascii="標楷體" w:eastAsia="標楷體" w:hAnsi="標楷體" w:hint="eastAsia"/>
          <w:b/>
          <w:bCs/>
          <w:sz w:val="40"/>
          <w:szCs w:val="36"/>
        </w:rPr>
        <w:t>第3條、第4條、第9條</w:t>
      </w:r>
      <w:r w:rsidR="00956C9A" w:rsidRPr="00383AC1">
        <w:rPr>
          <w:rFonts w:ascii="標楷體" w:eastAsia="標楷體" w:hAnsi="標楷體" w:hint="eastAsia"/>
          <w:b/>
          <w:bCs/>
          <w:sz w:val="40"/>
          <w:szCs w:val="36"/>
        </w:rPr>
        <w:t>建議</w:t>
      </w:r>
      <w:r w:rsidR="006E01CB" w:rsidRPr="00383AC1">
        <w:rPr>
          <w:rFonts w:ascii="標楷體" w:eastAsia="標楷體" w:hAnsi="標楷體" w:hint="eastAsia"/>
          <w:b/>
          <w:bCs/>
          <w:sz w:val="40"/>
          <w:szCs w:val="36"/>
        </w:rPr>
        <w:t>修</w:t>
      </w:r>
      <w:r w:rsidR="00956C9A" w:rsidRPr="00383AC1">
        <w:rPr>
          <w:rFonts w:ascii="標楷體" w:eastAsia="標楷體" w:hAnsi="標楷體" w:hint="eastAsia"/>
          <w:b/>
          <w:bCs/>
          <w:sz w:val="40"/>
          <w:szCs w:val="36"/>
        </w:rPr>
        <w:t>正條文對照表</w:t>
      </w:r>
    </w:p>
    <w:tbl>
      <w:tblPr>
        <w:tblStyle w:val="a7"/>
        <w:tblW w:w="9464" w:type="dxa"/>
        <w:jc w:val="center"/>
        <w:tblLook w:val="04A0" w:firstRow="1" w:lastRow="0" w:firstColumn="1" w:lastColumn="0" w:noHBand="0" w:noVBand="1"/>
      </w:tblPr>
      <w:tblGrid>
        <w:gridCol w:w="2747"/>
        <w:gridCol w:w="2748"/>
        <w:gridCol w:w="3969"/>
      </w:tblGrid>
      <w:tr w:rsidR="006E01CB" w:rsidRPr="004E1C83" w:rsidTr="008103A0">
        <w:trPr>
          <w:trHeight w:val="220"/>
          <w:tblHeader/>
          <w:jc w:val="center"/>
        </w:trPr>
        <w:tc>
          <w:tcPr>
            <w:tcW w:w="2747" w:type="dxa"/>
            <w:vAlign w:val="center"/>
          </w:tcPr>
          <w:p w:rsidR="006E01CB" w:rsidRPr="004E1C83" w:rsidRDefault="00227997" w:rsidP="00227997">
            <w:pPr>
              <w:jc w:val="center"/>
              <w:rPr>
                <w:rFonts w:ascii="標楷體" w:eastAsia="標楷體" w:hAnsi="標楷體"/>
                <w:szCs w:val="24"/>
              </w:rPr>
            </w:pPr>
            <w:r>
              <w:rPr>
                <w:rFonts w:ascii="標楷體" w:eastAsia="標楷體" w:hAnsi="標楷體" w:hint="eastAsia"/>
                <w:szCs w:val="24"/>
              </w:rPr>
              <w:t>修正條</w:t>
            </w:r>
            <w:r w:rsidR="00FE5169">
              <w:rPr>
                <w:rFonts w:ascii="標楷體" w:eastAsia="標楷體" w:hAnsi="標楷體" w:hint="eastAsia"/>
                <w:szCs w:val="24"/>
              </w:rPr>
              <w:t>文</w:t>
            </w:r>
          </w:p>
        </w:tc>
        <w:tc>
          <w:tcPr>
            <w:tcW w:w="2748" w:type="dxa"/>
            <w:vAlign w:val="center"/>
          </w:tcPr>
          <w:p w:rsidR="006E01CB" w:rsidRPr="004E1C83" w:rsidRDefault="00227997" w:rsidP="00FA1733">
            <w:pPr>
              <w:jc w:val="center"/>
              <w:rPr>
                <w:rFonts w:ascii="標楷體" w:eastAsia="標楷體" w:hAnsi="標楷體"/>
                <w:szCs w:val="24"/>
              </w:rPr>
            </w:pPr>
            <w:r>
              <w:rPr>
                <w:rFonts w:ascii="標楷體" w:eastAsia="標楷體" w:hAnsi="標楷體" w:hint="eastAsia"/>
                <w:szCs w:val="24"/>
              </w:rPr>
              <w:t>現行</w:t>
            </w:r>
            <w:r w:rsidR="00FE5169">
              <w:rPr>
                <w:rFonts w:ascii="標楷體" w:eastAsia="標楷體" w:hAnsi="標楷體" w:hint="eastAsia"/>
                <w:szCs w:val="24"/>
              </w:rPr>
              <w:t>條文</w:t>
            </w:r>
          </w:p>
        </w:tc>
        <w:tc>
          <w:tcPr>
            <w:tcW w:w="3969" w:type="dxa"/>
            <w:vAlign w:val="center"/>
          </w:tcPr>
          <w:p w:rsidR="006E01CB" w:rsidRPr="004E1C83" w:rsidRDefault="006E01CB" w:rsidP="00FA1733">
            <w:pPr>
              <w:jc w:val="center"/>
              <w:rPr>
                <w:rFonts w:ascii="標楷體" w:eastAsia="標楷體" w:hAnsi="標楷體"/>
                <w:szCs w:val="24"/>
              </w:rPr>
            </w:pPr>
            <w:r w:rsidRPr="004E1C83">
              <w:rPr>
                <w:rFonts w:ascii="標楷體" w:eastAsia="標楷體" w:hAnsi="標楷體" w:hint="eastAsia"/>
                <w:szCs w:val="24"/>
              </w:rPr>
              <w:t>說明</w:t>
            </w:r>
          </w:p>
        </w:tc>
      </w:tr>
      <w:tr w:rsidR="00227997" w:rsidRPr="00086EDC" w:rsidTr="008103A0">
        <w:trPr>
          <w:trHeight w:val="682"/>
          <w:jc w:val="center"/>
        </w:trPr>
        <w:tc>
          <w:tcPr>
            <w:tcW w:w="2747" w:type="dxa"/>
          </w:tcPr>
          <w:p w:rsidR="00227997" w:rsidRPr="00B54BFD" w:rsidRDefault="00227997" w:rsidP="00AB538E">
            <w:pPr>
              <w:ind w:left="360" w:hangingChars="150" w:hanging="360"/>
              <w:jc w:val="both"/>
              <w:rPr>
                <w:rFonts w:ascii="標楷體" w:eastAsia="標楷體" w:hAnsi="標楷體"/>
                <w:b/>
                <w:szCs w:val="24"/>
              </w:rPr>
            </w:pPr>
            <w:r w:rsidRPr="00B54BFD">
              <w:rPr>
                <w:rFonts w:ascii="標楷體" w:eastAsia="標楷體" w:hAnsi="標楷體" w:hint="eastAsia"/>
                <w:b/>
                <w:szCs w:val="24"/>
              </w:rPr>
              <w:t>第</w:t>
            </w:r>
            <w:r w:rsidR="00220697">
              <w:rPr>
                <w:rFonts w:ascii="標楷體" w:eastAsia="標楷體" w:hAnsi="標楷體" w:hint="eastAsia"/>
                <w:b/>
                <w:szCs w:val="24"/>
              </w:rPr>
              <w:t>三</w:t>
            </w:r>
            <w:r w:rsidRPr="00B54BFD">
              <w:rPr>
                <w:rFonts w:ascii="標楷體" w:eastAsia="標楷體" w:hAnsi="標楷體" w:hint="eastAsia"/>
                <w:b/>
                <w:szCs w:val="24"/>
              </w:rPr>
              <w:t>條</w:t>
            </w:r>
          </w:p>
          <w:p w:rsidR="00227997" w:rsidRPr="00B54BFD" w:rsidRDefault="00227997" w:rsidP="00AB538E">
            <w:pPr>
              <w:jc w:val="both"/>
              <w:rPr>
                <w:rFonts w:ascii="標楷體" w:eastAsia="標楷體" w:hAnsi="標楷體"/>
                <w:szCs w:val="24"/>
              </w:rPr>
            </w:pPr>
            <w:r w:rsidRPr="00B54BFD">
              <w:rPr>
                <w:rFonts w:ascii="標楷體" w:eastAsia="標楷體" w:hAnsi="標楷體" w:hint="eastAsia"/>
                <w:szCs w:val="24"/>
              </w:rPr>
              <w:t>本辦法所稱意外，</w:t>
            </w:r>
            <w:r w:rsidRPr="003628F7">
              <w:rPr>
                <w:rFonts w:ascii="標楷體" w:eastAsia="標楷體" w:hAnsi="標楷體" w:hint="eastAsia"/>
                <w:szCs w:val="24"/>
              </w:rPr>
              <w:t>指非由疾病引起之</w:t>
            </w:r>
            <w:r w:rsidRPr="00086EDC">
              <w:rPr>
                <w:rFonts w:ascii="標楷體" w:eastAsia="標楷體" w:hAnsi="標楷體" w:hint="eastAsia"/>
                <w:b/>
                <w:szCs w:val="24"/>
                <w:u w:val="single"/>
              </w:rPr>
              <w:t>外來突發</w:t>
            </w:r>
            <w:r w:rsidRPr="003628F7">
              <w:rPr>
                <w:rFonts w:ascii="標楷體" w:eastAsia="標楷體" w:hAnsi="標楷體" w:hint="eastAsia"/>
                <w:szCs w:val="24"/>
              </w:rPr>
              <w:t>事故</w:t>
            </w:r>
            <w:r w:rsidRPr="00086EDC">
              <w:rPr>
                <w:rFonts w:ascii="標楷體" w:eastAsia="標楷體" w:hAnsi="標楷體" w:hint="eastAsia"/>
                <w:b/>
                <w:szCs w:val="24"/>
              </w:rPr>
              <w:t>。</w:t>
            </w:r>
          </w:p>
          <w:p w:rsidR="00227997" w:rsidRPr="00B54BFD" w:rsidRDefault="00227997" w:rsidP="00AB538E">
            <w:pPr>
              <w:jc w:val="both"/>
              <w:rPr>
                <w:rFonts w:ascii="標楷體" w:eastAsia="標楷體" w:hAnsi="標楷體"/>
                <w:szCs w:val="24"/>
              </w:rPr>
            </w:pPr>
            <w:r w:rsidRPr="00B54BFD">
              <w:rPr>
                <w:rFonts w:ascii="標楷體" w:eastAsia="標楷體" w:hAnsi="標楷體" w:hint="eastAsia"/>
                <w:szCs w:val="24"/>
              </w:rPr>
              <w:t>依本辦法發給慰問金者，以其受傷、失能或死亡與執行職務時所發生之意外，具有相當因果關係者為限。</w:t>
            </w:r>
          </w:p>
        </w:tc>
        <w:tc>
          <w:tcPr>
            <w:tcW w:w="2748" w:type="dxa"/>
          </w:tcPr>
          <w:p w:rsidR="00227997" w:rsidRPr="00B54BFD" w:rsidRDefault="00227997" w:rsidP="00B77128">
            <w:pPr>
              <w:ind w:left="360" w:hangingChars="150" w:hanging="360"/>
              <w:jc w:val="both"/>
              <w:rPr>
                <w:rFonts w:ascii="標楷體" w:eastAsia="標楷體" w:hAnsi="標楷體"/>
                <w:b/>
                <w:szCs w:val="24"/>
              </w:rPr>
            </w:pPr>
            <w:r w:rsidRPr="00B54BFD">
              <w:rPr>
                <w:rFonts w:ascii="標楷體" w:eastAsia="標楷體" w:hAnsi="標楷體" w:hint="eastAsia"/>
                <w:b/>
                <w:szCs w:val="24"/>
              </w:rPr>
              <w:t>第</w:t>
            </w:r>
            <w:r w:rsidR="00220697">
              <w:rPr>
                <w:rFonts w:ascii="標楷體" w:eastAsia="標楷體" w:hAnsi="標楷體" w:hint="eastAsia"/>
                <w:b/>
                <w:szCs w:val="24"/>
              </w:rPr>
              <w:t>三</w:t>
            </w:r>
            <w:r w:rsidRPr="00B54BFD">
              <w:rPr>
                <w:rFonts w:ascii="標楷體" w:eastAsia="標楷體" w:hAnsi="標楷體" w:hint="eastAsia"/>
                <w:b/>
                <w:szCs w:val="24"/>
              </w:rPr>
              <w:t>條</w:t>
            </w:r>
          </w:p>
          <w:p w:rsidR="00227997" w:rsidRPr="00B54BFD" w:rsidRDefault="00227997" w:rsidP="00B77128">
            <w:pPr>
              <w:jc w:val="both"/>
              <w:rPr>
                <w:rFonts w:ascii="標楷體" w:eastAsia="標楷體" w:hAnsi="標楷體"/>
                <w:szCs w:val="24"/>
              </w:rPr>
            </w:pPr>
            <w:r w:rsidRPr="00B54BFD">
              <w:rPr>
                <w:rFonts w:ascii="標楷體" w:eastAsia="標楷體" w:hAnsi="標楷體" w:hint="eastAsia"/>
                <w:szCs w:val="24"/>
              </w:rPr>
              <w:t>本辦法所稱意外，指非由疾病引起之</w:t>
            </w:r>
            <w:r w:rsidRPr="003628F7">
              <w:rPr>
                <w:rFonts w:ascii="標楷體" w:eastAsia="標楷體" w:hAnsi="標楷體" w:hint="eastAsia"/>
                <w:szCs w:val="24"/>
                <w:u w:val="single"/>
              </w:rPr>
              <w:t>突發性的外來危險</w:t>
            </w:r>
            <w:r w:rsidRPr="00B54BFD">
              <w:rPr>
                <w:rFonts w:ascii="標楷體" w:eastAsia="標楷體" w:hAnsi="標楷體" w:hint="eastAsia"/>
                <w:szCs w:val="24"/>
              </w:rPr>
              <w:t>事故。</w:t>
            </w:r>
          </w:p>
          <w:p w:rsidR="00227997" w:rsidRPr="00B54BFD" w:rsidRDefault="00227997" w:rsidP="00B77128">
            <w:pPr>
              <w:jc w:val="both"/>
              <w:rPr>
                <w:rFonts w:ascii="標楷體" w:eastAsia="標楷體" w:hAnsi="標楷體"/>
                <w:szCs w:val="24"/>
              </w:rPr>
            </w:pPr>
            <w:r w:rsidRPr="00B54BFD">
              <w:rPr>
                <w:rFonts w:ascii="標楷體" w:eastAsia="標楷體" w:hAnsi="標楷體" w:hint="eastAsia"/>
                <w:szCs w:val="24"/>
              </w:rPr>
              <w:t>依本辦法發給慰問金者，以其受傷、失能或死亡與執行職務時所發生之意外，具有相當因果關係者為限。</w:t>
            </w:r>
          </w:p>
        </w:tc>
        <w:tc>
          <w:tcPr>
            <w:tcW w:w="3969" w:type="dxa"/>
          </w:tcPr>
          <w:p w:rsidR="0006250D" w:rsidRPr="0006250D" w:rsidRDefault="008103A0" w:rsidP="0006250D">
            <w:pPr>
              <w:pStyle w:val="a8"/>
              <w:numPr>
                <w:ilvl w:val="0"/>
                <w:numId w:val="10"/>
              </w:numPr>
              <w:ind w:leftChars="0"/>
              <w:jc w:val="both"/>
              <w:rPr>
                <w:rFonts w:ascii="標楷體" w:eastAsia="標楷體" w:hAnsi="標楷體"/>
                <w:szCs w:val="24"/>
              </w:rPr>
            </w:pPr>
            <w:r w:rsidRPr="0006250D">
              <w:rPr>
                <w:rFonts w:ascii="標楷體" w:eastAsia="標楷體" w:hAnsi="標楷體" w:hint="eastAsia"/>
                <w:szCs w:val="24"/>
              </w:rPr>
              <w:t>查公務人員保障法(以下簡稱保障法)</w:t>
            </w:r>
            <w:r w:rsidR="00227997" w:rsidRPr="0006250D">
              <w:rPr>
                <w:rFonts w:ascii="標楷體" w:eastAsia="標楷體" w:hAnsi="標楷體" w:hint="eastAsia"/>
                <w:szCs w:val="24"/>
              </w:rPr>
              <w:t>第</w:t>
            </w:r>
            <w:r w:rsidR="00220697" w:rsidRPr="0006250D">
              <w:rPr>
                <w:rFonts w:ascii="標楷體" w:eastAsia="標楷體" w:hAnsi="標楷體" w:hint="eastAsia"/>
                <w:szCs w:val="24"/>
              </w:rPr>
              <w:t>二十一</w:t>
            </w:r>
            <w:r w:rsidR="00A90866" w:rsidRPr="0006250D">
              <w:rPr>
                <w:rFonts w:ascii="標楷體" w:eastAsia="標楷體" w:hAnsi="標楷體" w:hint="eastAsia"/>
                <w:szCs w:val="24"/>
              </w:rPr>
              <w:t>條立法理由</w:t>
            </w:r>
            <w:r w:rsidR="00227997" w:rsidRPr="0006250D">
              <w:rPr>
                <w:rFonts w:ascii="標楷體" w:eastAsia="標楷體" w:hAnsi="標楷體" w:hint="eastAsia"/>
                <w:szCs w:val="24"/>
              </w:rPr>
              <w:t>略以</w:t>
            </w:r>
            <w:r w:rsidR="001C040D" w:rsidRPr="0006250D">
              <w:rPr>
                <w:rFonts w:ascii="標楷體" w:eastAsia="標楷體" w:hAnsi="標楷體" w:hint="eastAsia"/>
                <w:szCs w:val="24"/>
              </w:rPr>
              <w:t>，所稱「意外」應參酌保險法規定及其實務作業。然依本辦法第</w:t>
            </w:r>
            <w:r w:rsidR="00282448" w:rsidRPr="0006250D">
              <w:rPr>
                <w:rFonts w:ascii="標楷體" w:eastAsia="標楷體" w:hAnsi="標楷體" w:hint="eastAsia"/>
                <w:szCs w:val="24"/>
              </w:rPr>
              <w:t>三</w:t>
            </w:r>
            <w:r w:rsidR="001C040D" w:rsidRPr="0006250D">
              <w:rPr>
                <w:rFonts w:ascii="標楷體" w:eastAsia="標楷體" w:hAnsi="標楷體" w:hint="eastAsia"/>
                <w:szCs w:val="24"/>
              </w:rPr>
              <w:t>條第</w:t>
            </w:r>
            <w:r w:rsidR="00282448" w:rsidRPr="0006250D">
              <w:rPr>
                <w:rFonts w:ascii="標楷體" w:eastAsia="標楷體" w:hAnsi="標楷體" w:hint="eastAsia"/>
                <w:szCs w:val="24"/>
              </w:rPr>
              <w:t>一</w:t>
            </w:r>
            <w:r w:rsidR="001C040D" w:rsidRPr="0006250D">
              <w:rPr>
                <w:rFonts w:ascii="標楷體" w:eastAsia="標楷體" w:hAnsi="標楷體" w:hint="eastAsia"/>
                <w:szCs w:val="24"/>
              </w:rPr>
              <w:t>項規定，及銓敘部歷來之解釋，「意外」係指突發性之外來事故，至於無任何外力因素介入而單純由本人疏忽所致之意外，均不符發給慰問金。</w:t>
            </w:r>
          </w:p>
          <w:p w:rsidR="001C040D" w:rsidRPr="0006250D" w:rsidRDefault="001C040D" w:rsidP="0006250D">
            <w:pPr>
              <w:pStyle w:val="a8"/>
              <w:numPr>
                <w:ilvl w:val="0"/>
                <w:numId w:val="10"/>
              </w:numPr>
              <w:ind w:leftChars="0"/>
              <w:jc w:val="both"/>
              <w:rPr>
                <w:rFonts w:ascii="標楷體" w:eastAsia="標楷體" w:hAnsi="標楷體"/>
                <w:szCs w:val="24"/>
              </w:rPr>
            </w:pPr>
            <w:r w:rsidRPr="0006250D">
              <w:rPr>
                <w:rFonts w:ascii="標楷體" w:eastAsia="標楷體" w:hAnsi="標楷體" w:hint="eastAsia"/>
                <w:szCs w:val="24"/>
              </w:rPr>
              <w:t>審酌保險法第</w:t>
            </w:r>
            <w:r w:rsidR="00282448" w:rsidRPr="0006250D">
              <w:rPr>
                <w:rFonts w:ascii="標楷體" w:eastAsia="標楷體" w:hAnsi="標楷體" w:hint="eastAsia"/>
                <w:szCs w:val="24"/>
              </w:rPr>
              <w:t>一百三十一</w:t>
            </w:r>
            <w:r w:rsidRPr="0006250D">
              <w:rPr>
                <w:rFonts w:ascii="標楷體" w:eastAsia="標楷體" w:hAnsi="標楷體" w:hint="eastAsia"/>
                <w:szCs w:val="24"/>
              </w:rPr>
              <w:t>條規定及司法實務，對於意外所稱之外來事故</w:t>
            </w:r>
            <w:r w:rsidR="001F6BAE" w:rsidRPr="0006250D">
              <w:rPr>
                <w:rFonts w:ascii="標楷體" w:eastAsia="標楷體" w:hAnsi="標楷體" w:hint="eastAsia"/>
                <w:szCs w:val="24"/>
              </w:rPr>
              <w:t>，</w:t>
            </w:r>
            <w:r w:rsidRPr="0006250D">
              <w:rPr>
                <w:rFonts w:ascii="標楷體" w:eastAsia="標楷體" w:hAnsi="標楷體" w:hint="eastAsia"/>
                <w:szCs w:val="24"/>
              </w:rPr>
              <w:t>係指內在原因（如疾病）以外之一切事故而言，並不侷限必須有外力因素介入。</w:t>
            </w:r>
            <w:r w:rsidR="00C71464" w:rsidRPr="0006250D">
              <w:rPr>
                <w:rFonts w:ascii="標楷體" w:eastAsia="標楷體" w:hAnsi="標楷體" w:hint="eastAsia"/>
                <w:szCs w:val="24"/>
              </w:rPr>
              <w:t>基此，本辦法意外要件既參酌保險法規定及其實務作業訂定，實務上亦應與保險法所稱「意外」作相同解釋</w:t>
            </w:r>
            <w:r w:rsidR="00227997" w:rsidRPr="0006250D">
              <w:rPr>
                <w:rFonts w:ascii="標楷體" w:eastAsia="標楷體" w:hAnsi="標楷體" w:hint="eastAsia"/>
                <w:szCs w:val="24"/>
              </w:rPr>
              <w:t>。</w:t>
            </w:r>
            <w:r w:rsidR="00834888" w:rsidRPr="0006250D">
              <w:rPr>
                <w:rFonts w:ascii="標楷體" w:eastAsia="標楷體" w:hAnsi="標楷體" w:hint="eastAsia"/>
                <w:szCs w:val="24"/>
              </w:rPr>
              <w:t>又當事人受突發性外力之意外事故時，往往難以舉證其意外係受突發性外力因素（如強風），各機關欲進一步查證亦困難重重，致實務屢有爭議及相關訴訟案件。為符保障法立法</w:t>
            </w:r>
            <w:r w:rsidR="00227997" w:rsidRPr="0006250D">
              <w:rPr>
                <w:rFonts w:ascii="標楷體" w:eastAsia="標楷體" w:hAnsi="標楷體" w:hint="eastAsia"/>
                <w:szCs w:val="24"/>
              </w:rPr>
              <w:t>意旨，並</w:t>
            </w:r>
            <w:r w:rsidR="00A90866" w:rsidRPr="0006250D">
              <w:rPr>
                <w:rFonts w:ascii="標楷體" w:eastAsia="標楷體" w:hAnsi="標楷體" w:hint="eastAsia"/>
                <w:szCs w:val="24"/>
              </w:rPr>
              <w:t>降低實務運作爭訟案件</w:t>
            </w:r>
            <w:r w:rsidR="00227997" w:rsidRPr="0006250D">
              <w:rPr>
                <w:rFonts w:ascii="標楷體" w:eastAsia="標楷體" w:hAnsi="標楷體" w:hint="eastAsia"/>
                <w:szCs w:val="24"/>
              </w:rPr>
              <w:t>，爰依上開保險法條文酌作文字修正。</w:t>
            </w:r>
          </w:p>
        </w:tc>
      </w:tr>
      <w:tr w:rsidR="00227997" w:rsidRPr="00086EDC" w:rsidTr="008103A0">
        <w:trPr>
          <w:trHeight w:val="682"/>
          <w:jc w:val="center"/>
        </w:trPr>
        <w:tc>
          <w:tcPr>
            <w:tcW w:w="2747" w:type="dxa"/>
          </w:tcPr>
          <w:p w:rsidR="00227997" w:rsidRPr="00086EDC" w:rsidRDefault="00227997" w:rsidP="005E3B83">
            <w:pPr>
              <w:ind w:left="360" w:hangingChars="150" w:hanging="360"/>
              <w:jc w:val="both"/>
              <w:rPr>
                <w:rFonts w:ascii="標楷體" w:eastAsia="標楷體" w:hAnsi="標楷體"/>
                <w:b/>
                <w:szCs w:val="24"/>
              </w:rPr>
            </w:pPr>
            <w:r w:rsidRPr="00086EDC">
              <w:rPr>
                <w:rFonts w:ascii="標楷體" w:eastAsia="標楷體" w:hAnsi="標楷體" w:hint="eastAsia"/>
                <w:b/>
                <w:szCs w:val="24"/>
              </w:rPr>
              <w:t>第</w:t>
            </w:r>
            <w:r w:rsidR="00220697">
              <w:rPr>
                <w:rFonts w:ascii="標楷體" w:eastAsia="標楷體" w:hAnsi="標楷體" w:hint="eastAsia"/>
                <w:b/>
                <w:szCs w:val="24"/>
              </w:rPr>
              <w:t>四</w:t>
            </w:r>
            <w:r w:rsidRPr="00086EDC">
              <w:rPr>
                <w:rFonts w:ascii="標楷體" w:eastAsia="標楷體" w:hAnsi="標楷體" w:hint="eastAsia"/>
                <w:b/>
                <w:szCs w:val="24"/>
              </w:rPr>
              <w:t>條</w:t>
            </w:r>
            <w:r>
              <w:rPr>
                <w:rFonts w:ascii="標楷體" w:eastAsia="標楷體" w:hAnsi="標楷體" w:hint="eastAsia"/>
                <w:b/>
                <w:szCs w:val="24"/>
              </w:rPr>
              <w:t>第</w:t>
            </w:r>
            <w:r w:rsidR="00220697">
              <w:rPr>
                <w:rFonts w:ascii="標楷體" w:eastAsia="標楷體" w:hAnsi="標楷體" w:hint="eastAsia"/>
                <w:b/>
                <w:szCs w:val="24"/>
              </w:rPr>
              <w:t>一</w:t>
            </w:r>
            <w:r>
              <w:rPr>
                <w:rFonts w:ascii="標楷體" w:eastAsia="標楷體" w:hAnsi="標楷體" w:hint="eastAsia"/>
                <w:b/>
                <w:szCs w:val="24"/>
              </w:rPr>
              <w:t>項第</w:t>
            </w:r>
            <w:r w:rsidR="00220697">
              <w:rPr>
                <w:rFonts w:ascii="標楷體" w:eastAsia="標楷體" w:hAnsi="標楷體" w:hint="eastAsia"/>
                <w:b/>
                <w:szCs w:val="24"/>
              </w:rPr>
              <w:t>一</w:t>
            </w:r>
            <w:r>
              <w:rPr>
                <w:rFonts w:ascii="標楷體" w:eastAsia="標楷體" w:hAnsi="標楷體" w:hint="eastAsia"/>
                <w:b/>
                <w:szCs w:val="24"/>
              </w:rPr>
              <w:t>款</w:t>
            </w:r>
          </w:p>
          <w:p w:rsidR="00227997" w:rsidRPr="00086EDC" w:rsidRDefault="00227997" w:rsidP="005E3B83">
            <w:pPr>
              <w:ind w:left="360" w:hangingChars="150" w:hanging="360"/>
              <w:jc w:val="both"/>
              <w:rPr>
                <w:rFonts w:ascii="標楷體" w:eastAsia="標楷體" w:hAnsi="標楷體"/>
                <w:szCs w:val="24"/>
              </w:rPr>
            </w:pPr>
            <w:r w:rsidRPr="00086EDC">
              <w:rPr>
                <w:rFonts w:ascii="標楷體" w:eastAsia="標楷體" w:hAnsi="標楷體" w:hint="eastAsia"/>
                <w:szCs w:val="24"/>
              </w:rPr>
              <w:t>慰問金發給標準如下：</w:t>
            </w:r>
          </w:p>
          <w:p w:rsidR="00227997" w:rsidRPr="00086EDC" w:rsidRDefault="00227997" w:rsidP="005E3B83">
            <w:pPr>
              <w:ind w:left="360" w:hangingChars="150" w:hanging="360"/>
              <w:jc w:val="both"/>
              <w:rPr>
                <w:rFonts w:ascii="標楷體" w:eastAsia="標楷體" w:hAnsi="標楷體"/>
                <w:szCs w:val="24"/>
              </w:rPr>
            </w:pPr>
            <w:r w:rsidRPr="00086EDC">
              <w:rPr>
                <w:rFonts w:ascii="標楷體" w:eastAsia="標楷體" w:hAnsi="標楷體" w:hint="eastAsia"/>
                <w:szCs w:val="24"/>
              </w:rPr>
              <w:t>一、受傷慰問金：</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（一）傷勢嚴重住院急救有生命危險者，發給新臺幣十萬元。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（二）傷勢嚴重住院有失能之虞者，發給新臺幣八萬元。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lastRenderedPageBreak/>
              <w:t>（三）傷勢嚴重連續住院三十日以上者，發給新臺幣四萬元。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（四）連續住院二十一日以上，未滿三十日者，發給新臺幣三萬元。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（五）連續住院十四日以上，未滿二十一日者，發給新臺幣二萬元。</w:t>
            </w:r>
          </w:p>
          <w:p w:rsidR="00227997"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（六）連續住院未滿十四日或未住院而須治療七次以上者，發給新臺幣一萬元。</w:t>
            </w:r>
          </w:p>
          <w:p w:rsidR="00227997" w:rsidRPr="00325CF3" w:rsidRDefault="00227997" w:rsidP="00325CF3">
            <w:pPr>
              <w:ind w:left="600" w:hangingChars="250" w:hanging="600"/>
              <w:jc w:val="both"/>
              <w:rPr>
                <w:rFonts w:ascii="標楷體" w:eastAsia="標楷體" w:hAnsi="標楷體"/>
                <w:szCs w:val="24"/>
                <w:u w:val="single"/>
              </w:rPr>
            </w:pPr>
            <w:r w:rsidRPr="00325CF3">
              <w:rPr>
                <w:rFonts w:ascii="標楷體" w:eastAsia="標楷體" w:hAnsi="標楷體" w:hint="eastAsia"/>
                <w:szCs w:val="24"/>
                <w:u w:val="single"/>
              </w:rPr>
              <w:t>（七</w:t>
            </w:r>
            <w:r w:rsidRPr="00325CF3">
              <w:rPr>
                <w:rFonts w:ascii="標楷體" w:eastAsia="標楷體" w:hAnsi="標楷體"/>
                <w:szCs w:val="24"/>
                <w:u w:val="single"/>
              </w:rPr>
              <w:t>）</w:t>
            </w:r>
            <w:r w:rsidRPr="00325CF3">
              <w:rPr>
                <w:rFonts w:ascii="標楷體" w:eastAsia="標楷體" w:hAnsi="標楷體" w:hint="eastAsia"/>
                <w:szCs w:val="24"/>
                <w:u w:val="single"/>
              </w:rPr>
              <w:t>未住院而須治療</w:t>
            </w:r>
            <w:r w:rsidR="00750436">
              <w:rPr>
                <w:rFonts w:ascii="標楷體" w:eastAsia="標楷體" w:hAnsi="標楷體" w:hint="eastAsia"/>
                <w:szCs w:val="24"/>
                <w:u w:val="single"/>
              </w:rPr>
              <w:t>未達七次</w:t>
            </w:r>
            <w:r w:rsidRPr="00325CF3">
              <w:rPr>
                <w:rFonts w:ascii="標楷體" w:eastAsia="標楷體" w:hAnsi="標楷體" w:hint="eastAsia"/>
                <w:szCs w:val="24"/>
                <w:u w:val="single"/>
              </w:rPr>
              <w:t>者，發給新臺幣三千元。</w:t>
            </w:r>
          </w:p>
          <w:p w:rsidR="00227997" w:rsidRPr="00262E49" w:rsidRDefault="00227997" w:rsidP="00325CF3">
            <w:pPr>
              <w:ind w:left="600" w:hangingChars="250" w:hanging="600"/>
              <w:jc w:val="both"/>
              <w:rPr>
                <w:rFonts w:ascii="標楷體" w:eastAsia="標楷體" w:hAnsi="標楷體"/>
                <w:szCs w:val="24"/>
              </w:rPr>
            </w:pPr>
            <w:r>
              <w:rPr>
                <w:rFonts w:ascii="標楷體" w:eastAsia="標楷體" w:hAnsi="標楷體" w:hint="eastAsia"/>
                <w:szCs w:val="24"/>
              </w:rPr>
              <w:t>（</w:t>
            </w:r>
            <w:r w:rsidRPr="00325CF3">
              <w:rPr>
                <w:rFonts w:ascii="標楷體" w:eastAsia="標楷體" w:hAnsi="標楷體" w:hint="eastAsia"/>
                <w:szCs w:val="24"/>
                <w:u w:val="single"/>
              </w:rPr>
              <w:t>八</w:t>
            </w:r>
            <w:r w:rsidRPr="00086EDC">
              <w:rPr>
                <w:rFonts w:ascii="標楷體" w:eastAsia="標楷體" w:hAnsi="標楷體" w:hint="eastAsia"/>
                <w:szCs w:val="24"/>
              </w:rPr>
              <w:t>）前</w:t>
            </w:r>
            <w:r w:rsidR="00A90866" w:rsidRPr="00325CF3">
              <w:rPr>
                <w:rFonts w:ascii="標楷體" w:eastAsia="標楷體" w:hAnsi="標楷體" w:hint="eastAsia"/>
                <w:szCs w:val="24"/>
                <w:u w:val="single"/>
              </w:rPr>
              <w:t>七</w:t>
            </w:r>
            <w:r w:rsidRPr="00086EDC">
              <w:rPr>
                <w:rFonts w:ascii="標楷體" w:eastAsia="標楷體" w:hAnsi="標楷體" w:hint="eastAsia"/>
                <w:szCs w:val="24"/>
              </w:rPr>
              <w:t>目情形如係因冒險犯難所致者，依前</w:t>
            </w:r>
            <w:r w:rsidR="00A90866" w:rsidRPr="00325CF3">
              <w:rPr>
                <w:rFonts w:ascii="標楷體" w:eastAsia="標楷體" w:hAnsi="標楷體" w:hint="eastAsia"/>
                <w:szCs w:val="24"/>
                <w:u w:val="single"/>
              </w:rPr>
              <w:t>七</w:t>
            </w:r>
            <w:r w:rsidRPr="00086EDC">
              <w:rPr>
                <w:rFonts w:ascii="標楷體" w:eastAsia="標楷體" w:hAnsi="標楷體" w:hint="eastAsia"/>
                <w:szCs w:val="24"/>
              </w:rPr>
              <w:t>目標準加百分之三十發給。</w:t>
            </w:r>
          </w:p>
        </w:tc>
        <w:tc>
          <w:tcPr>
            <w:tcW w:w="2748" w:type="dxa"/>
          </w:tcPr>
          <w:p w:rsidR="00227997" w:rsidRPr="00086EDC" w:rsidRDefault="00220697" w:rsidP="000C1D35">
            <w:pPr>
              <w:ind w:left="360" w:hangingChars="150" w:hanging="360"/>
              <w:jc w:val="both"/>
              <w:rPr>
                <w:rFonts w:ascii="標楷體" w:eastAsia="標楷體" w:hAnsi="標楷體"/>
                <w:b/>
                <w:szCs w:val="24"/>
              </w:rPr>
            </w:pPr>
            <w:r w:rsidRPr="00086EDC">
              <w:rPr>
                <w:rFonts w:ascii="標楷體" w:eastAsia="標楷體" w:hAnsi="標楷體" w:hint="eastAsia"/>
                <w:b/>
                <w:szCs w:val="24"/>
              </w:rPr>
              <w:lastRenderedPageBreak/>
              <w:t>第</w:t>
            </w:r>
            <w:r>
              <w:rPr>
                <w:rFonts w:ascii="標楷體" w:eastAsia="標楷體" w:hAnsi="標楷體" w:hint="eastAsia"/>
                <w:b/>
                <w:szCs w:val="24"/>
              </w:rPr>
              <w:t>四</w:t>
            </w:r>
            <w:r w:rsidRPr="00086EDC">
              <w:rPr>
                <w:rFonts w:ascii="標楷體" w:eastAsia="標楷體" w:hAnsi="標楷體" w:hint="eastAsia"/>
                <w:b/>
                <w:szCs w:val="24"/>
              </w:rPr>
              <w:t>條</w:t>
            </w:r>
            <w:r>
              <w:rPr>
                <w:rFonts w:ascii="標楷體" w:eastAsia="標楷體" w:hAnsi="標楷體" w:hint="eastAsia"/>
                <w:b/>
                <w:szCs w:val="24"/>
              </w:rPr>
              <w:t>第一項第一款</w:t>
            </w:r>
          </w:p>
          <w:p w:rsidR="00227997" w:rsidRPr="00086EDC" w:rsidRDefault="00227997" w:rsidP="000C1D35">
            <w:pPr>
              <w:ind w:left="360" w:hangingChars="150" w:hanging="360"/>
              <w:jc w:val="both"/>
              <w:rPr>
                <w:rFonts w:ascii="標楷體" w:eastAsia="標楷體" w:hAnsi="標楷體"/>
                <w:szCs w:val="24"/>
              </w:rPr>
            </w:pPr>
            <w:r w:rsidRPr="00086EDC">
              <w:rPr>
                <w:rFonts w:ascii="標楷體" w:eastAsia="標楷體" w:hAnsi="標楷體" w:hint="eastAsia"/>
                <w:szCs w:val="24"/>
              </w:rPr>
              <w:t>慰問金發給標準如下：</w:t>
            </w:r>
          </w:p>
          <w:p w:rsidR="00227997" w:rsidRPr="00086EDC" w:rsidRDefault="00227997" w:rsidP="000C1D35">
            <w:pPr>
              <w:ind w:left="360" w:hangingChars="150" w:hanging="360"/>
              <w:jc w:val="both"/>
              <w:rPr>
                <w:rFonts w:ascii="標楷體" w:eastAsia="標楷體" w:hAnsi="標楷體"/>
                <w:szCs w:val="24"/>
              </w:rPr>
            </w:pPr>
            <w:r w:rsidRPr="00086EDC">
              <w:rPr>
                <w:rFonts w:ascii="標楷體" w:eastAsia="標楷體" w:hAnsi="標楷體" w:hint="eastAsia"/>
                <w:szCs w:val="24"/>
              </w:rPr>
              <w:t>一、受傷慰問金：</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（一）傷勢嚴重住院急救有生命危險者，發給新臺幣十萬元。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（二）傷勢嚴重住院有失能之虞者，發給新臺幣八萬元。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lastRenderedPageBreak/>
              <w:t>（三）傷勢嚴重連續住院三十日以上者，發給新臺幣四萬元。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（四）連續住院二十一日以上，未滿三十日者，發給新臺幣三萬元。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（五）連續住院十四日以上，未滿二十一日者，發給新臺幣二萬元。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（六）連續住院未滿十四日或未住院而須治療七次以上者，發給新臺幣一萬元。</w:t>
            </w:r>
          </w:p>
          <w:p w:rsidR="00227997" w:rsidRPr="00086EDC" w:rsidRDefault="00227997" w:rsidP="00325CF3">
            <w:pPr>
              <w:ind w:left="600" w:hangingChars="250" w:hanging="600"/>
              <w:jc w:val="both"/>
              <w:rPr>
                <w:rFonts w:ascii="標楷體" w:eastAsia="標楷體" w:hAnsi="標楷體"/>
                <w:szCs w:val="24"/>
              </w:rPr>
            </w:pPr>
            <w:r w:rsidRPr="00086EDC">
              <w:rPr>
                <w:rFonts w:ascii="標楷體" w:eastAsia="標楷體" w:hAnsi="標楷體" w:hint="eastAsia"/>
                <w:szCs w:val="24"/>
              </w:rPr>
              <w:t>（七）前六目情形如係因冒險犯難所致者，依前六目標準加百分之三十發給。</w:t>
            </w:r>
          </w:p>
        </w:tc>
        <w:tc>
          <w:tcPr>
            <w:tcW w:w="3969" w:type="dxa"/>
          </w:tcPr>
          <w:p w:rsidR="0006250D" w:rsidRDefault="0006250D" w:rsidP="0006250D">
            <w:pPr>
              <w:pStyle w:val="a8"/>
              <w:numPr>
                <w:ilvl w:val="0"/>
                <w:numId w:val="11"/>
              </w:numPr>
              <w:ind w:leftChars="0"/>
              <w:jc w:val="both"/>
              <w:rPr>
                <w:rFonts w:ascii="標楷體" w:eastAsia="標楷體" w:hAnsi="標楷體"/>
                <w:szCs w:val="24"/>
              </w:rPr>
            </w:pPr>
            <w:r w:rsidRPr="0006250D">
              <w:rPr>
                <w:rFonts w:ascii="標楷體" w:eastAsia="標楷體" w:hAnsi="標楷體" w:hint="eastAsia"/>
                <w:szCs w:val="24"/>
              </w:rPr>
              <w:lastRenderedPageBreak/>
              <w:t>本條</w:t>
            </w:r>
            <w:r w:rsidR="00834888" w:rsidRPr="0006250D">
              <w:rPr>
                <w:rFonts w:ascii="標楷體" w:eastAsia="標楷體" w:hAnsi="標楷體" w:hint="eastAsia"/>
                <w:szCs w:val="24"/>
              </w:rPr>
              <w:t>第一項第一款規定未住院者須治療七次以上始得請領受傷慰問金，係緣於九十年訂定「公教員工因公傷殘死亡慰問金發給辦法」時</w:t>
            </w:r>
            <w:r w:rsidR="00DF688A" w:rsidRPr="00DF688A">
              <w:rPr>
                <w:rFonts w:ascii="標楷體" w:eastAsia="標楷體" w:hAnsi="標楷體" w:hint="eastAsia"/>
                <w:bCs/>
                <w:szCs w:val="24"/>
              </w:rPr>
              <w:t>，參考臺北市政府規定，以治療次數頻繁者，認定傷勢較為嚴重得發給慰問金</w:t>
            </w:r>
            <w:r w:rsidR="00834888" w:rsidRPr="0006250D">
              <w:rPr>
                <w:rFonts w:ascii="標楷體" w:eastAsia="標楷體" w:hAnsi="標楷體" w:hint="eastAsia"/>
                <w:szCs w:val="24"/>
              </w:rPr>
              <w:t>。</w:t>
            </w:r>
            <w:r w:rsidR="00BB2915" w:rsidRPr="00BB2915">
              <w:rPr>
                <w:rFonts w:ascii="標楷體" w:eastAsia="標楷體" w:hAnsi="標楷體" w:hint="eastAsia"/>
                <w:bCs/>
                <w:szCs w:val="24"/>
              </w:rPr>
              <w:t>惟隨醫療科技日新月異，醫學技術已較</w:t>
            </w:r>
            <w:r w:rsidR="00BB2915">
              <w:rPr>
                <w:rFonts w:ascii="標楷體" w:eastAsia="標楷體" w:hAnsi="標楷體" w:hint="eastAsia"/>
                <w:bCs/>
                <w:szCs w:val="24"/>
              </w:rPr>
              <w:t>九十</w:t>
            </w:r>
            <w:r w:rsidR="00BB2915" w:rsidRPr="00BB2915">
              <w:rPr>
                <w:rFonts w:ascii="標楷體" w:eastAsia="標楷體" w:hAnsi="標楷體" w:hint="eastAsia"/>
                <w:bCs/>
                <w:szCs w:val="24"/>
              </w:rPr>
              <w:t>年有大幅進</w:t>
            </w:r>
            <w:r w:rsidR="00BB2915" w:rsidRPr="00BB2915">
              <w:rPr>
                <w:rFonts w:ascii="標楷體" w:eastAsia="標楷體" w:hAnsi="標楷體" w:hint="eastAsia"/>
                <w:bCs/>
                <w:szCs w:val="24"/>
              </w:rPr>
              <w:lastRenderedPageBreak/>
              <w:t>步，多無須治療</w:t>
            </w:r>
            <w:r w:rsidR="00BB2915">
              <w:rPr>
                <w:rFonts w:ascii="標楷體" w:eastAsia="標楷體" w:hAnsi="標楷體" w:hint="eastAsia"/>
                <w:bCs/>
                <w:szCs w:val="24"/>
              </w:rPr>
              <w:t>六</w:t>
            </w:r>
            <w:r w:rsidR="00BB2915" w:rsidRPr="00BB2915">
              <w:rPr>
                <w:rFonts w:ascii="標楷體" w:eastAsia="標楷體" w:hAnsi="標楷體" w:hint="eastAsia"/>
                <w:bCs/>
                <w:szCs w:val="24"/>
              </w:rPr>
              <w:t>次即已復原，以治療次數予以區隔並無實益；又以公務人員執行職務意外受傷，卻因治療次數是否達</w:t>
            </w:r>
            <w:r w:rsidR="00BB2915">
              <w:rPr>
                <w:rFonts w:ascii="標楷體" w:eastAsia="標楷體" w:hAnsi="標楷體" w:hint="eastAsia"/>
                <w:bCs/>
                <w:szCs w:val="24"/>
              </w:rPr>
              <w:t>七</w:t>
            </w:r>
            <w:r w:rsidR="00BB2915" w:rsidRPr="00BB2915">
              <w:rPr>
                <w:rFonts w:ascii="標楷體" w:eastAsia="標楷體" w:hAnsi="標楷體" w:hint="eastAsia"/>
                <w:bCs/>
                <w:szCs w:val="24"/>
              </w:rPr>
              <w:t>次而有慰問金發放與否之區別，恐有違慰問之意旨，且易引發當事人為達治療次數而浪費全民健康保險有限資源之疑慮</w:t>
            </w:r>
            <w:r w:rsidR="00BB2915">
              <w:rPr>
                <w:rFonts w:ascii="標楷體" w:eastAsia="標楷體" w:hAnsi="標楷體" w:hint="eastAsia"/>
                <w:bCs/>
                <w:szCs w:val="24"/>
              </w:rPr>
              <w:t>。</w:t>
            </w:r>
          </w:p>
          <w:p w:rsidR="00227997" w:rsidRPr="0006250D" w:rsidRDefault="00834888" w:rsidP="0006250D">
            <w:pPr>
              <w:pStyle w:val="a8"/>
              <w:numPr>
                <w:ilvl w:val="0"/>
                <w:numId w:val="11"/>
              </w:numPr>
              <w:ind w:leftChars="0"/>
              <w:jc w:val="both"/>
              <w:rPr>
                <w:rFonts w:ascii="標楷體" w:eastAsia="標楷體" w:hAnsi="標楷體"/>
                <w:szCs w:val="24"/>
              </w:rPr>
            </w:pPr>
            <w:r w:rsidRPr="0006250D">
              <w:rPr>
                <w:rFonts w:ascii="標楷體" w:eastAsia="標楷體" w:hAnsi="標楷體" w:hint="eastAsia"/>
                <w:szCs w:val="24"/>
              </w:rPr>
              <w:t>為提供受傷人員不區分受傷程度均能獲得慰問，以符公平照護之原則，爰</w:t>
            </w:r>
            <w:r w:rsidR="00DF688A">
              <w:rPr>
                <w:rFonts w:ascii="標楷體" w:eastAsia="標楷體" w:hAnsi="標楷體" w:hint="eastAsia"/>
                <w:szCs w:val="24"/>
              </w:rPr>
              <w:t>參酌「國軍人員因戰公傷殘死亡慰問實施規定」受傷六次以下者得發給</w:t>
            </w:r>
            <w:r w:rsidRPr="0006250D">
              <w:rPr>
                <w:rFonts w:ascii="標楷體" w:eastAsia="標楷體" w:hAnsi="標楷體" w:hint="eastAsia"/>
                <w:szCs w:val="24"/>
              </w:rPr>
              <w:t>新臺幣三千元之規定，新增本條第七目規定。原第七目遞移至第八目，並酌作文字修正。</w:t>
            </w:r>
          </w:p>
        </w:tc>
      </w:tr>
      <w:tr w:rsidR="00227997" w:rsidRPr="00086EDC" w:rsidTr="008103A0">
        <w:trPr>
          <w:trHeight w:val="682"/>
          <w:jc w:val="center"/>
        </w:trPr>
        <w:tc>
          <w:tcPr>
            <w:tcW w:w="2747" w:type="dxa"/>
          </w:tcPr>
          <w:p w:rsidR="00227997" w:rsidRPr="00DC35EE" w:rsidRDefault="00227997" w:rsidP="00A96DE0">
            <w:pPr>
              <w:ind w:left="240" w:hangingChars="100" w:hanging="240"/>
              <w:jc w:val="both"/>
              <w:rPr>
                <w:rFonts w:ascii="標楷體" w:eastAsia="標楷體" w:hAnsi="標楷體"/>
                <w:b/>
                <w:szCs w:val="24"/>
              </w:rPr>
            </w:pPr>
            <w:r w:rsidRPr="00DC35EE">
              <w:rPr>
                <w:rFonts w:ascii="標楷體" w:eastAsia="標楷體" w:hAnsi="標楷體" w:hint="eastAsia"/>
                <w:b/>
                <w:szCs w:val="24"/>
              </w:rPr>
              <w:lastRenderedPageBreak/>
              <w:t>第</w:t>
            </w:r>
            <w:r w:rsidR="00220697">
              <w:rPr>
                <w:rFonts w:ascii="標楷體" w:eastAsia="標楷體" w:hAnsi="標楷體" w:hint="eastAsia"/>
                <w:b/>
                <w:szCs w:val="24"/>
              </w:rPr>
              <w:t>九</w:t>
            </w:r>
            <w:r w:rsidRPr="00DC35EE">
              <w:rPr>
                <w:rFonts w:ascii="標楷體" w:eastAsia="標楷體" w:hAnsi="標楷體" w:hint="eastAsia"/>
                <w:b/>
                <w:szCs w:val="24"/>
              </w:rPr>
              <w:t>條</w:t>
            </w: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w:t>
            </w:r>
            <w:r w:rsidR="00220697">
              <w:rPr>
                <w:rFonts w:ascii="標楷體" w:eastAsia="標楷體" w:hAnsi="標楷體" w:hint="eastAsia"/>
                <w:b/>
                <w:szCs w:val="24"/>
              </w:rPr>
              <w:t>第一</w:t>
            </w:r>
            <w:r w:rsidRPr="00DC35EE">
              <w:rPr>
                <w:rFonts w:ascii="標楷體" w:eastAsia="標楷體" w:hAnsi="標楷體" w:hint="eastAsia"/>
                <w:b/>
                <w:szCs w:val="24"/>
              </w:rPr>
              <w:t>項)</w:t>
            </w:r>
          </w:p>
          <w:p w:rsidR="00227997" w:rsidRPr="00AB285E" w:rsidRDefault="00227997" w:rsidP="00DC35EE">
            <w:pPr>
              <w:jc w:val="both"/>
              <w:rPr>
                <w:rFonts w:ascii="標楷體" w:eastAsia="標楷體" w:hAnsi="標楷體"/>
                <w:szCs w:val="24"/>
              </w:rPr>
            </w:pPr>
            <w:r w:rsidRPr="00AB285E">
              <w:rPr>
                <w:rFonts w:ascii="標楷體" w:eastAsia="標楷體" w:hAnsi="標楷體"/>
                <w:szCs w:val="24"/>
              </w:rPr>
              <w:t>本辦法施行後，各機關學校不得再為其人員投保額外保險。但依下列各款辦理之保險，不在此限：</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一、依法律或法規命令規定得以辦理保險者。</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二、執行特殊職務期間得經行政院同意辦理保險者。</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三、因公赴國外出差人員得免經核准，由服務機關學校逕依有關規定辦理保險</w:t>
            </w:r>
            <w:r w:rsidRPr="00AB285E">
              <w:rPr>
                <w:rFonts w:ascii="標楷體" w:eastAsia="標楷體" w:hAnsi="標楷體"/>
                <w:szCs w:val="24"/>
              </w:rPr>
              <w:lastRenderedPageBreak/>
              <w:t>者。</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四、派駐有戰爭危險國家之駐外人員得辦理投保兵災險者。</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五、辦理文康旅遊活動得為參加人員投保旅遊平安保險者。</w:t>
            </w: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(第</w:t>
            </w:r>
            <w:r w:rsidR="00220697">
              <w:rPr>
                <w:rFonts w:ascii="標楷體" w:eastAsia="標楷體" w:hAnsi="標楷體" w:hint="eastAsia"/>
                <w:b/>
                <w:szCs w:val="24"/>
              </w:rPr>
              <w:t>二</w:t>
            </w:r>
            <w:r w:rsidRPr="00DC35EE">
              <w:rPr>
                <w:rFonts w:ascii="標楷體" w:eastAsia="標楷體" w:hAnsi="標楷體" w:hint="eastAsia"/>
                <w:b/>
                <w:szCs w:val="24"/>
              </w:rPr>
              <w:t>項)</w:t>
            </w:r>
          </w:p>
          <w:p w:rsidR="00227997" w:rsidRDefault="00227997" w:rsidP="00DC35EE">
            <w:pPr>
              <w:jc w:val="both"/>
              <w:rPr>
                <w:rFonts w:ascii="標楷體" w:eastAsia="標楷體" w:hAnsi="標楷體"/>
                <w:szCs w:val="24"/>
              </w:rPr>
            </w:pPr>
            <w:r w:rsidRPr="00AB285E">
              <w:rPr>
                <w:rFonts w:ascii="標楷體" w:eastAsia="標楷體" w:hAnsi="標楷體"/>
                <w:szCs w:val="24"/>
              </w:rPr>
              <w:t>公務人員或其遺族依本辦法申請慰問金時，因同一事由，依本辦法、其他法令規定發給或衍生之下列各項給付，應予抵充。本辦法發給的慰問金高於下列其他各款合併的給付總額者，僅發給其差額；低於或等於者，不再發給：</w:t>
            </w:r>
          </w:p>
          <w:p w:rsidR="00227997" w:rsidRPr="00AB285E" w:rsidRDefault="00227997" w:rsidP="00DC35EE">
            <w:pPr>
              <w:pStyle w:val="a8"/>
              <w:numPr>
                <w:ilvl w:val="0"/>
                <w:numId w:val="7"/>
              </w:numPr>
              <w:ind w:leftChars="0" w:left="567"/>
              <w:jc w:val="both"/>
              <w:rPr>
                <w:rFonts w:ascii="標楷體" w:eastAsia="標楷體" w:hAnsi="標楷體"/>
                <w:szCs w:val="24"/>
              </w:rPr>
            </w:pPr>
            <w:r w:rsidRPr="00AB285E">
              <w:rPr>
                <w:rFonts w:ascii="標楷體" w:eastAsia="標楷體" w:hAnsi="標楷體"/>
                <w:szCs w:val="24"/>
              </w:rPr>
              <w:t>慰問金。</w:t>
            </w:r>
          </w:p>
          <w:p w:rsidR="00227997" w:rsidRDefault="00227997" w:rsidP="00DC35EE">
            <w:pPr>
              <w:pStyle w:val="a8"/>
              <w:numPr>
                <w:ilvl w:val="0"/>
                <w:numId w:val="7"/>
              </w:numPr>
              <w:ind w:leftChars="0" w:left="567"/>
              <w:jc w:val="both"/>
              <w:rPr>
                <w:rFonts w:ascii="標楷體" w:eastAsia="標楷體" w:hAnsi="標楷體"/>
                <w:szCs w:val="24"/>
              </w:rPr>
            </w:pPr>
            <w:r w:rsidRPr="00AB285E">
              <w:rPr>
                <w:rFonts w:ascii="標楷體" w:eastAsia="標楷體" w:hAnsi="標楷體"/>
                <w:szCs w:val="24"/>
              </w:rPr>
              <w:t>與慰問金同性質之給付。</w:t>
            </w:r>
          </w:p>
          <w:p w:rsidR="008E11B6" w:rsidRDefault="008E11B6" w:rsidP="00DC35EE">
            <w:pPr>
              <w:jc w:val="both"/>
              <w:rPr>
                <w:rFonts w:ascii="標楷體" w:eastAsia="標楷體" w:hAnsi="標楷體"/>
                <w:b/>
                <w:szCs w:val="24"/>
              </w:rPr>
            </w:pPr>
          </w:p>
          <w:p w:rsidR="008E11B6" w:rsidRDefault="008E11B6" w:rsidP="00DC35EE">
            <w:pPr>
              <w:jc w:val="both"/>
              <w:rPr>
                <w:rFonts w:ascii="標楷體" w:eastAsia="標楷體" w:hAnsi="標楷體"/>
                <w:b/>
                <w:szCs w:val="24"/>
              </w:rPr>
            </w:pPr>
          </w:p>
          <w:p w:rsidR="008E11B6" w:rsidRDefault="008E11B6"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8E11B6" w:rsidRDefault="008E11B6" w:rsidP="00DC35EE">
            <w:pPr>
              <w:jc w:val="both"/>
              <w:rPr>
                <w:rFonts w:ascii="標楷體" w:eastAsia="標楷體" w:hAnsi="標楷體"/>
                <w:b/>
                <w:szCs w:val="24"/>
              </w:rPr>
            </w:pPr>
          </w:p>
          <w:p w:rsidR="008E11B6" w:rsidRDefault="008E11B6" w:rsidP="00DC35EE">
            <w:pPr>
              <w:jc w:val="both"/>
              <w:rPr>
                <w:rFonts w:ascii="標楷體" w:eastAsia="標楷體" w:hAnsi="標楷體"/>
                <w:b/>
                <w:szCs w:val="24"/>
              </w:rPr>
            </w:pP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(第</w:t>
            </w:r>
            <w:r w:rsidR="00220697">
              <w:rPr>
                <w:rFonts w:ascii="標楷體" w:eastAsia="標楷體" w:hAnsi="標楷體" w:hint="eastAsia"/>
                <w:b/>
                <w:szCs w:val="24"/>
              </w:rPr>
              <w:t>三</w:t>
            </w:r>
            <w:r w:rsidRPr="00DC35EE">
              <w:rPr>
                <w:rFonts w:ascii="標楷體" w:eastAsia="標楷體" w:hAnsi="標楷體" w:hint="eastAsia"/>
                <w:b/>
                <w:szCs w:val="24"/>
              </w:rPr>
              <w:t>項)</w:t>
            </w:r>
          </w:p>
          <w:p w:rsidR="00227997" w:rsidRDefault="00227997" w:rsidP="00DC35EE">
            <w:pPr>
              <w:jc w:val="both"/>
              <w:rPr>
                <w:rFonts w:ascii="標楷體" w:eastAsia="標楷體" w:hAnsi="標楷體"/>
                <w:szCs w:val="24"/>
              </w:rPr>
            </w:pPr>
            <w:r w:rsidRPr="00AB285E">
              <w:rPr>
                <w:rFonts w:ascii="標楷體" w:eastAsia="標楷體" w:hAnsi="標楷體"/>
                <w:szCs w:val="24"/>
              </w:rPr>
              <w:t>第一項第二款所稱執行特殊職務者，指下列各款人員之一：</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一、參與依災害防救法所定災害之救災及災後復原重建工作人員。</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二、參與依傳染病防治法</w:t>
            </w:r>
            <w:r w:rsidR="00542F38" w:rsidRPr="00542F38">
              <w:rPr>
                <w:rFonts w:ascii="標楷體" w:eastAsia="標楷體" w:hAnsi="標楷體" w:hint="eastAsia"/>
                <w:szCs w:val="24"/>
                <w:u w:val="single"/>
              </w:rPr>
              <w:t>、</w:t>
            </w:r>
            <w:r w:rsidR="00542F38" w:rsidRPr="001260E4">
              <w:rPr>
                <w:rFonts w:ascii="標楷體" w:eastAsia="標楷體" w:hAnsi="標楷體" w:hint="eastAsia"/>
                <w:u w:val="single"/>
                <w:lang w:eastAsia="zh-HK"/>
              </w:rPr>
              <w:t>動物傳染病防治條例</w:t>
            </w:r>
            <w:r w:rsidR="00542F38">
              <w:rPr>
                <w:rFonts w:ascii="標楷體" w:eastAsia="標楷體" w:hAnsi="標楷體"/>
                <w:szCs w:val="24"/>
              </w:rPr>
              <w:t>所定或經</w:t>
            </w:r>
            <w:r w:rsidR="00542F38" w:rsidRPr="00542F38">
              <w:rPr>
                <w:rFonts w:ascii="標楷體" w:eastAsia="標楷體" w:hAnsi="標楷體" w:hint="eastAsia"/>
                <w:szCs w:val="24"/>
                <w:u w:val="single"/>
              </w:rPr>
              <w:t>各該</w:t>
            </w:r>
            <w:r w:rsidR="00542F38">
              <w:rPr>
                <w:rFonts w:ascii="標楷體" w:eastAsia="標楷體" w:hAnsi="標楷體"/>
                <w:szCs w:val="24"/>
              </w:rPr>
              <w:t>中央</w:t>
            </w:r>
            <w:r w:rsidRPr="00AB285E">
              <w:rPr>
                <w:rFonts w:ascii="標楷體" w:eastAsia="標楷體" w:hAnsi="標楷體"/>
                <w:szCs w:val="24"/>
              </w:rPr>
              <w:t>主管機關指定為傳染病</w:t>
            </w:r>
            <w:r w:rsidR="00C51470" w:rsidRPr="00C51470">
              <w:rPr>
                <w:rFonts w:ascii="標楷體" w:eastAsia="標楷體" w:hAnsi="標楷體" w:hint="eastAsia"/>
                <w:szCs w:val="24"/>
                <w:u w:val="single"/>
              </w:rPr>
              <w:t>、動物傳染病</w:t>
            </w:r>
            <w:r w:rsidRPr="00AB285E">
              <w:rPr>
                <w:rFonts w:ascii="標楷體" w:eastAsia="標楷體" w:hAnsi="標楷體"/>
                <w:szCs w:val="24"/>
              </w:rPr>
              <w:t>之防治工作</w:t>
            </w:r>
            <w:r w:rsidR="00226B5B">
              <w:rPr>
                <w:rFonts w:ascii="標楷體" w:eastAsia="標楷體" w:hAnsi="標楷體"/>
                <w:szCs w:val="24"/>
              </w:rPr>
              <w:t>，須直接與感染</w:t>
            </w:r>
            <w:r w:rsidR="00226B5B">
              <w:rPr>
                <w:rFonts w:ascii="標楷體" w:eastAsia="標楷體" w:hAnsi="標楷體" w:hint="eastAsia"/>
                <w:szCs w:val="24"/>
              </w:rPr>
              <w:t>、</w:t>
            </w:r>
            <w:r w:rsidR="00226B5B">
              <w:rPr>
                <w:rFonts w:ascii="標楷體" w:eastAsia="標楷體" w:hAnsi="標楷體"/>
                <w:szCs w:val="24"/>
              </w:rPr>
              <w:t>疑似感染</w:t>
            </w:r>
            <w:r w:rsidR="00226B5B" w:rsidRPr="00226B5B">
              <w:rPr>
                <w:rFonts w:ascii="標楷體" w:eastAsia="標楷體" w:hAnsi="標楷體" w:hint="eastAsia"/>
                <w:szCs w:val="24"/>
                <w:u w:val="single"/>
              </w:rPr>
              <w:t>之</w:t>
            </w:r>
            <w:r w:rsidR="00226B5B">
              <w:rPr>
                <w:rFonts w:ascii="標楷體" w:eastAsia="標楷體" w:hAnsi="標楷體" w:hint="eastAsia"/>
                <w:szCs w:val="24"/>
                <w:u w:val="single"/>
              </w:rPr>
              <w:t>人</w:t>
            </w:r>
            <w:r w:rsidR="00037F6B">
              <w:rPr>
                <w:rFonts w:ascii="標楷體" w:eastAsia="標楷體" w:hAnsi="標楷體" w:hint="eastAsia"/>
                <w:szCs w:val="24"/>
                <w:u w:val="single"/>
              </w:rPr>
              <w:t>、</w:t>
            </w:r>
            <w:r w:rsidR="00226B5B" w:rsidRPr="00226B5B">
              <w:rPr>
                <w:rFonts w:ascii="標楷體" w:eastAsia="標楷體" w:hAnsi="標楷體" w:hint="eastAsia"/>
                <w:szCs w:val="24"/>
                <w:u w:val="single"/>
              </w:rPr>
              <w:t>動物</w:t>
            </w:r>
            <w:r w:rsidRPr="00AB285E">
              <w:rPr>
                <w:rFonts w:ascii="標楷體" w:eastAsia="標楷體" w:hAnsi="標楷體"/>
                <w:szCs w:val="24"/>
              </w:rPr>
              <w:t>或屍體接觸之相關人員。</w:t>
            </w:r>
          </w:p>
          <w:p w:rsidR="00227997" w:rsidRPr="00AB285E"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三、實際從事彈藥製作、生產及測試之工作人員。</w:t>
            </w:r>
          </w:p>
          <w:p w:rsidR="00227997" w:rsidRDefault="00227997" w:rsidP="00DC35EE">
            <w:pPr>
              <w:ind w:leftChars="36" w:left="566" w:hangingChars="200" w:hanging="480"/>
              <w:jc w:val="both"/>
              <w:rPr>
                <w:rFonts w:ascii="標楷體" w:eastAsia="標楷體" w:hAnsi="標楷體"/>
                <w:szCs w:val="24"/>
              </w:rPr>
            </w:pPr>
            <w:r w:rsidRPr="00AB285E">
              <w:rPr>
                <w:rFonts w:ascii="標楷體" w:eastAsia="標楷體" w:hAnsi="標楷體"/>
                <w:szCs w:val="24"/>
              </w:rPr>
              <w:t>四、實際從事空中救災、救難、救護、偵巡、飛測、運輸及其他勤務之機組人員。</w:t>
            </w:r>
          </w:p>
          <w:p w:rsidR="00227997" w:rsidRDefault="00227997" w:rsidP="00DC35EE">
            <w:pPr>
              <w:ind w:leftChars="36" w:left="566" w:hangingChars="200" w:hanging="480"/>
              <w:jc w:val="both"/>
              <w:rPr>
                <w:rFonts w:ascii="標楷體" w:eastAsia="標楷體" w:hAnsi="標楷體"/>
                <w:szCs w:val="24"/>
                <w:u w:val="single"/>
              </w:rPr>
            </w:pPr>
            <w:r w:rsidRPr="00A7112A">
              <w:rPr>
                <w:rFonts w:ascii="標楷體" w:eastAsia="標楷體" w:hAnsi="標楷體" w:hint="eastAsia"/>
                <w:szCs w:val="24"/>
                <w:u w:val="single"/>
              </w:rPr>
              <w:t>五、</w:t>
            </w:r>
            <w:r>
              <w:rPr>
                <w:rFonts w:ascii="標楷體" w:eastAsia="標楷體" w:hAnsi="標楷體" w:hint="eastAsia"/>
                <w:szCs w:val="24"/>
                <w:u w:val="single"/>
              </w:rPr>
              <w:t>實際從事國道執勤、</w:t>
            </w:r>
            <w:r w:rsidRPr="00A7112A">
              <w:rPr>
                <w:rFonts w:ascii="標楷體" w:eastAsia="標楷體" w:hAnsi="標楷體" w:hint="eastAsia"/>
                <w:szCs w:val="24"/>
                <w:u w:val="single"/>
              </w:rPr>
              <w:t>交通稽查</w:t>
            </w:r>
            <w:r>
              <w:rPr>
                <w:rFonts w:ascii="標楷體" w:eastAsia="標楷體" w:hAnsi="標楷體" w:hint="eastAsia"/>
                <w:szCs w:val="24"/>
                <w:u w:val="single"/>
              </w:rPr>
              <w:t>之工作</w:t>
            </w:r>
            <w:r w:rsidRPr="00A7112A">
              <w:rPr>
                <w:rFonts w:ascii="標楷體" w:eastAsia="標楷體" w:hAnsi="標楷體" w:hint="eastAsia"/>
                <w:szCs w:val="24"/>
                <w:u w:val="single"/>
              </w:rPr>
              <w:t>人員。</w:t>
            </w:r>
          </w:p>
          <w:p w:rsidR="00227997" w:rsidRDefault="00227997" w:rsidP="00DC35EE">
            <w:pPr>
              <w:ind w:leftChars="36" w:left="566" w:hangingChars="200" w:hanging="480"/>
              <w:jc w:val="both"/>
              <w:rPr>
                <w:rFonts w:ascii="標楷體" w:eastAsia="標楷體" w:hAnsi="標楷體"/>
                <w:szCs w:val="24"/>
                <w:u w:val="single"/>
              </w:rPr>
            </w:pPr>
            <w:r>
              <w:rPr>
                <w:rFonts w:ascii="標楷體" w:eastAsia="標楷體" w:hAnsi="標楷體" w:hint="eastAsia"/>
                <w:szCs w:val="24"/>
                <w:u w:val="single"/>
              </w:rPr>
              <w:t>六、</w:t>
            </w:r>
            <w:r w:rsidRPr="00CA04C1">
              <w:rPr>
                <w:rFonts w:ascii="標楷體" w:eastAsia="標楷體" w:hAnsi="標楷體" w:hint="eastAsia"/>
                <w:szCs w:val="24"/>
                <w:u w:val="single"/>
              </w:rPr>
              <w:t>實際從事海上巡緝、巡護及海洋調查之工作</w:t>
            </w:r>
            <w:r>
              <w:rPr>
                <w:rFonts w:ascii="標楷體" w:eastAsia="標楷體" w:hAnsi="標楷體" w:hint="eastAsia"/>
                <w:szCs w:val="24"/>
                <w:u w:val="single"/>
              </w:rPr>
              <w:t>人員</w:t>
            </w:r>
            <w:r w:rsidRPr="00CA04C1">
              <w:rPr>
                <w:rFonts w:ascii="標楷體" w:eastAsia="標楷體" w:hAnsi="標楷體" w:hint="eastAsia"/>
                <w:szCs w:val="24"/>
                <w:u w:val="single"/>
              </w:rPr>
              <w:t>。</w:t>
            </w:r>
          </w:p>
          <w:p w:rsidR="00227997" w:rsidRDefault="00227997" w:rsidP="00DC35EE">
            <w:pPr>
              <w:ind w:leftChars="36" w:left="566" w:hangingChars="200" w:hanging="480"/>
              <w:jc w:val="both"/>
              <w:rPr>
                <w:rFonts w:ascii="標楷體" w:eastAsia="標楷體" w:hAnsi="標楷體"/>
                <w:szCs w:val="24"/>
                <w:u w:val="single"/>
              </w:rPr>
            </w:pPr>
            <w:r>
              <w:rPr>
                <w:rFonts w:ascii="標楷體" w:eastAsia="標楷體" w:hAnsi="標楷體" w:hint="eastAsia"/>
                <w:szCs w:val="24"/>
                <w:u w:val="single"/>
              </w:rPr>
              <w:t>七、</w:t>
            </w:r>
            <w:r w:rsidRPr="00624BF5">
              <w:rPr>
                <w:rFonts w:ascii="標楷體" w:eastAsia="標楷體" w:hAnsi="標楷體" w:hint="eastAsia"/>
                <w:szCs w:val="24"/>
                <w:u w:val="single"/>
              </w:rPr>
              <w:t>實際從事高山地區巡查、調查、護管之工作</w:t>
            </w:r>
            <w:r>
              <w:rPr>
                <w:rFonts w:ascii="標楷體" w:eastAsia="標楷體" w:hAnsi="標楷體" w:hint="eastAsia"/>
                <w:szCs w:val="24"/>
                <w:u w:val="single"/>
              </w:rPr>
              <w:t>人員</w:t>
            </w:r>
            <w:r w:rsidRPr="00624BF5">
              <w:rPr>
                <w:rFonts w:ascii="標楷體" w:eastAsia="標楷體" w:hAnsi="標楷體" w:hint="eastAsia"/>
                <w:szCs w:val="24"/>
                <w:u w:val="single"/>
              </w:rPr>
              <w:t>。</w:t>
            </w:r>
          </w:p>
          <w:p w:rsidR="00227997" w:rsidRDefault="00227997" w:rsidP="00DC35EE">
            <w:pPr>
              <w:ind w:leftChars="36" w:left="566" w:hangingChars="200" w:hanging="480"/>
              <w:jc w:val="both"/>
              <w:rPr>
                <w:rFonts w:ascii="標楷體" w:eastAsia="標楷體" w:hAnsi="標楷體"/>
                <w:szCs w:val="24"/>
                <w:u w:val="single"/>
              </w:rPr>
            </w:pPr>
            <w:r>
              <w:rPr>
                <w:rFonts w:ascii="標楷體" w:eastAsia="標楷體" w:hAnsi="標楷體" w:hint="eastAsia"/>
                <w:szCs w:val="24"/>
                <w:u w:val="single"/>
              </w:rPr>
              <w:t>八、</w:t>
            </w:r>
            <w:r w:rsidRPr="00726E2B">
              <w:rPr>
                <w:rFonts w:ascii="標楷體" w:eastAsia="標楷體" w:hAnsi="標楷體" w:hint="eastAsia"/>
                <w:szCs w:val="24"/>
                <w:u w:val="single"/>
              </w:rPr>
              <w:t>實際從事特殊高難度動作表演</w:t>
            </w:r>
            <w:r>
              <w:rPr>
                <w:rFonts w:ascii="標楷體" w:eastAsia="標楷體" w:hAnsi="標楷體" w:hint="eastAsia"/>
                <w:szCs w:val="24"/>
                <w:u w:val="single"/>
              </w:rPr>
              <w:t>之</w:t>
            </w:r>
            <w:r w:rsidRPr="00726E2B">
              <w:rPr>
                <w:rFonts w:ascii="標楷體" w:eastAsia="標楷體" w:hAnsi="標楷體" w:hint="eastAsia"/>
                <w:szCs w:val="24"/>
                <w:u w:val="single"/>
              </w:rPr>
              <w:t>工作</w:t>
            </w:r>
            <w:r>
              <w:rPr>
                <w:rFonts w:ascii="標楷體" w:eastAsia="標楷體" w:hAnsi="標楷體" w:hint="eastAsia"/>
                <w:szCs w:val="24"/>
                <w:u w:val="single"/>
              </w:rPr>
              <w:t>人員</w:t>
            </w:r>
            <w:r w:rsidRPr="00726E2B">
              <w:rPr>
                <w:rFonts w:ascii="標楷體" w:eastAsia="標楷體" w:hAnsi="標楷體" w:hint="eastAsia"/>
                <w:szCs w:val="24"/>
                <w:u w:val="single"/>
              </w:rPr>
              <w:t>。</w:t>
            </w:r>
          </w:p>
          <w:p w:rsidR="00227997" w:rsidRDefault="00227997" w:rsidP="00DC35EE">
            <w:pPr>
              <w:ind w:leftChars="36" w:left="566" w:hangingChars="200" w:hanging="480"/>
              <w:jc w:val="both"/>
              <w:rPr>
                <w:rFonts w:ascii="標楷體" w:eastAsia="標楷體" w:hAnsi="標楷體"/>
                <w:szCs w:val="24"/>
                <w:u w:val="single"/>
              </w:rPr>
            </w:pPr>
            <w:r>
              <w:rPr>
                <w:rFonts w:ascii="標楷體" w:eastAsia="標楷體" w:hAnsi="標楷體" w:hint="eastAsia"/>
                <w:szCs w:val="24"/>
                <w:u w:val="single"/>
              </w:rPr>
              <w:t>九、實際從事</w:t>
            </w:r>
            <w:r w:rsidRPr="00CF2673">
              <w:rPr>
                <w:rFonts w:ascii="標楷體" w:eastAsia="標楷體" w:hAnsi="標楷體" w:hint="eastAsia"/>
                <w:szCs w:val="24"/>
                <w:u w:val="single"/>
              </w:rPr>
              <w:t>高度風險</w:t>
            </w:r>
            <w:r w:rsidR="00FE3E55">
              <w:rPr>
                <w:rFonts w:ascii="標楷體" w:eastAsia="標楷體" w:hAnsi="標楷體" w:hint="eastAsia"/>
                <w:szCs w:val="24"/>
                <w:u w:val="single"/>
              </w:rPr>
              <w:t>業務</w:t>
            </w:r>
            <w:r>
              <w:rPr>
                <w:rFonts w:ascii="標楷體" w:eastAsia="標楷體" w:hAnsi="標楷體" w:hint="eastAsia"/>
                <w:szCs w:val="24"/>
                <w:u w:val="single"/>
              </w:rPr>
              <w:t>之社會工作</w:t>
            </w:r>
            <w:r w:rsidRPr="00CF2673">
              <w:rPr>
                <w:rFonts w:ascii="標楷體" w:eastAsia="標楷體" w:hAnsi="標楷體" w:hint="eastAsia"/>
                <w:szCs w:val="24"/>
                <w:u w:val="single"/>
              </w:rPr>
              <w:t>人員</w:t>
            </w:r>
            <w:r>
              <w:rPr>
                <w:rFonts w:ascii="標楷體" w:eastAsia="標楷體" w:hAnsi="標楷體" w:hint="eastAsia"/>
                <w:szCs w:val="24"/>
                <w:u w:val="single"/>
              </w:rPr>
              <w:t>。</w:t>
            </w:r>
          </w:p>
          <w:p w:rsidR="00395405" w:rsidRDefault="00227997" w:rsidP="00DC35EE">
            <w:pPr>
              <w:ind w:leftChars="36" w:left="566" w:hangingChars="200" w:hanging="480"/>
              <w:jc w:val="both"/>
              <w:rPr>
                <w:rFonts w:ascii="標楷體" w:eastAsia="標楷體" w:hAnsi="標楷體"/>
                <w:szCs w:val="24"/>
                <w:u w:val="single"/>
              </w:rPr>
            </w:pPr>
            <w:r>
              <w:rPr>
                <w:rFonts w:ascii="標楷體" w:eastAsia="標楷體" w:hAnsi="標楷體" w:hint="eastAsia"/>
                <w:szCs w:val="24"/>
                <w:u w:val="single"/>
              </w:rPr>
              <w:t>十、</w:t>
            </w:r>
            <w:r w:rsidR="00395405">
              <w:rPr>
                <w:rFonts w:ascii="標楷體" w:eastAsia="標楷體" w:hAnsi="標楷體" w:hint="eastAsia"/>
                <w:szCs w:val="24"/>
                <w:u w:val="single"/>
              </w:rPr>
              <w:t>實際從事勞動檢查之工作人員。</w:t>
            </w:r>
          </w:p>
          <w:p w:rsidR="00227997" w:rsidRPr="00A7112A" w:rsidRDefault="00395405" w:rsidP="00220697">
            <w:pPr>
              <w:ind w:leftChars="36" w:left="806" w:hangingChars="300" w:hanging="720"/>
              <w:jc w:val="both"/>
              <w:rPr>
                <w:rFonts w:ascii="標楷體" w:eastAsia="標楷體" w:hAnsi="標楷體"/>
                <w:szCs w:val="24"/>
                <w:u w:val="single"/>
              </w:rPr>
            </w:pPr>
            <w:r>
              <w:rPr>
                <w:rFonts w:ascii="標楷體" w:eastAsia="標楷體" w:hAnsi="標楷體" w:hint="eastAsia"/>
                <w:szCs w:val="24"/>
                <w:u w:val="single"/>
              </w:rPr>
              <w:t>十一、實際從事環境保護之檢測</w:t>
            </w:r>
            <w:r w:rsidR="001550DF">
              <w:rPr>
                <w:rFonts w:ascii="標楷體" w:eastAsia="標楷體" w:hAnsi="標楷體" w:hint="eastAsia"/>
                <w:szCs w:val="24"/>
                <w:u w:val="single"/>
              </w:rPr>
              <w:t>、</w:t>
            </w:r>
            <w:r>
              <w:rPr>
                <w:rFonts w:ascii="標楷體" w:eastAsia="標楷體" w:hAnsi="標楷體" w:hint="eastAsia"/>
                <w:szCs w:val="24"/>
                <w:u w:val="single"/>
              </w:rPr>
              <w:t>稽查人員。</w:t>
            </w: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(第</w:t>
            </w:r>
            <w:r w:rsidR="00220697">
              <w:rPr>
                <w:rFonts w:ascii="標楷體" w:eastAsia="標楷體" w:hAnsi="標楷體" w:hint="eastAsia"/>
                <w:b/>
                <w:szCs w:val="24"/>
              </w:rPr>
              <w:t>四</w:t>
            </w:r>
            <w:r w:rsidRPr="00DC35EE">
              <w:rPr>
                <w:rFonts w:ascii="標楷體" w:eastAsia="標楷體" w:hAnsi="標楷體" w:hint="eastAsia"/>
                <w:b/>
                <w:szCs w:val="24"/>
              </w:rPr>
              <w:t>項)</w:t>
            </w:r>
          </w:p>
          <w:p w:rsidR="00227997" w:rsidRPr="00AB285E" w:rsidRDefault="00227997" w:rsidP="00DC35EE">
            <w:pPr>
              <w:jc w:val="both"/>
              <w:rPr>
                <w:rFonts w:ascii="標楷體" w:eastAsia="標楷體" w:hAnsi="標楷體"/>
                <w:szCs w:val="24"/>
              </w:rPr>
            </w:pPr>
            <w:r w:rsidRPr="00AB285E">
              <w:rPr>
                <w:rFonts w:ascii="標楷體" w:eastAsia="標楷體" w:hAnsi="標楷體"/>
                <w:szCs w:val="24"/>
              </w:rPr>
              <w:t>前項第一款、第三款</w:t>
            </w:r>
            <w:r w:rsidRPr="00CA04C1">
              <w:rPr>
                <w:rFonts w:ascii="標楷體" w:eastAsia="標楷體" w:hAnsi="標楷體" w:hint="eastAsia"/>
                <w:szCs w:val="24"/>
                <w:u w:val="single"/>
              </w:rPr>
              <w:t>至</w:t>
            </w:r>
            <w:r>
              <w:rPr>
                <w:rFonts w:ascii="標楷體" w:eastAsia="標楷體" w:hAnsi="標楷體"/>
                <w:szCs w:val="24"/>
              </w:rPr>
              <w:t>第</w:t>
            </w:r>
            <w:r w:rsidRPr="00CA04C1">
              <w:rPr>
                <w:rFonts w:ascii="標楷體" w:eastAsia="標楷體" w:hAnsi="標楷體" w:hint="eastAsia"/>
                <w:szCs w:val="24"/>
                <w:u w:val="single"/>
              </w:rPr>
              <w:t>十</w:t>
            </w:r>
            <w:r w:rsidR="00395405">
              <w:rPr>
                <w:rFonts w:ascii="標楷體" w:eastAsia="標楷體" w:hAnsi="標楷體" w:hint="eastAsia"/>
                <w:szCs w:val="24"/>
                <w:u w:val="single"/>
              </w:rPr>
              <w:t>一</w:t>
            </w:r>
            <w:r w:rsidRPr="00AB285E">
              <w:rPr>
                <w:rFonts w:ascii="標楷體" w:eastAsia="標楷體" w:hAnsi="標楷體"/>
                <w:szCs w:val="24"/>
              </w:rPr>
              <w:t>款</w:t>
            </w:r>
            <w:r w:rsidRPr="00CA04C1">
              <w:rPr>
                <w:rFonts w:ascii="標楷體" w:eastAsia="標楷體" w:hAnsi="標楷體" w:hint="eastAsia"/>
                <w:szCs w:val="24"/>
                <w:u w:val="single"/>
              </w:rPr>
              <w:t>人員以所執行之工作確具高度危險性者為限，並</w:t>
            </w:r>
            <w:r w:rsidRPr="00AB285E">
              <w:rPr>
                <w:rFonts w:ascii="標楷體" w:eastAsia="標楷體" w:hAnsi="標楷體"/>
                <w:szCs w:val="24"/>
              </w:rPr>
              <w:t>由行政院認定之。</w:t>
            </w:r>
          </w:p>
        </w:tc>
        <w:tc>
          <w:tcPr>
            <w:tcW w:w="2748" w:type="dxa"/>
          </w:tcPr>
          <w:p w:rsidR="00227997" w:rsidRPr="00DC35EE" w:rsidRDefault="00227997" w:rsidP="00DC35EE">
            <w:pPr>
              <w:ind w:left="240" w:hangingChars="100" w:hanging="240"/>
              <w:jc w:val="both"/>
              <w:rPr>
                <w:rFonts w:ascii="標楷體" w:eastAsia="標楷體" w:hAnsi="標楷體"/>
                <w:b/>
                <w:szCs w:val="24"/>
              </w:rPr>
            </w:pPr>
            <w:r w:rsidRPr="00DC35EE">
              <w:rPr>
                <w:rFonts w:ascii="標楷體" w:eastAsia="標楷體" w:hAnsi="標楷體" w:hint="eastAsia"/>
                <w:b/>
                <w:szCs w:val="24"/>
              </w:rPr>
              <w:lastRenderedPageBreak/>
              <w:t>第</w:t>
            </w:r>
            <w:r w:rsidR="00220697">
              <w:rPr>
                <w:rFonts w:ascii="標楷體" w:eastAsia="標楷體" w:hAnsi="標楷體" w:hint="eastAsia"/>
                <w:b/>
                <w:szCs w:val="24"/>
              </w:rPr>
              <w:t>九</w:t>
            </w:r>
            <w:r w:rsidRPr="00DC35EE">
              <w:rPr>
                <w:rFonts w:ascii="標楷體" w:eastAsia="標楷體" w:hAnsi="標楷體" w:hint="eastAsia"/>
                <w:b/>
                <w:szCs w:val="24"/>
              </w:rPr>
              <w:t>條</w:t>
            </w: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(第</w:t>
            </w:r>
            <w:r w:rsidR="00220697">
              <w:rPr>
                <w:rFonts w:ascii="標楷體" w:eastAsia="標楷體" w:hAnsi="標楷體" w:hint="eastAsia"/>
                <w:b/>
                <w:szCs w:val="24"/>
              </w:rPr>
              <w:t>一</w:t>
            </w:r>
            <w:r w:rsidRPr="00DC35EE">
              <w:rPr>
                <w:rFonts w:ascii="標楷體" w:eastAsia="標楷體" w:hAnsi="標楷體" w:hint="eastAsia"/>
                <w:b/>
                <w:szCs w:val="24"/>
              </w:rPr>
              <w:t>項)</w:t>
            </w:r>
          </w:p>
          <w:p w:rsidR="00227997" w:rsidRPr="00AB285E" w:rsidRDefault="00227997" w:rsidP="00DC35EE">
            <w:pPr>
              <w:jc w:val="both"/>
              <w:rPr>
                <w:rFonts w:ascii="標楷體" w:eastAsia="標楷體" w:hAnsi="標楷體"/>
                <w:szCs w:val="24"/>
              </w:rPr>
            </w:pPr>
            <w:r w:rsidRPr="00AB285E">
              <w:rPr>
                <w:rFonts w:ascii="標楷體" w:eastAsia="標楷體" w:hAnsi="標楷體"/>
                <w:szCs w:val="24"/>
              </w:rPr>
              <w:t>本辦法施行後，各機關學校不得再為其人員投保額外保險。但依下列各款辦理之保險，不在此限：</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一、依法律或法規命令規定得以辦理保險者。</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二、執行特殊職務期間得經行政院同意辦理保險者。</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三、因公赴國外出差人員得免經核准，由服務機關學校逕依有關規定辦理保險</w:t>
            </w:r>
            <w:r w:rsidRPr="00AB285E">
              <w:rPr>
                <w:rFonts w:ascii="標楷體" w:eastAsia="標楷體" w:hAnsi="標楷體"/>
                <w:szCs w:val="24"/>
              </w:rPr>
              <w:lastRenderedPageBreak/>
              <w:t>者。</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四、派駐有戰爭危險國家之駐外人員得辦理投保兵災險者。</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五、辦理文康旅遊活動得為參加人員投保旅遊平安保險者。</w:t>
            </w: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(第</w:t>
            </w:r>
            <w:r w:rsidR="00220697">
              <w:rPr>
                <w:rFonts w:ascii="標楷體" w:eastAsia="標楷體" w:hAnsi="標楷體" w:hint="eastAsia"/>
                <w:b/>
                <w:szCs w:val="24"/>
              </w:rPr>
              <w:t>二</w:t>
            </w:r>
            <w:r w:rsidRPr="00DC35EE">
              <w:rPr>
                <w:rFonts w:ascii="標楷體" w:eastAsia="標楷體" w:hAnsi="標楷體" w:hint="eastAsia"/>
                <w:b/>
                <w:szCs w:val="24"/>
              </w:rPr>
              <w:t>項)</w:t>
            </w:r>
          </w:p>
          <w:p w:rsidR="00227997" w:rsidRDefault="00227997" w:rsidP="00DC35EE">
            <w:pPr>
              <w:jc w:val="both"/>
              <w:rPr>
                <w:rFonts w:ascii="標楷體" w:eastAsia="標楷體" w:hAnsi="標楷體"/>
                <w:szCs w:val="24"/>
              </w:rPr>
            </w:pPr>
            <w:r w:rsidRPr="00AB285E">
              <w:rPr>
                <w:rFonts w:ascii="標楷體" w:eastAsia="標楷體" w:hAnsi="標楷體"/>
                <w:szCs w:val="24"/>
              </w:rPr>
              <w:t>公務人員或其遺族依本辦法申請慰問金時，因同一事由，依本辦法、其他法令規定發給或衍生之下列各項給付，應予抵充。本辦法發給的慰問金高於下列其他各款合併的給付總額者，僅發給其差額；低於或等於者，不再發給：</w:t>
            </w:r>
          </w:p>
          <w:p w:rsidR="00227997" w:rsidRPr="00AB285E" w:rsidRDefault="00227997" w:rsidP="00DC35EE">
            <w:pPr>
              <w:pStyle w:val="a8"/>
              <w:numPr>
                <w:ilvl w:val="0"/>
                <w:numId w:val="8"/>
              </w:numPr>
              <w:ind w:leftChars="0" w:left="513"/>
              <w:jc w:val="both"/>
              <w:rPr>
                <w:rFonts w:ascii="標楷體" w:eastAsia="標楷體" w:hAnsi="標楷體"/>
                <w:szCs w:val="24"/>
              </w:rPr>
            </w:pPr>
            <w:r w:rsidRPr="00AB285E">
              <w:rPr>
                <w:rFonts w:ascii="標楷體" w:eastAsia="標楷體" w:hAnsi="標楷體"/>
                <w:szCs w:val="24"/>
              </w:rPr>
              <w:t>慰問金。</w:t>
            </w:r>
          </w:p>
          <w:p w:rsidR="00227997" w:rsidRDefault="00227997" w:rsidP="00DC35EE">
            <w:pPr>
              <w:pStyle w:val="a8"/>
              <w:numPr>
                <w:ilvl w:val="0"/>
                <w:numId w:val="8"/>
              </w:numPr>
              <w:ind w:leftChars="0" w:left="513"/>
              <w:jc w:val="both"/>
              <w:rPr>
                <w:rFonts w:ascii="標楷體" w:eastAsia="標楷體" w:hAnsi="標楷體"/>
                <w:szCs w:val="24"/>
              </w:rPr>
            </w:pPr>
            <w:r w:rsidRPr="00AB285E">
              <w:rPr>
                <w:rFonts w:ascii="標楷體" w:eastAsia="標楷體" w:hAnsi="標楷體"/>
                <w:szCs w:val="24"/>
              </w:rPr>
              <w:t>與慰問金同性質之給付。</w:t>
            </w:r>
          </w:p>
          <w:p w:rsidR="00227997" w:rsidRPr="00B62DC3" w:rsidRDefault="00227997" w:rsidP="00DC35EE">
            <w:pPr>
              <w:pStyle w:val="a8"/>
              <w:numPr>
                <w:ilvl w:val="0"/>
                <w:numId w:val="8"/>
              </w:numPr>
              <w:ind w:leftChars="0" w:left="513"/>
              <w:jc w:val="both"/>
              <w:rPr>
                <w:rFonts w:ascii="標楷體" w:eastAsia="標楷體" w:hAnsi="標楷體"/>
                <w:szCs w:val="24"/>
                <w:u w:val="single"/>
              </w:rPr>
            </w:pPr>
            <w:r w:rsidRPr="00B62DC3">
              <w:rPr>
                <w:rFonts w:ascii="標楷體" w:eastAsia="標楷體" w:hAnsi="標楷體"/>
                <w:szCs w:val="24"/>
                <w:u w:val="single"/>
              </w:rPr>
              <w:t>前項各款保險之給付。但第一款保險係依政府強制性規定辦理，且公務人員有負擔保險費者，其給付免予抵充。</w:t>
            </w: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(第</w:t>
            </w:r>
            <w:r w:rsidR="00220697">
              <w:rPr>
                <w:rFonts w:ascii="標楷體" w:eastAsia="標楷體" w:hAnsi="標楷體" w:hint="eastAsia"/>
                <w:b/>
                <w:szCs w:val="24"/>
              </w:rPr>
              <w:t>三</w:t>
            </w:r>
            <w:r w:rsidRPr="00DC35EE">
              <w:rPr>
                <w:rFonts w:ascii="標楷體" w:eastAsia="標楷體" w:hAnsi="標楷體" w:hint="eastAsia"/>
                <w:b/>
                <w:szCs w:val="24"/>
              </w:rPr>
              <w:t>項)</w:t>
            </w:r>
          </w:p>
          <w:p w:rsidR="00227997" w:rsidRDefault="00227997" w:rsidP="00DC35EE">
            <w:pPr>
              <w:jc w:val="both"/>
              <w:rPr>
                <w:rFonts w:ascii="標楷體" w:eastAsia="標楷體" w:hAnsi="標楷體"/>
                <w:szCs w:val="24"/>
              </w:rPr>
            </w:pPr>
            <w:r w:rsidRPr="00AB285E">
              <w:rPr>
                <w:rFonts w:ascii="標楷體" w:eastAsia="標楷體" w:hAnsi="標楷體"/>
                <w:szCs w:val="24"/>
              </w:rPr>
              <w:t>第一項第二款所稱執行特殊職務者，指下列各款人員之一：</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一、參與依災害防救法所定災害之救災及災後復原重建工作人員。</w:t>
            </w:r>
            <w:r w:rsidRPr="00CA04C1">
              <w:rPr>
                <w:rFonts w:ascii="標楷體" w:eastAsia="標楷體" w:hAnsi="標楷體"/>
                <w:szCs w:val="24"/>
                <w:u w:val="single"/>
              </w:rPr>
              <w:t>但以所執行之工作確具高度危險性者為限。</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二、參與依傳染病防治法所定或經中央</w:t>
            </w:r>
            <w:r w:rsidRPr="00542F38">
              <w:rPr>
                <w:rFonts w:ascii="標楷體" w:eastAsia="標楷體" w:hAnsi="標楷體"/>
                <w:szCs w:val="24"/>
                <w:u w:val="single"/>
              </w:rPr>
              <w:t>衛生</w:t>
            </w:r>
            <w:r w:rsidRPr="00AB285E">
              <w:rPr>
                <w:rFonts w:ascii="標楷體" w:eastAsia="標楷體" w:hAnsi="標楷體"/>
                <w:szCs w:val="24"/>
              </w:rPr>
              <w:t>主管機關指定為傳染病之防治工作，須直接與感染</w:t>
            </w:r>
            <w:r w:rsidRPr="00226B5B">
              <w:rPr>
                <w:rFonts w:ascii="標楷體" w:eastAsia="標楷體" w:hAnsi="標楷體"/>
                <w:szCs w:val="24"/>
                <w:u w:val="single"/>
              </w:rPr>
              <w:t>者</w:t>
            </w:r>
            <w:r w:rsidRPr="00226B5B">
              <w:rPr>
                <w:rFonts w:ascii="標楷體" w:eastAsia="標楷體" w:hAnsi="標楷體"/>
                <w:szCs w:val="24"/>
              </w:rPr>
              <w:t>、疑似感染</w:t>
            </w:r>
            <w:r w:rsidRPr="00226B5B">
              <w:rPr>
                <w:rFonts w:ascii="標楷體" w:eastAsia="標楷體" w:hAnsi="標楷體"/>
                <w:szCs w:val="24"/>
                <w:u w:val="single"/>
              </w:rPr>
              <w:t>者</w:t>
            </w:r>
            <w:r w:rsidRPr="00226B5B">
              <w:rPr>
                <w:rFonts w:ascii="標楷體" w:eastAsia="標楷體" w:hAnsi="標楷體"/>
                <w:szCs w:val="24"/>
              </w:rPr>
              <w:t>或屍體接</w:t>
            </w:r>
            <w:r w:rsidRPr="00AB285E">
              <w:rPr>
                <w:rFonts w:ascii="標楷體" w:eastAsia="標楷體" w:hAnsi="標楷體"/>
                <w:szCs w:val="24"/>
              </w:rPr>
              <w:t>觸之相關人員。</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三、實際從事彈藥製作、生產及測試之工作人員。</w:t>
            </w:r>
            <w:r w:rsidRPr="00CA04C1">
              <w:rPr>
                <w:rFonts w:ascii="標楷體" w:eastAsia="標楷體" w:hAnsi="標楷體"/>
                <w:szCs w:val="24"/>
                <w:u w:val="single"/>
              </w:rPr>
              <w:t>但以所執行之工作確具高度危險性者為限。</w:t>
            </w:r>
          </w:p>
          <w:p w:rsidR="00227997" w:rsidRPr="00AB285E" w:rsidRDefault="00227997" w:rsidP="00DC35EE">
            <w:pPr>
              <w:ind w:leftChars="13" w:left="511" w:hangingChars="200" w:hanging="480"/>
              <w:jc w:val="both"/>
              <w:rPr>
                <w:rFonts w:ascii="標楷體" w:eastAsia="標楷體" w:hAnsi="標楷體"/>
                <w:szCs w:val="24"/>
              </w:rPr>
            </w:pPr>
            <w:r w:rsidRPr="00AB285E">
              <w:rPr>
                <w:rFonts w:ascii="標楷體" w:eastAsia="標楷體" w:hAnsi="標楷體"/>
                <w:szCs w:val="24"/>
              </w:rPr>
              <w:t>四、實際從事空中救災、救難、救護、偵巡、飛測、運輸及其他勤務之機組人員。</w:t>
            </w:r>
            <w:r w:rsidRPr="00CA04C1">
              <w:rPr>
                <w:rFonts w:ascii="標楷體" w:eastAsia="標楷體" w:hAnsi="標楷體"/>
                <w:szCs w:val="24"/>
                <w:u w:val="single"/>
              </w:rPr>
              <w:t>但以所執行之工作確具高度危險性者為限。</w:t>
            </w: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325CF3" w:rsidRDefault="00325CF3" w:rsidP="00DC35EE">
            <w:pPr>
              <w:jc w:val="both"/>
              <w:rPr>
                <w:rFonts w:ascii="標楷體" w:eastAsia="標楷體" w:hAnsi="標楷體"/>
                <w:b/>
                <w:szCs w:val="24"/>
              </w:rPr>
            </w:pPr>
          </w:p>
          <w:p w:rsidR="00227997" w:rsidRDefault="00227997" w:rsidP="00DC35EE">
            <w:pPr>
              <w:jc w:val="both"/>
              <w:rPr>
                <w:rFonts w:ascii="標楷體" w:eastAsia="標楷體" w:hAnsi="標楷體"/>
                <w:b/>
                <w:szCs w:val="24"/>
              </w:rPr>
            </w:pPr>
            <w:r w:rsidRPr="00DC35EE">
              <w:rPr>
                <w:rFonts w:ascii="標楷體" w:eastAsia="標楷體" w:hAnsi="標楷體" w:hint="eastAsia"/>
                <w:b/>
                <w:szCs w:val="24"/>
              </w:rPr>
              <w:t>(第</w:t>
            </w:r>
            <w:r w:rsidR="00220697">
              <w:rPr>
                <w:rFonts w:ascii="標楷體" w:eastAsia="標楷體" w:hAnsi="標楷體" w:hint="eastAsia"/>
                <w:b/>
                <w:szCs w:val="24"/>
              </w:rPr>
              <w:t>四</w:t>
            </w:r>
            <w:r w:rsidRPr="00DC35EE">
              <w:rPr>
                <w:rFonts w:ascii="標楷體" w:eastAsia="標楷體" w:hAnsi="標楷體" w:hint="eastAsia"/>
                <w:b/>
                <w:szCs w:val="24"/>
              </w:rPr>
              <w:t>項)</w:t>
            </w:r>
          </w:p>
          <w:p w:rsidR="00227997" w:rsidRPr="00AB285E" w:rsidRDefault="00227997" w:rsidP="00DC35EE">
            <w:pPr>
              <w:jc w:val="both"/>
              <w:rPr>
                <w:rFonts w:ascii="標楷體" w:eastAsia="標楷體" w:hAnsi="標楷體"/>
                <w:szCs w:val="24"/>
              </w:rPr>
            </w:pPr>
            <w:r w:rsidRPr="00AB285E">
              <w:rPr>
                <w:rFonts w:ascii="標楷體" w:eastAsia="標楷體" w:hAnsi="標楷體"/>
                <w:szCs w:val="24"/>
              </w:rPr>
              <w:t>前項第一款、第三款及第四款</w:t>
            </w:r>
            <w:r w:rsidRPr="00CA04C1">
              <w:rPr>
                <w:rFonts w:ascii="標楷體" w:eastAsia="標楷體" w:hAnsi="標楷體"/>
                <w:szCs w:val="24"/>
                <w:u w:val="single"/>
              </w:rPr>
              <w:t>所稱</w:t>
            </w:r>
            <w:r w:rsidRPr="00AB285E">
              <w:rPr>
                <w:rFonts w:ascii="標楷體" w:eastAsia="標楷體" w:hAnsi="標楷體"/>
                <w:szCs w:val="24"/>
              </w:rPr>
              <w:t>工作確具高度危險性者，由行政院認定之。</w:t>
            </w:r>
          </w:p>
        </w:tc>
        <w:tc>
          <w:tcPr>
            <w:tcW w:w="3969" w:type="dxa"/>
          </w:tcPr>
          <w:p w:rsidR="008103A0" w:rsidRPr="008103A0" w:rsidRDefault="00750436" w:rsidP="008103A0">
            <w:pPr>
              <w:pStyle w:val="a8"/>
              <w:numPr>
                <w:ilvl w:val="0"/>
                <w:numId w:val="9"/>
              </w:numPr>
              <w:ind w:leftChars="0" w:left="567" w:hanging="567"/>
              <w:jc w:val="both"/>
              <w:rPr>
                <w:rFonts w:ascii="標楷體" w:eastAsia="標楷體" w:hAnsi="標楷體"/>
              </w:rPr>
            </w:pPr>
            <w:r>
              <w:rPr>
                <w:rFonts w:ascii="標楷體" w:eastAsia="標楷體" w:hAnsi="標楷體" w:hint="eastAsia"/>
              </w:rPr>
              <w:lastRenderedPageBreak/>
              <w:t>本條</w:t>
            </w:r>
            <w:r w:rsidR="00282448">
              <w:rPr>
                <w:rFonts w:ascii="標楷體" w:eastAsia="標楷體" w:hAnsi="標楷體" w:hint="eastAsia"/>
              </w:rPr>
              <w:t>第二項</w:t>
            </w:r>
            <w:r>
              <w:rPr>
                <w:rFonts w:ascii="標楷體" w:eastAsia="標楷體" w:hAnsi="標楷體" w:hint="eastAsia"/>
              </w:rPr>
              <w:t>原</w:t>
            </w:r>
            <w:r w:rsidR="00AE3F25" w:rsidRPr="00AE3F25">
              <w:rPr>
                <w:rFonts w:ascii="標楷體" w:eastAsia="標楷體" w:hAnsi="標楷體" w:hint="eastAsia"/>
                <w:bCs/>
              </w:rPr>
              <w:t>規定投保額外保險之給付，除政府強制性規定之保險及個人有負擔保險費之保險外，應與慰問金抵充，旨在避免重複給付。</w:t>
            </w:r>
            <w:r w:rsidR="00AE3F25">
              <w:rPr>
                <w:rFonts w:ascii="標楷體" w:eastAsia="標楷體" w:hAnsi="標楷體" w:hint="eastAsia"/>
                <w:bCs/>
              </w:rPr>
              <w:t>審酌</w:t>
            </w:r>
            <w:r>
              <w:rPr>
                <w:rFonts w:ascii="標楷體" w:eastAsia="標楷體" w:hAnsi="標楷體" w:hint="eastAsia"/>
                <w:bCs/>
              </w:rPr>
              <w:t>同條</w:t>
            </w:r>
            <w:r w:rsidR="00AE3F25" w:rsidRPr="00AE3F25">
              <w:rPr>
                <w:rFonts w:ascii="標楷體" w:eastAsia="標楷體" w:hAnsi="標楷體" w:hint="eastAsia"/>
                <w:bCs/>
              </w:rPr>
              <w:t>第</w:t>
            </w:r>
            <w:r w:rsidR="00AE3F25">
              <w:rPr>
                <w:rFonts w:ascii="標楷體" w:eastAsia="標楷體" w:hAnsi="標楷體" w:hint="eastAsia"/>
                <w:bCs/>
              </w:rPr>
              <w:t>一</w:t>
            </w:r>
            <w:r w:rsidR="00AE3F25" w:rsidRPr="00AE3F25">
              <w:rPr>
                <w:rFonts w:ascii="標楷體" w:eastAsia="標楷體" w:hAnsi="標楷體" w:hint="eastAsia"/>
                <w:bCs/>
              </w:rPr>
              <w:t>項同意</w:t>
            </w:r>
            <w:r>
              <w:rPr>
                <w:rFonts w:ascii="標楷體" w:eastAsia="標楷體" w:hAnsi="標楷體" w:hint="eastAsia"/>
                <w:bCs/>
              </w:rPr>
              <w:t>得投保額外保險之情形，均有其風險性及特殊性，爰除發給慰問金外，另</w:t>
            </w:r>
            <w:r w:rsidR="00AE3F25" w:rsidRPr="00AE3F25">
              <w:rPr>
                <w:rFonts w:ascii="標楷體" w:eastAsia="標楷體" w:hAnsi="標楷體" w:hint="eastAsia"/>
                <w:bCs/>
              </w:rPr>
              <w:t>輔予保險以為周全。又額外保險費用及慰問金雖均由政府經費支出，惟</w:t>
            </w:r>
            <w:r w:rsidR="006128EA">
              <w:rPr>
                <w:rFonts w:ascii="標楷體" w:eastAsia="標楷體" w:hAnsi="標楷體" w:hint="eastAsia"/>
                <w:bCs/>
              </w:rPr>
              <w:t>額外保險係</w:t>
            </w:r>
            <w:r w:rsidR="00AE3F25" w:rsidRPr="00AE3F25">
              <w:rPr>
                <w:rFonts w:ascii="標楷體" w:eastAsia="標楷體" w:hAnsi="標楷體" w:hint="eastAsia"/>
                <w:bCs/>
              </w:rPr>
              <w:t>政</w:t>
            </w:r>
            <w:r>
              <w:rPr>
                <w:rFonts w:ascii="標楷體" w:eastAsia="標楷體" w:hAnsi="標楷體" w:hint="eastAsia"/>
                <w:bCs/>
              </w:rPr>
              <w:t>府基於是類人員執業風險較高等由，將部分給付風險轉嫁予保險公司，</w:t>
            </w:r>
            <w:r w:rsidR="00AE3F25" w:rsidRPr="00AE3F25">
              <w:rPr>
                <w:rFonts w:ascii="標楷體" w:eastAsia="標楷體" w:hAnsi="標楷體" w:hint="eastAsia"/>
                <w:bCs/>
              </w:rPr>
              <w:t>如將保險給付抵充慰問金，恐使其額外投保加強保障之效益無法彰顯</w:t>
            </w:r>
            <w:r w:rsidR="008103A0" w:rsidRPr="008103A0">
              <w:rPr>
                <w:rFonts w:ascii="標楷體" w:eastAsia="標楷體" w:hAnsi="標楷體" w:hint="eastAsia"/>
              </w:rPr>
              <w:t>，亦易引發當</w:t>
            </w:r>
            <w:r w:rsidR="008103A0" w:rsidRPr="008103A0">
              <w:rPr>
                <w:rFonts w:ascii="標楷體" w:eastAsia="標楷體" w:hAnsi="標楷體" w:hint="eastAsia"/>
              </w:rPr>
              <w:lastRenderedPageBreak/>
              <w:t>事人或遺族質疑國家照護不周，折損政府關懷公務人員之美意。再者，保障法並無限制不得額外保險及額外保險給付應抵充慰問金規定</w:t>
            </w:r>
            <w:r w:rsidR="00AA6B79" w:rsidRPr="008103A0">
              <w:rPr>
                <w:rFonts w:ascii="標楷體" w:eastAsia="標楷體" w:hAnsi="標楷體" w:hint="eastAsia"/>
              </w:rPr>
              <w:t>。</w:t>
            </w:r>
            <w:r w:rsidR="00B62DC3" w:rsidRPr="008103A0">
              <w:rPr>
                <w:rFonts w:ascii="標楷體" w:eastAsia="標楷體" w:hAnsi="標楷體" w:hint="eastAsia"/>
              </w:rPr>
              <w:t>爰建議刪除</w:t>
            </w:r>
            <w:r w:rsidR="00A90866" w:rsidRPr="008103A0">
              <w:rPr>
                <w:rFonts w:ascii="標楷體" w:eastAsia="標楷體" w:hAnsi="標楷體" w:hint="eastAsia"/>
              </w:rPr>
              <w:t>第二項</w:t>
            </w:r>
            <w:r w:rsidR="008E11B6" w:rsidRPr="008103A0">
              <w:rPr>
                <w:rFonts w:ascii="標楷體" w:eastAsia="標楷體" w:hAnsi="標楷體" w:hint="eastAsia"/>
              </w:rPr>
              <w:t>第三款</w:t>
            </w:r>
            <w:r w:rsidR="00A90866" w:rsidRPr="008103A0">
              <w:rPr>
                <w:rFonts w:ascii="標楷體" w:eastAsia="標楷體" w:hAnsi="標楷體" w:hint="eastAsia"/>
              </w:rPr>
              <w:t>規定。</w:t>
            </w:r>
          </w:p>
          <w:p w:rsidR="00B2517C" w:rsidRPr="008103A0" w:rsidRDefault="008103A0" w:rsidP="008103A0">
            <w:pPr>
              <w:pStyle w:val="a8"/>
              <w:numPr>
                <w:ilvl w:val="0"/>
                <w:numId w:val="9"/>
              </w:numPr>
              <w:ind w:leftChars="0" w:left="567" w:hanging="567"/>
              <w:jc w:val="both"/>
              <w:rPr>
                <w:rFonts w:ascii="標楷體" w:eastAsia="標楷體" w:hAnsi="標楷體"/>
              </w:rPr>
            </w:pPr>
            <w:r w:rsidRPr="008103A0">
              <w:rPr>
                <w:rFonts w:ascii="標楷體" w:eastAsia="標楷體" w:hAnsi="標楷體" w:hint="eastAsia"/>
              </w:rPr>
              <w:t>隨民眾需求愈趨多元，公務人員因執行職務內容繁雜、環境變化具高度不確定性，實際執行職務之危險性提高，各機關為提升同仁執行職務保障，屢有投保額外保險</w:t>
            </w:r>
            <w:r>
              <w:rPr>
                <w:rFonts w:ascii="標楷體" w:eastAsia="標楷體" w:hAnsi="標楷體" w:hint="eastAsia"/>
              </w:rPr>
              <w:t>之需求。是以隨時空環境檢討得額外投保之特殊職務範圍確有其必要性，爰</w:t>
            </w:r>
            <w:r w:rsidR="00C53715" w:rsidRPr="008103A0">
              <w:rPr>
                <w:rFonts w:ascii="標楷體" w:eastAsia="標楷體" w:hAnsi="標楷體" w:hint="eastAsia"/>
              </w:rPr>
              <w:t>經增修</w:t>
            </w:r>
            <w:r w:rsidR="00BB2915">
              <w:rPr>
                <w:rFonts w:ascii="標楷體" w:eastAsia="標楷體" w:hAnsi="標楷體" w:hint="eastAsia"/>
              </w:rPr>
              <w:t>第三項</w:t>
            </w:r>
            <w:r w:rsidR="00B2517C" w:rsidRPr="008103A0">
              <w:rPr>
                <w:rFonts w:ascii="標楷體" w:eastAsia="標楷體" w:hAnsi="標楷體" w:hint="eastAsia"/>
              </w:rPr>
              <w:t>得額外投保之特殊職務範圍如下：</w:t>
            </w:r>
          </w:p>
          <w:p w:rsidR="00E50E67" w:rsidRDefault="008E11B6" w:rsidP="00B2517C">
            <w:pPr>
              <w:pStyle w:val="a8"/>
              <w:numPr>
                <w:ilvl w:val="1"/>
                <w:numId w:val="9"/>
              </w:numPr>
              <w:ind w:leftChars="0" w:left="743" w:hanging="851"/>
              <w:jc w:val="both"/>
              <w:rPr>
                <w:rFonts w:ascii="標楷體" w:eastAsia="標楷體" w:hAnsi="標楷體"/>
              </w:rPr>
            </w:pPr>
            <w:r>
              <w:rPr>
                <w:rFonts w:ascii="標楷體" w:eastAsia="標楷體" w:hAnsi="標楷體" w:hint="eastAsia"/>
              </w:rPr>
              <w:t>為防止動物傳染</w:t>
            </w:r>
            <w:r w:rsidR="00E50E67" w:rsidRPr="00726E2B">
              <w:rPr>
                <w:rFonts w:ascii="標楷體" w:eastAsia="標楷體" w:hAnsi="標楷體" w:hint="eastAsia"/>
              </w:rPr>
              <w:t>病入侵</w:t>
            </w:r>
            <w:r w:rsidR="008103A0">
              <w:rPr>
                <w:rFonts w:ascii="標楷體" w:eastAsia="標楷體" w:hAnsi="標楷體" w:hint="eastAsia"/>
              </w:rPr>
              <w:t>，往往</w:t>
            </w:r>
            <w:r w:rsidR="00E50E67" w:rsidRPr="00726E2B">
              <w:rPr>
                <w:rFonts w:ascii="標楷體" w:eastAsia="標楷體" w:hAnsi="標楷體" w:hint="eastAsia"/>
              </w:rPr>
              <w:t>需由</w:t>
            </w:r>
            <w:r w:rsidR="00226B5B">
              <w:rPr>
                <w:rFonts w:ascii="標楷體" w:eastAsia="標楷體" w:hAnsi="標楷體" w:hint="eastAsia"/>
              </w:rPr>
              <w:t>防治人員執行有害生物檢疫處理（劇毒氣體及農藥操作）</w:t>
            </w:r>
            <w:r w:rsidR="008103A0">
              <w:rPr>
                <w:rFonts w:ascii="標楷體" w:eastAsia="標楷體" w:hAnsi="標楷體" w:hint="eastAsia"/>
              </w:rPr>
              <w:t>，且動物傳染病</w:t>
            </w:r>
            <w:r w:rsidR="00226B5B">
              <w:rPr>
                <w:rFonts w:ascii="標楷體" w:eastAsia="標楷體" w:hAnsi="標楷體" w:hint="eastAsia"/>
              </w:rPr>
              <w:t>防治</w:t>
            </w:r>
            <w:r w:rsidR="00E50E67" w:rsidRPr="00726E2B">
              <w:rPr>
                <w:rFonts w:ascii="標楷體" w:eastAsia="標楷體" w:hAnsi="標楷體" w:hint="eastAsia"/>
              </w:rPr>
              <w:t>人員實際接觸處理動物疾病問題，易遭受動物攻擊及罹患人畜共通傳染病之</w:t>
            </w:r>
            <w:r w:rsidR="00E50E67">
              <w:rPr>
                <w:rFonts w:ascii="標楷體" w:eastAsia="標楷體" w:hAnsi="標楷體" w:hint="eastAsia"/>
              </w:rPr>
              <w:t>風險</w:t>
            </w:r>
            <w:r w:rsidR="008103A0">
              <w:rPr>
                <w:rFonts w:ascii="標楷體" w:eastAsia="標楷體" w:hAnsi="標楷體" w:hint="eastAsia"/>
              </w:rPr>
              <w:t>，與參與依傳染病防治法之防治工作相關人員之工作危險性相當</w:t>
            </w:r>
            <w:r w:rsidR="00E50E67">
              <w:rPr>
                <w:rFonts w:ascii="標楷體" w:eastAsia="標楷體" w:hAnsi="標楷體" w:hint="eastAsia"/>
              </w:rPr>
              <w:t>。爰建議修正第三項第二</w:t>
            </w:r>
            <w:r w:rsidR="00E50E67" w:rsidRPr="00726E2B">
              <w:rPr>
                <w:rFonts w:ascii="標楷體" w:eastAsia="標楷體" w:hAnsi="標楷體" w:hint="eastAsia"/>
              </w:rPr>
              <w:t>款規定</w:t>
            </w:r>
            <w:r w:rsidR="00E50E67">
              <w:rPr>
                <w:rFonts w:ascii="標楷體" w:eastAsia="標楷體" w:hAnsi="標楷體" w:hint="eastAsia"/>
              </w:rPr>
              <w:t>。</w:t>
            </w:r>
          </w:p>
          <w:p w:rsidR="00227997" w:rsidRDefault="009014C7" w:rsidP="00B2517C">
            <w:pPr>
              <w:pStyle w:val="a8"/>
              <w:numPr>
                <w:ilvl w:val="1"/>
                <w:numId w:val="9"/>
              </w:numPr>
              <w:ind w:leftChars="0" w:left="743" w:hanging="851"/>
              <w:jc w:val="both"/>
              <w:rPr>
                <w:rFonts w:ascii="標楷體" w:eastAsia="標楷體" w:hAnsi="標楷體"/>
              </w:rPr>
            </w:pPr>
            <w:r w:rsidRPr="00B2517C">
              <w:rPr>
                <w:rFonts w:ascii="標楷體" w:eastAsia="標楷體" w:hAnsi="標楷體" w:hint="eastAsia"/>
              </w:rPr>
              <w:t>國道交通安全檢查勤務工作，常須於高快速公路執勤，身處各式車輛高速往來穿梭環境下，又聯稽、路檢人員常遭受檢業者及車輛駕駛不理性之肢體衝突或遭駕駛強行載離，生命安全倍受威脅。爰建議新增第三項第五款規定。</w:t>
            </w:r>
          </w:p>
          <w:p w:rsidR="00227997" w:rsidRDefault="00227997" w:rsidP="00B2517C">
            <w:pPr>
              <w:pStyle w:val="a8"/>
              <w:numPr>
                <w:ilvl w:val="1"/>
                <w:numId w:val="9"/>
              </w:numPr>
              <w:ind w:leftChars="0" w:left="743" w:hanging="851"/>
              <w:jc w:val="both"/>
              <w:rPr>
                <w:rFonts w:ascii="標楷體" w:eastAsia="標楷體" w:hAnsi="標楷體"/>
              </w:rPr>
            </w:pPr>
            <w:r w:rsidRPr="00B2517C">
              <w:rPr>
                <w:rFonts w:ascii="標楷體" w:eastAsia="標楷體" w:hAnsi="標楷體" w:hint="eastAsia"/>
              </w:rPr>
              <w:t>海上巡緝、海洋環境保護、海洋資源保育及漁業巡護等任務，隨時可能遭遇海盜、</w:t>
            </w:r>
            <w:r w:rsidR="008E11B6" w:rsidRPr="00B2517C">
              <w:rPr>
                <w:rFonts w:ascii="標楷體" w:eastAsia="標楷體" w:hAnsi="標楷體" w:hint="eastAsia"/>
              </w:rPr>
              <w:t>犯罪集團、私梟等</w:t>
            </w:r>
            <w:r w:rsidRPr="00B2517C">
              <w:rPr>
                <w:rFonts w:ascii="標楷體" w:eastAsia="標楷體" w:hAnsi="標楷體" w:hint="eastAsia"/>
              </w:rPr>
              <w:t>暴力威脅，或人員落海、船體進水、失火、碰撞、觸礁及其他不可預知之高度危險。爰建議新增第三項第六款規定。</w:t>
            </w:r>
          </w:p>
          <w:p w:rsidR="00B2517C" w:rsidRDefault="00D93601" w:rsidP="00B2517C">
            <w:pPr>
              <w:pStyle w:val="a8"/>
              <w:numPr>
                <w:ilvl w:val="1"/>
                <w:numId w:val="9"/>
              </w:numPr>
              <w:ind w:leftChars="0" w:left="743" w:hanging="851"/>
              <w:jc w:val="both"/>
              <w:rPr>
                <w:rFonts w:ascii="標楷體" w:eastAsia="標楷體" w:hAnsi="標楷體"/>
              </w:rPr>
            </w:pPr>
            <w:r w:rsidRPr="00B2517C">
              <w:rPr>
                <w:rFonts w:ascii="標楷體" w:eastAsia="標楷體" w:hAnsi="標楷體" w:hint="eastAsia"/>
              </w:rPr>
              <w:t>高山地區</w:t>
            </w:r>
            <w:r w:rsidR="00227997" w:rsidRPr="00B2517C">
              <w:rPr>
                <w:rFonts w:ascii="標楷體" w:eastAsia="標楷體" w:hAnsi="標楷體" w:hint="eastAsia"/>
              </w:rPr>
              <w:t>巡查工作須埋伏、緝捕擁槍自重之山老鼠，有被其恐嚇及陷阱夾傷之威脅；護管工作須深入山區採種保育植栽、檢修山區各項設施等。</w:t>
            </w:r>
            <w:r w:rsidR="00001758" w:rsidRPr="00B2517C">
              <w:rPr>
                <w:rFonts w:ascii="標楷體" w:eastAsia="標楷體" w:hAnsi="標楷體" w:hint="eastAsia"/>
              </w:rPr>
              <w:t>各類</w:t>
            </w:r>
            <w:r w:rsidRPr="00B2517C">
              <w:rPr>
                <w:rFonts w:ascii="標楷體" w:eastAsia="標楷體" w:hAnsi="標楷體" w:hint="eastAsia"/>
              </w:rPr>
              <w:t>工作人員須徒步深入山區，攀越峭壁、強渡溪水等，或</w:t>
            </w:r>
            <w:r w:rsidR="00227997" w:rsidRPr="00B2517C">
              <w:rPr>
                <w:rFonts w:ascii="標楷體" w:eastAsia="標楷體" w:hAnsi="標楷體" w:hint="eastAsia"/>
              </w:rPr>
              <w:t>遭遇突發之暴雨、颱風、土石崩塌、落入深淵所帶來之威脅，及野生動物如毒蛇、蟻、獸等侵襲之危險，危及生命安全。爰建議新增第三項第七款規定。</w:t>
            </w:r>
          </w:p>
          <w:p w:rsidR="00B2517C" w:rsidRDefault="00227997" w:rsidP="00B2517C">
            <w:pPr>
              <w:pStyle w:val="a8"/>
              <w:numPr>
                <w:ilvl w:val="1"/>
                <w:numId w:val="9"/>
              </w:numPr>
              <w:ind w:leftChars="0" w:left="743" w:hanging="851"/>
              <w:jc w:val="both"/>
              <w:rPr>
                <w:rFonts w:ascii="標楷體" w:eastAsia="標楷體" w:hAnsi="標楷體"/>
              </w:rPr>
            </w:pPr>
            <w:r w:rsidRPr="00B2517C">
              <w:rPr>
                <w:rFonts w:ascii="標楷體" w:eastAsia="標楷體" w:hAnsi="標楷體" w:hint="eastAsia"/>
              </w:rPr>
              <w:t>鑑於傳統戲劇表演藝術優秀</w:t>
            </w:r>
            <w:r w:rsidR="00750436">
              <w:rPr>
                <w:rFonts w:ascii="標楷體" w:eastAsia="標楷體" w:hAnsi="標楷體" w:hint="eastAsia"/>
              </w:rPr>
              <w:t>人才養成不易，且團員常需搏命演出高難度之花式身段，如發生意外致受傷失能</w:t>
            </w:r>
            <w:r w:rsidR="00D93601" w:rsidRPr="00B2517C">
              <w:rPr>
                <w:rFonts w:ascii="標楷體" w:eastAsia="標楷體" w:hAnsi="標楷體" w:hint="eastAsia"/>
              </w:rPr>
              <w:t>，將嚴重影響其工作能力</w:t>
            </w:r>
            <w:r w:rsidRPr="00B2517C">
              <w:rPr>
                <w:rFonts w:ascii="標楷體" w:eastAsia="標楷體" w:hAnsi="標楷體" w:hint="eastAsia"/>
              </w:rPr>
              <w:t>。爰建議新增第三項第八款規定。</w:t>
            </w:r>
          </w:p>
          <w:p w:rsidR="00B2517C" w:rsidRDefault="00227997" w:rsidP="00B2517C">
            <w:pPr>
              <w:pStyle w:val="a8"/>
              <w:numPr>
                <w:ilvl w:val="1"/>
                <w:numId w:val="9"/>
              </w:numPr>
              <w:ind w:leftChars="0" w:left="743" w:hanging="851"/>
              <w:jc w:val="both"/>
              <w:rPr>
                <w:rFonts w:ascii="標楷體" w:eastAsia="標楷體" w:hAnsi="標楷體"/>
              </w:rPr>
            </w:pPr>
            <w:r w:rsidRPr="00B2517C">
              <w:rPr>
                <w:rFonts w:ascii="標楷體" w:eastAsia="標楷體" w:hAnsi="標楷體" w:hint="eastAsia"/>
              </w:rPr>
              <w:t>從事「社工人員執行高度風險及一般風險業務量表」所列高度風險業務社工，其辦理家暴直接服務、自殺危機處理等業務，相較於一般風險業務社工更常面對服務對象無法預期</w:t>
            </w:r>
            <w:r w:rsidR="00E50E67" w:rsidRPr="00B2517C">
              <w:rPr>
                <w:rFonts w:ascii="標楷體" w:eastAsia="標楷體" w:hAnsi="標楷體" w:hint="eastAsia"/>
              </w:rPr>
              <w:t>行為及情緒（如口頭或肢體威脅、恐嚇、攻擊）。爰建議新增第三項第九</w:t>
            </w:r>
            <w:r w:rsidRPr="00B2517C">
              <w:rPr>
                <w:rFonts w:ascii="標楷體" w:eastAsia="標楷體" w:hAnsi="標楷體" w:hint="eastAsia"/>
              </w:rPr>
              <w:t>款規定。</w:t>
            </w:r>
          </w:p>
          <w:p w:rsidR="00B2517C" w:rsidRDefault="00E50E67" w:rsidP="00B2517C">
            <w:pPr>
              <w:pStyle w:val="a8"/>
              <w:numPr>
                <w:ilvl w:val="1"/>
                <w:numId w:val="9"/>
              </w:numPr>
              <w:ind w:leftChars="0" w:left="743" w:hanging="851"/>
              <w:jc w:val="both"/>
              <w:rPr>
                <w:rFonts w:ascii="標楷體" w:eastAsia="標楷體" w:hAnsi="標楷體"/>
              </w:rPr>
            </w:pPr>
            <w:r w:rsidRPr="00B2517C">
              <w:rPr>
                <w:rFonts w:ascii="標楷體" w:eastAsia="標楷體" w:hAnsi="標楷體" w:hint="eastAsia"/>
              </w:rPr>
              <w:t>勞動檢查人員需至具危險性之工作場所（如有致火災、爆炸、中毒、缺氧、墜落、感電、崩塌、撞擊等具危險性事業單位工作場所）、或具有害物質之作業環境（如石化及化學工廠、液化石油氣分灌場所、爆竹煙火製造工廠等事業單位之環保、安全衛生專案檢查及火災爆炸預防專案檢查）檢查。爰建議新增第三項第十款規定。</w:t>
            </w:r>
          </w:p>
          <w:p w:rsidR="00E50E67" w:rsidRPr="00B2517C" w:rsidRDefault="00750436" w:rsidP="00B2517C">
            <w:pPr>
              <w:pStyle w:val="a8"/>
              <w:numPr>
                <w:ilvl w:val="1"/>
                <w:numId w:val="9"/>
              </w:numPr>
              <w:ind w:leftChars="0" w:left="743" w:hanging="851"/>
              <w:jc w:val="both"/>
              <w:rPr>
                <w:rFonts w:ascii="標楷體" w:eastAsia="標楷體" w:hAnsi="標楷體"/>
              </w:rPr>
            </w:pPr>
            <w:r>
              <w:rPr>
                <w:rFonts w:ascii="標楷體" w:eastAsia="標楷體" w:hAnsi="標楷體" w:hint="eastAsia"/>
              </w:rPr>
              <w:t>環境保護檢測、稽查之工作人員，</w:t>
            </w:r>
            <w:r w:rsidR="00E50E67" w:rsidRPr="00B2517C">
              <w:rPr>
                <w:rFonts w:ascii="標楷體" w:eastAsia="標楷體" w:hAnsi="標楷體" w:hint="eastAsia"/>
              </w:rPr>
              <w:t>需隨同委託採樣人員登高至污染源煙道採樣口平台或排放口進行監督採樣檢測工作，煙道高度由</w:t>
            </w:r>
            <w:r w:rsidR="00220697" w:rsidRPr="00B2517C">
              <w:rPr>
                <w:rFonts w:ascii="標楷體" w:eastAsia="標楷體" w:hAnsi="標楷體" w:hint="eastAsia"/>
              </w:rPr>
              <w:t>十二</w:t>
            </w:r>
            <w:r w:rsidR="00E50E67" w:rsidRPr="00B2517C">
              <w:rPr>
                <w:rFonts w:ascii="標楷體" w:eastAsia="標楷體" w:hAnsi="標楷體" w:hint="eastAsia"/>
              </w:rPr>
              <w:t>公尺至</w:t>
            </w:r>
            <w:r w:rsidR="00220697" w:rsidRPr="00B2517C">
              <w:rPr>
                <w:rFonts w:ascii="標楷體" w:eastAsia="標楷體" w:hAnsi="標楷體" w:hint="eastAsia"/>
              </w:rPr>
              <w:t>六十</w:t>
            </w:r>
            <w:r>
              <w:rPr>
                <w:rFonts w:ascii="標楷體" w:eastAsia="標楷體" w:hAnsi="標楷體" w:hint="eastAsia"/>
              </w:rPr>
              <w:t>公尺不等；處</w:t>
            </w:r>
            <w:r w:rsidR="00E50E67" w:rsidRPr="00B2517C">
              <w:rPr>
                <w:rFonts w:ascii="標楷體" w:eastAsia="標楷體" w:hAnsi="標楷體" w:hint="eastAsia"/>
              </w:rPr>
              <w:t>於高污染環境接觸對人體有害物質（高溫、含戴奧辛物質、揮發性有害物質、接觸高壓氣體環境）等狀態。爰建議新增第三項第十一款規定。</w:t>
            </w:r>
          </w:p>
          <w:p w:rsidR="00B2517C" w:rsidRPr="00B2517C" w:rsidRDefault="00AA6B79" w:rsidP="00B2517C">
            <w:pPr>
              <w:pStyle w:val="a8"/>
              <w:numPr>
                <w:ilvl w:val="0"/>
                <w:numId w:val="9"/>
              </w:numPr>
              <w:ind w:leftChars="0" w:left="567" w:hanging="567"/>
              <w:jc w:val="both"/>
              <w:rPr>
                <w:rFonts w:ascii="標楷體" w:eastAsia="標楷體" w:hAnsi="標楷體"/>
              </w:rPr>
            </w:pPr>
            <w:r w:rsidRPr="00E50E67">
              <w:rPr>
                <w:rFonts w:ascii="標楷體" w:eastAsia="標楷體" w:hAnsi="標楷體" w:hint="eastAsia"/>
              </w:rPr>
              <w:t>第</w:t>
            </w:r>
            <w:r>
              <w:rPr>
                <w:rFonts w:ascii="標楷體" w:eastAsia="標楷體" w:hAnsi="標楷體" w:hint="eastAsia"/>
              </w:rPr>
              <w:t>三</w:t>
            </w:r>
            <w:r w:rsidRPr="00E50E67">
              <w:rPr>
                <w:rFonts w:ascii="標楷體" w:eastAsia="標楷體" w:hAnsi="標楷體" w:hint="eastAsia"/>
              </w:rPr>
              <w:t>項</w:t>
            </w:r>
            <w:r w:rsidR="00B2517C">
              <w:rPr>
                <w:rFonts w:ascii="標楷體" w:eastAsia="標楷體" w:hAnsi="標楷體" w:hint="eastAsia"/>
              </w:rPr>
              <w:t>第一款、第三款至第十一款得辦理額外保險人員，</w:t>
            </w:r>
            <w:r w:rsidR="00B2517C" w:rsidRPr="00B2517C">
              <w:rPr>
                <w:rFonts w:ascii="標楷體" w:eastAsia="標楷體" w:hAnsi="標楷體" w:hint="eastAsia"/>
              </w:rPr>
              <w:t>均</w:t>
            </w:r>
            <w:r w:rsidR="00B2517C" w:rsidRPr="00B2517C">
              <w:rPr>
                <w:rFonts w:ascii="標楷體" w:eastAsia="標楷體" w:hAnsi="標楷體" w:hint="eastAsia"/>
                <w:szCs w:val="24"/>
              </w:rPr>
              <w:t>以所執行之工作確具高度危險性者為限，並</w:t>
            </w:r>
            <w:r w:rsidR="00B2517C" w:rsidRPr="00B2517C">
              <w:rPr>
                <w:rFonts w:ascii="標楷體" w:eastAsia="標楷體" w:hAnsi="標楷體"/>
                <w:szCs w:val="24"/>
              </w:rPr>
              <w:t>由行政院認定</w:t>
            </w:r>
            <w:r w:rsidR="00B2517C">
              <w:rPr>
                <w:rFonts w:ascii="標楷體" w:eastAsia="標楷體" w:hAnsi="標楷體" w:hint="eastAsia"/>
              </w:rPr>
              <w:t>，爰</w:t>
            </w:r>
            <w:r w:rsidR="001F6BAE">
              <w:rPr>
                <w:rFonts w:ascii="標楷體" w:eastAsia="標楷體" w:hAnsi="標楷體" w:hint="eastAsia"/>
              </w:rPr>
              <w:t>統一</w:t>
            </w:r>
            <w:r w:rsidR="00B2517C">
              <w:rPr>
                <w:rFonts w:ascii="標楷體" w:eastAsia="標楷體" w:hAnsi="標楷體" w:hint="eastAsia"/>
              </w:rPr>
              <w:t>於</w:t>
            </w:r>
            <w:r>
              <w:rPr>
                <w:rFonts w:ascii="標楷體" w:eastAsia="標楷體" w:hAnsi="標楷體" w:hint="eastAsia"/>
              </w:rPr>
              <w:t>第四項</w:t>
            </w:r>
            <w:r w:rsidR="001F6BAE">
              <w:rPr>
                <w:rFonts w:ascii="標楷體" w:eastAsia="標楷體" w:hAnsi="標楷體" w:hint="eastAsia"/>
              </w:rPr>
              <w:t>明</w:t>
            </w:r>
            <w:r w:rsidR="00B2517C">
              <w:rPr>
                <w:rFonts w:ascii="標楷體" w:eastAsia="標楷體" w:hAnsi="標楷體" w:hint="eastAsia"/>
              </w:rPr>
              <w:t>定</w:t>
            </w:r>
            <w:r w:rsidRPr="00E50E67">
              <w:rPr>
                <w:rFonts w:ascii="標楷體" w:eastAsia="標楷體" w:hAnsi="標楷體" w:hint="eastAsia"/>
              </w:rPr>
              <w:t>。</w:t>
            </w:r>
          </w:p>
        </w:tc>
      </w:tr>
    </w:tbl>
    <w:p w:rsidR="006D24A8" w:rsidRPr="00136B90" w:rsidRDefault="006D24A8" w:rsidP="006D24A8">
      <w:pPr>
        <w:widowControl/>
        <w:tabs>
          <w:tab w:val="left" w:pos="826"/>
        </w:tabs>
        <w:spacing w:line="500" w:lineRule="exact"/>
        <w:jc w:val="both"/>
        <w:rPr>
          <w:rFonts w:ascii="標楷體" w:eastAsia="標楷體" w:hAnsi="標楷體"/>
          <w:b/>
          <w:bCs/>
          <w:sz w:val="30"/>
          <w:szCs w:val="30"/>
        </w:rPr>
      </w:pPr>
    </w:p>
    <w:sectPr w:rsidR="006D24A8" w:rsidRPr="00136B90" w:rsidSect="00DD369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F8" w:rsidRDefault="007506F8" w:rsidP="00D95F58">
      <w:r>
        <w:separator/>
      </w:r>
    </w:p>
  </w:endnote>
  <w:endnote w:type="continuationSeparator" w:id="0">
    <w:p w:rsidR="007506F8" w:rsidRDefault="007506F8" w:rsidP="00D9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239556"/>
      <w:docPartObj>
        <w:docPartGallery w:val="Page Numbers (Bottom of Page)"/>
        <w:docPartUnique/>
      </w:docPartObj>
    </w:sdtPr>
    <w:sdtEndPr/>
    <w:sdtContent>
      <w:p w:rsidR="00C264A7" w:rsidRDefault="00C264A7">
        <w:pPr>
          <w:pStyle w:val="a5"/>
          <w:jc w:val="center"/>
        </w:pPr>
        <w:r>
          <w:fldChar w:fldCharType="begin"/>
        </w:r>
        <w:r>
          <w:instrText>PAGE   \* MERGEFORMAT</w:instrText>
        </w:r>
        <w:r>
          <w:fldChar w:fldCharType="separate"/>
        </w:r>
        <w:r w:rsidR="00CC0D05" w:rsidRPr="00CC0D05">
          <w:rPr>
            <w:noProof/>
            <w:lang w:val="zh-TW"/>
          </w:rPr>
          <w:t>1</w:t>
        </w:r>
        <w:r>
          <w:fldChar w:fldCharType="end"/>
        </w:r>
      </w:p>
    </w:sdtContent>
  </w:sdt>
  <w:p w:rsidR="00C264A7" w:rsidRDefault="00C26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F8" w:rsidRDefault="007506F8" w:rsidP="00D95F58">
      <w:r>
        <w:separator/>
      </w:r>
    </w:p>
  </w:footnote>
  <w:footnote w:type="continuationSeparator" w:id="0">
    <w:p w:rsidR="007506F8" w:rsidRDefault="007506F8" w:rsidP="00D95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D3C"/>
    <w:multiLevelType w:val="hybridMultilevel"/>
    <w:tmpl w:val="AF90CE92"/>
    <w:lvl w:ilvl="0" w:tplc="5FB289CC">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7144F"/>
    <w:multiLevelType w:val="hybridMultilevel"/>
    <w:tmpl w:val="DF729842"/>
    <w:lvl w:ilvl="0" w:tplc="AD4E3D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85BDD"/>
    <w:multiLevelType w:val="hybridMultilevel"/>
    <w:tmpl w:val="C4D2348C"/>
    <w:lvl w:ilvl="0" w:tplc="3FE6ED1A">
      <w:start w:val="1"/>
      <w:numFmt w:val="taiwaneseCountingThousand"/>
      <w:lvlText w:val="%1、"/>
      <w:lvlJc w:val="left"/>
      <w:pPr>
        <w:ind w:left="906" w:hanging="480"/>
      </w:pPr>
      <w:rPr>
        <w:rFonts w:hint="default"/>
        <w:lang w:val="en-US"/>
      </w:rPr>
    </w:lvl>
    <w:lvl w:ilvl="1" w:tplc="9B28E38A">
      <w:start w:val="1"/>
      <w:numFmt w:val="taiwaneseCountingThousand"/>
      <w:lvlText w:val="（%2）"/>
      <w:lvlJc w:val="left"/>
      <w:pPr>
        <w:ind w:left="1440" w:hanging="720"/>
      </w:pPr>
      <w:rPr>
        <w:rFonts w:hint="default"/>
        <w:u w:val="single"/>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28A7AAA"/>
    <w:multiLevelType w:val="hybridMultilevel"/>
    <w:tmpl w:val="544EBC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C9050C"/>
    <w:multiLevelType w:val="hybridMultilevel"/>
    <w:tmpl w:val="AC0A87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0428D4"/>
    <w:multiLevelType w:val="hybridMultilevel"/>
    <w:tmpl w:val="14067354"/>
    <w:lvl w:ilvl="0" w:tplc="19E4A778">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5B5A7E"/>
    <w:multiLevelType w:val="hybridMultilevel"/>
    <w:tmpl w:val="620CBEB0"/>
    <w:lvl w:ilvl="0" w:tplc="640EDEAE">
      <w:start w:val="1"/>
      <w:numFmt w:val="taiwaneseCountingThousand"/>
      <w:lvlText w:val="%1、"/>
      <w:lvlJc w:val="left"/>
      <w:pPr>
        <w:ind w:left="450" w:hanging="450"/>
      </w:pPr>
      <w:rPr>
        <w:rFonts w:hint="default"/>
      </w:rPr>
    </w:lvl>
    <w:lvl w:ilvl="1" w:tplc="4A80798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C0644A"/>
    <w:multiLevelType w:val="hybridMultilevel"/>
    <w:tmpl w:val="8C1465BE"/>
    <w:lvl w:ilvl="0" w:tplc="19E4A778">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E640A37"/>
    <w:multiLevelType w:val="hybridMultilevel"/>
    <w:tmpl w:val="DFB499C6"/>
    <w:lvl w:ilvl="0" w:tplc="43A229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5DE57164"/>
    <w:multiLevelType w:val="hybridMultilevel"/>
    <w:tmpl w:val="B1687D34"/>
    <w:lvl w:ilvl="0" w:tplc="2F4A7152">
      <w:start w:val="1"/>
      <w:numFmt w:val="taiwaneseCountingThousand"/>
      <w:lvlText w:val="(%1)"/>
      <w:lvlJc w:val="left"/>
      <w:pPr>
        <w:ind w:left="795" w:hanging="7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D736D10"/>
    <w:multiLevelType w:val="hybridMultilevel"/>
    <w:tmpl w:val="8C1465BE"/>
    <w:lvl w:ilvl="0" w:tplc="19E4A778">
      <w:start w:val="1"/>
      <w:numFmt w:val="decimal"/>
      <w:lvlText w:val="%1."/>
      <w:lvlJc w:val="left"/>
      <w:pPr>
        <w:ind w:left="96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10"/>
  </w:num>
  <w:num w:numId="4">
    <w:abstractNumId w:val="7"/>
  </w:num>
  <w:num w:numId="5">
    <w:abstractNumId w:val="5"/>
  </w:num>
  <w:num w:numId="6">
    <w:abstractNumId w:val="9"/>
  </w:num>
  <w:num w:numId="7">
    <w:abstractNumId w:val="2"/>
  </w:num>
  <w:num w:numId="8">
    <w:abstractNumId w:val="8"/>
  </w:num>
  <w:num w:numId="9">
    <w:abstractNumId w:val="6"/>
  </w:num>
  <w:num w:numId="10">
    <w:abstractNumId w:val="4"/>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41"/>
    <w:rsid w:val="00000D09"/>
    <w:rsid w:val="00001758"/>
    <w:rsid w:val="00005511"/>
    <w:rsid w:val="00010816"/>
    <w:rsid w:val="00014E5C"/>
    <w:rsid w:val="00016558"/>
    <w:rsid w:val="00017146"/>
    <w:rsid w:val="000225ED"/>
    <w:rsid w:val="00023B45"/>
    <w:rsid w:val="00024440"/>
    <w:rsid w:val="0002632A"/>
    <w:rsid w:val="000364A0"/>
    <w:rsid w:val="00037F6B"/>
    <w:rsid w:val="00047825"/>
    <w:rsid w:val="000502BF"/>
    <w:rsid w:val="00061DD0"/>
    <w:rsid w:val="0006250D"/>
    <w:rsid w:val="000635B9"/>
    <w:rsid w:val="000713FF"/>
    <w:rsid w:val="00072179"/>
    <w:rsid w:val="0007339D"/>
    <w:rsid w:val="00074CA0"/>
    <w:rsid w:val="00081C4D"/>
    <w:rsid w:val="000858C3"/>
    <w:rsid w:val="00086EDC"/>
    <w:rsid w:val="000950E3"/>
    <w:rsid w:val="00096C09"/>
    <w:rsid w:val="00096DD5"/>
    <w:rsid w:val="000A077F"/>
    <w:rsid w:val="000A0789"/>
    <w:rsid w:val="000A31D3"/>
    <w:rsid w:val="000A3A19"/>
    <w:rsid w:val="000A6D78"/>
    <w:rsid w:val="000A7291"/>
    <w:rsid w:val="000B1DCC"/>
    <w:rsid w:val="000B25C7"/>
    <w:rsid w:val="000B2B00"/>
    <w:rsid w:val="000B70BB"/>
    <w:rsid w:val="000C3995"/>
    <w:rsid w:val="000C7028"/>
    <w:rsid w:val="000D0BA4"/>
    <w:rsid w:val="000D13B3"/>
    <w:rsid w:val="000E32A8"/>
    <w:rsid w:val="000E608D"/>
    <w:rsid w:val="000E706A"/>
    <w:rsid w:val="000F3387"/>
    <w:rsid w:val="000F6D7C"/>
    <w:rsid w:val="00110A23"/>
    <w:rsid w:val="001136C6"/>
    <w:rsid w:val="001156C8"/>
    <w:rsid w:val="001178E3"/>
    <w:rsid w:val="00120924"/>
    <w:rsid w:val="001220E0"/>
    <w:rsid w:val="00123AB1"/>
    <w:rsid w:val="001253C4"/>
    <w:rsid w:val="00126092"/>
    <w:rsid w:val="0013228E"/>
    <w:rsid w:val="00132E0B"/>
    <w:rsid w:val="00134D8B"/>
    <w:rsid w:val="00136B90"/>
    <w:rsid w:val="00141681"/>
    <w:rsid w:val="001424F2"/>
    <w:rsid w:val="001500FD"/>
    <w:rsid w:val="0015283F"/>
    <w:rsid w:val="00152BD6"/>
    <w:rsid w:val="00152E58"/>
    <w:rsid w:val="001550DF"/>
    <w:rsid w:val="0015629F"/>
    <w:rsid w:val="0015742A"/>
    <w:rsid w:val="00160043"/>
    <w:rsid w:val="00162B33"/>
    <w:rsid w:val="00165743"/>
    <w:rsid w:val="00171040"/>
    <w:rsid w:val="0018019F"/>
    <w:rsid w:val="00182D63"/>
    <w:rsid w:val="00185620"/>
    <w:rsid w:val="001902AC"/>
    <w:rsid w:val="0019047D"/>
    <w:rsid w:val="00190EBA"/>
    <w:rsid w:val="00193859"/>
    <w:rsid w:val="001942ED"/>
    <w:rsid w:val="001945FF"/>
    <w:rsid w:val="001A64FC"/>
    <w:rsid w:val="001A6F48"/>
    <w:rsid w:val="001B5221"/>
    <w:rsid w:val="001B52C6"/>
    <w:rsid w:val="001B6A51"/>
    <w:rsid w:val="001C040D"/>
    <w:rsid w:val="001C2C24"/>
    <w:rsid w:val="001C3020"/>
    <w:rsid w:val="001D24F8"/>
    <w:rsid w:val="001D3979"/>
    <w:rsid w:val="001D6620"/>
    <w:rsid w:val="001D69FA"/>
    <w:rsid w:val="001E4525"/>
    <w:rsid w:val="001E6ACD"/>
    <w:rsid w:val="001F1415"/>
    <w:rsid w:val="001F24EA"/>
    <w:rsid w:val="001F466F"/>
    <w:rsid w:val="001F65C5"/>
    <w:rsid w:val="001F6BAE"/>
    <w:rsid w:val="00201D0E"/>
    <w:rsid w:val="0020265D"/>
    <w:rsid w:val="002040EF"/>
    <w:rsid w:val="00206FD7"/>
    <w:rsid w:val="00207D43"/>
    <w:rsid w:val="00207FAB"/>
    <w:rsid w:val="002116B0"/>
    <w:rsid w:val="002131DF"/>
    <w:rsid w:val="00220697"/>
    <w:rsid w:val="00222578"/>
    <w:rsid w:val="00226749"/>
    <w:rsid w:val="00226B5B"/>
    <w:rsid w:val="00227997"/>
    <w:rsid w:val="00243DA0"/>
    <w:rsid w:val="00252DF6"/>
    <w:rsid w:val="00257716"/>
    <w:rsid w:val="00260B2A"/>
    <w:rsid w:val="00262E49"/>
    <w:rsid w:val="00265EEE"/>
    <w:rsid w:val="0026621A"/>
    <w:rsid w:val="00272C69"/>
    <w:rsid w:val="0027763B"/>
    <w:rsid w:val="002777AB"/>
    <w:rsid w:val="0028235D"/>
    <w:rsid w:val="00282448"/>
    <w:rsid w:val="00287B12"/>
    <w:rsid w:val="002900DF"/>
    <w:rsid w:val="00294374"/>
    <w:rsid w:val="002A02B8"/>
    <w:rsid w:val="002A059E"/>
    <w:rsid w:val="002A44A6"/>
    <w:rsid w:val="002A731E"/>
    <w:rsid w:val="002B3A2A"/>
    <w:rsid w:val="002B76B5"/>
    <w:rsid w:val="002B7C0E"/>
    <w:rsid w:val="002C0455"/>
    <w:rsid w:val="002C1489"/>
    <w:rsid w:val="002D1FF4"/>
    <w:rsid w:val="002D4174"/>
    <w:rsid w:val="002E0E6C"/>
    <w:rsid w:val="002E41BA"/>
    <w:rsid w:val="002E71C9"/>
    <w:rsid w:val="002E7417"/>
    <w:rsid w:val="002F1785"/>
    <w:rsid w:val="002F4E1D"/>
    <w:rsid w:val="002F53F8"/>
    <w:rsid w:val="00302915"/>
    <w:rsid w:val="003043A5"/>
    <w:rsid w:val="00304B8D"/>
    <w:rsid w:val="00305B1C"/>
    <w:rsid w:val="00305B7C"/>
    <w:rsid w:val="00306476"/>
    <w:rsid w:val="003145BB"/>
    <w:rsid w:val="003148DD"/>
    <w:rsid w:val="0031537B"/>
    <w:rsid w:val="00316B5A"/>
    <w:rsid w:val="003231F9"/>
    <w:rsid w:val="00325CF3"/>
    <w:rsid w:val="00326C2C"/>
    <w:rsid w:val="00331786"/>
    <w:rsid w:val="0033334C"/>
    <w:rsid w:val="003353C2"/>
    <w:rsid w:val="00356411"/>
    <w:rsid w:val="003627FD"/>
    <w:rsid w:val="003628F7"/>
    <w:rsid w:val="00364355"/>
    <w:rsid w:val="00366D22"/>
    <w:rsid w:val="0036752B"/>
    <w:rsid w:val="0037101E"/>
    <w:rsid w:val="00376AB5"/>
    <w:rsid w:val="00381D37"/>
    <w:rsid w:val="00383AC1"/>
    <w:rsid w:val="003846B1"/>
    <w:rsid w:val="0038526A"/>
    <w:rsid w:val="00386A68"/>
    <w:rsid w:val="00387B03"/>
    <w:rsid w:val="00393C97"/>
    <w:rsid w:val="00395405"/>
    <w:rsid w:val="00396C2C"/>
    <w:rsid w:val="003A0AA7"/>
    <w:rsid w:val="003A34AF"/>
    <w:rsid w:val="003A54B3"/>
    <w:rsid w:val="003A5887"/>
    <w:rsid w:val="003A6FBA"/>
    <w:rsid w:val="003B13D6"/>
    <w:rsid w:val="003B13D9"/>
    <w:rsid w:val="003C12A5"/>
    <w:rsid w:val="003C22CE"/>
    <w:rsid w:val="003C6AE6"/>
    <w:rsid w:val="003D482D"/>
    <w:rsid w:val="003D51B3"/>
    <w:rsid w:val="003D6B95"/>
    <w:rsid w:val="003E0AFB"/>
    <w:rsid w:val="003E415A"/>
    <w:rsid w:val="003E62DA"/>
    <w:rsid w:val="003F0349"/>
    <w:rsid w:val="003F54BC"/>
    <w:rsid w:val="003F75BD"/>
    <w:rsid w:val="004052AE"/>
    <w:rsid w:val="004115A3"/>
    <w:rsid w:val="004126A6"/>
    <w:rsid w:val="00413ED8"/>
    <w:rsid w:val="00421146"/>
    <w:rsid w:val="00425D75"/>
    <w:rsid w:val="00431557"/>
    <w:rsid w:val="00432FF5"/>
    <w:rsid w:val="00442215"/>
    <w:rsid w:val="004435BD"/>
    <w:rsid w:val="00447A62"/>
    <w:rsid w:val="00455100"/>
    <w:rsid w:val="00455B0E"/>
    <w:rsid w:val="0046021E"/>
    <w:rsid w:val="00465DEC"/>
    <w:rsid w:val="00473D8F"/>
    <w:rsid w:val="00477EA2"/>
    <w:rsid w:val="004810D0"/>
    <w:rsid w:val="004859AC"/>
    <w:rsid w:val="004929B2"/>
    <w:rsid w:val="00492FF6"/>
    <w:rsid w:val="004949EE"/>
    <w:rsid w:val="00495DFF"/>
    <w:rsid w:val="004963B5"/>
    <w:rsid w:val="004A0137"/>
    <w:rsid w:val="004B163B"/>
    <w:rsid w:val="004B3AD6"/>
    <w:rsid w:val="004C0CD4"/>
    <w:rsid w:val="004C16EC"/>
    <w:rsid w:val="004C6684"/>
    <w:rsid w:val="004D08D0"/>
    <w:rsid w:val="004D288A"/>
    <w:rsid w:val="004D2E24"/>
    <w:rsid w:val="004D7A35"/>
    <w:rsid w:val="004E0AD3"/>
    <w:rsid w:val="004E2538"/>
    <w:rsid w:val="004E3AC4"/>
    <w:rsid w:val="004E6399"/>
    <w:rsid w:val="004F7703"/>
    <w:rsid w:val="00501A6A"/>
    <w:rsid w:val="00503414"/>
    <w:rsid w:val="005052CB"/>
    <w:rsid w:val="00507EF6"/>
    <w:rsid w:val="005153FF"/>
    <w:rsid w:val="00516582"/>
    <w:rsid w:val="0053079D"/>
    <w:rsid w:val="00533C73"/>
    <w:rsid w:val="0053485A"/>
    <w:rsid w:val="00536534"/>
    <w:rsid w:val="005415A9"/>
    <w:rsid w:val="00542F38"/>
    <w:rsid w:val="00543E76"/>
    <w:rsid w:val="00544889"/>
    <w:rsid w:val="00547B7A"/>
    <w:rsid w:val="00551056"/>
    <w:rsid w:val="00552BDE"/>
    <w:rsid w:val="00553640"/>
    <w:rsid w:val="005631FD"/>
    <w:rsid w:val="005648AC"/>
    <w:rsid w:val="00564B73"/>
    <w:rsid w:val="00572210"/>
    <w:rsid w:val="0057573F"/>
    <w:rsid w:val="005757FF"/>
    <w:rsid w:val="005821A6"/>
    <w:rsid w:val="00584EFF"/>
    <w:rsid w:val="005915F8"/>
    <w:rsid w:val="00591DEE"/>
    <w:rsid w:val="00595C2C"/>
    <w:rsid w:val="005A015C"/>
    <w:rsid w:val="005A08E2"/>
    <w:rsid w:val="005A5FA4"/>
    <w:rsid w:val="005B1AE4"/>
    <w:rsid w:val="005B6BF4"/>
    <w:rsid w:val="005C015A"/>
    <w:rsid w:val="005C1680"/>
    <w:rsid w:val="005C787A"/>
    <w:rsid w:val="005D572C"/>
    <w:rsid w:val="005D5D5B"/>
    <w:rsid w:val="005E086E"/>
    <w:rsid w:val="005E48A3"/>
    <w:rsid w:val="005E48DC"/>
    <w:rsid w:val="005F0121"/>
    <w:rsid w:val="005F0847"/>
    <w:rsid w:val="005F1764"/>
    <w:rsid w:val="005F2D00"/>
    <w:rsid w:val="005F473F"/>
    <w:rsid w:val="00601AAB"/>
    <w:rsid w:val="006050BA"/>
    <w:rsid w:val="00611035"/>
    <w:rsid w:val="006128EA"/>
    <w:rsid w:val="00616D33"/>
    <w:rsid w:val="00617E71"/>
    <w:rsid w:val="0062326A"/>
    <w:rsid w:val="0063489F"/>
    <w:rsid w:val="00634DF9"/>
    <w:rsid w:val="00640B33"/>
    <w:rsid w:val="0064370A"/>
    <w:rsid w:val="006502C1"/>
    <w:rsid w:val="006528BD"/>
    <w:rsid w:val="00656DA0"/>
    <w:rsid w:val="0065781D"/>
    <w:rsid w:val="006633BB"/>
    <w:rsid w:val="00670837"/>
    <w:rsid w:val="00671828"/>
    <w:rsid w:val="006745D4"/>
    <w:rsid w:val="00682888"/>
    <w:rsid w:val="00684798"/>
    <w:rsid w:val="00690185"/>
    <w:rsid w:val="00691723"/>
    <w:rsid w:val="006932A7"/>
    <w:rsid w:val="00695787"/>
    <w:rsid w:val="00697855"/>
    <w:rsid w:val="006A11C7"/>
    <w:rsid w:val="006A6169"/>
    <w:rsid w:val="006A638E"/>
    <w:rsid w:val="006C0956"/>
    <w:rsid w:val="006C59C5"/>
    <w:rsid w:val="006D0C4D"/>
    <w:rsid w:val="006D24A8"/>
    <w:rsid w:val="006D2600"/>
    <w:rsid w:val="006D2C0C"/>
    <w:rsid w:val="006D3BFF"/>
    <w:rsid w:val="006D4D6A"/>
    <w:rsid w:val="006D632E"/>
    <w:rsid w:val="006E01CB"/>
    <w:rsid w:val="006E6E0F"/>
    <w:rsid w:val="006F584F"/>
    <w:rsid w:val="006F7356"/>
    <w:rsid w:val="00701405"/>
    <w:rsid w:val="00711FF5"/>
    <w:rsid w:val="007125DF"/>
    <w:rsid w:val="00712EC1"/>
    <w:rsid w:val="00713BE8"/>
    <w:rsid w:val="0071634B"/>
    <w:rsid w:val="00721172"/>
    <w:rsid w:val="0072119B"/>
    <w:rsid w:val="00721B32"/>
    <w:rsid w:val="007225C5"/>
    <w:rsid w:val="00722C84"/>
    <w:rsid w:val="00725311"/>
    <w:rsid w:val="007334EC"/>
    <w:rsid w:val="00733A5E"/>
    <w:rsid w:val="00736E21"/>
    <w:rsid w:val="00737F84"/>
    <w:rsid w:val="00740864"/>
    <w:rsid w:val="00743361"/>
    <w:rsid w:val="007460D6"/>
    <w:rsid w:val="00746DF5"/>
    <w:rsid w:val="00750436"/>
    <w:rsid w:val="007506F8"/>
    <w:rsid w:val="00754708"/>
    <w:rsid w:val="0076035F"/>
    <w:rsid w:val="00760DAA"/>
    <w:rsid w:val="00761D38"/>
    <w:rsid w:val="007671D1"/>
    <w:rsid w:val="00785FE9"/>
    <w:rsid w:val="00790B38"/>
    <w:rsid w:val="00792873"/>
    <w:rsid w:val="007950B4"/>
    <w:rsid w:val="00795FA6"/>
    <w:rsid w:val="007964BF"/>
    <w:rsid w:val="007A1DD8"/>
    <w:rsid w:val="007A4167"/>
    <w:rsid w:val="007A678B"/>
    <w:rsid w:val="007B110E"/>
    <w:rsid w:val="007B1B65"/>
    <w:rsid w:val="007C1460"/>
    <w:rsid w:val="007C3619"/>
    <w:rsid w:val="007C3B99"/>
    <w:rsid w:val="007C5226"/>
    <w:rsid w:val="007D093D"/>
    <w:rsid w:val="007F1286"/>
    <w:rsid w:val="007F12D5"/>
    <w:rsid w:val="007F4A26"/>
    <w:rsid w:val="007F4D7A"/>
    <w:rsid w:val="007F6553"/>
    <w:rsid w:val="007F66C5"/>
    <w:rsid w:val="008066E6"/>
    <w:rsid w:val="00810026"/>
    <w:rsid w:val="008103A0"/>
    <w:rsid w:val="00810CCB"/>
    <w:rsid w:val="00810DFA"/>
    <w:rsid w:val="008160CB"/>
    <w:rsid w:val="00820BFC"/>
    <w:rsid w:val="00821EE9"/>
    <w:rsid w:val="00824B94"/>
    <w:rsid w:val="00825119"/>
    <w:rsid w:val="008266F7"/>
    <w:rsid w:val="00826E0E"/>
    <w:rsid w:val="00832B2B"/>
    <w:rsid w:val="00834888"/>
    <w:rsid w:val="00840157"/>
    <w:rsid w:val="00840F7F"/>
    <w:rsid w:val="00846877"/>
    <w:rsid w:val="0084784F"/>
    <w:rsid w:val="008523D1"/>
    <w:rsid w:val="0085246B"/>
    <w:rsid w:val="008525D0"/>
    <w:rsid w:val="008556D9"/>
    <w:rsid w:val="0085641D"/>
    <w:rsid w:val="008619B8"/>
    <w:rsid w:val="00862EA5"/>
    <w:rsid w:val="00865C53"/>
    <w:rsid w:val="008722B7"/>
    <w:rsid w:val="00873525"/>
    <w:rsid w:val="00874B46"/>
    <w:rsid w:val="00883B43"/>
    <w:rsid w:val="00894068"/>
    <w:rsid w:val="00895509"/>
    <w:rsid w:val="00897FCE"/>
    <w:rsid w:val="008A02D2"/>
    <w:rsid w:val="008A59DD"/>
    <w:rsid w:val="008B2B77"/>
    <w:rsid w:val="008C1B4E"/>
    <w:rsid w:val="008C4781"/>
    <w:rsid w:val="008C4E36"/>
    <w:rsid w:val="008D2D49"/>
    <w:rsid w:val="008D465E"/>
    <w:rsid w:val="008D61E8"/>
    <w:rsid w:val="008E11B6"/>
    <w:rsid w:val="008E3807"/>
    <w:rsid w:val="008E535B"/>
    <w:rsid w:val="008E6A98"/>
    <w:rsid w:val="008F34B9"/>
    <w:rsid w:val="008F46C7"/>
    <w:rsid w:val="008F682C"/>
    <w:rsid w:val="008F724C"/>
    <w:rsid w:val="009014C7"/>
    <w:rsid w:val="00903199"/>
    <w:rsid w:val="009049B9"/>
    <w:rsid w:val="00905BD5"/>
    <w:rsid w:val="009062DA"/>
    <w:rsid w:val="00906C5F"/>
    <w:rsid w:val="00910617"/>
    <w:rsid w:val="009135F7"/>
    <w:rsid w:val="00916E3B"/>
    <w:rsid w:val="009200EA"/>
    <w:rsid w:val="009207F3"/>
    <w:rsid w:val="0092095C"/>
    <w:rsid w:val="00924D93"/>
    <w:rsid w:val="009312EA"/>
    <w:rsid w:val="00936A83"/>
    <w:rsid w:val="0094070E"/>
    <w:rsid w:val="009418F8"/>
    <w:rsid w:val="00945B77"/>
    <w:rsid w:val="00952541"/>
    <w:rsid w:val="00956153"/>
    <w:rsid w:val="0095682E"/>
    <w:rsid w:val="00956C9A"/>
    <w:rsid w:val="0095788E"/>
    <w:rsid w:val="009641B3"/>
    <w:rsid w:val="00970924"/>
    <w:rsid w:val="0097148C"/>
    <w:rsid w:val="009726CE"/>
    <w:rsid w:val="00973998"/>
    <w:rsid w:val="0097507A"/>
    <w:rsid w:val="00980ADE"/>
    <w:rsid w:val="00983D8E"/>
    <w:rsid w:val="00990A3B"/>
    <w:rsid w:val="00990C93"/>
    <w:rsid w:val="00993CB6"/>
    <w:rsid w:val="009944C6"/>
    <w:rsid w:val="009A0FA6"/>
    <w:rsid w:val="009A1902"/>
    <w:rsid w:val="009A1AF3"/>
    <w:rsid w:val="009A2524"/>
    <w:rsid w:val="009B32C3"/>
    <w:rsid w:val="009B3BED"/>
    <w:rsid w:val="009B50DF"/>
    <w:rsid w:val="009B71D2"/>
    <w:rsid w:val="009C55C8"/>
    <w:rsid w:val="009C61F3"/>
    <w:rsid w:val="009D3BA8"/>
    <w:rsid w:val="009D406D"/>
    <w:rsid w:val="009E47E4"/>
    <w:rsid w:val="009F0113"/>
    <w:rsid w:val="009F1DE5"/>
    <w:rsid w:val="009F7241"/>
    <w:rsid w:val="00A10837"/>
    <w:rsid w:val="00A11A66"/>
    <w:rsid w:val="00A12B8A"/>
    <w:rsid w:val="00A13D3C"/>
    <w:rsid w:val="00A15D13"/>
    <w:rsid w:val="00A2121A"/>
    <w:rsid w:val="00A279C6"/>
    <w:rsid w:val="00A31DD6"/>
    <w:rsid w:val="00A421E4"/>
    <w:rsid w:val="00A4649C"/>
    <w:rsid w:val="00A47B63"/>
    <w:rsid w:val="00A545B2"/>
    <w:rsid w:val="00A57DCD"/>
    <w:rsid w:val="00A57FC7"/>
    <w:rsid w:val="00A60859"/>
    <w:rsid w:val="00A61D46"/>
    <w:rsid w:val="00A63AE7"/>
    <w:rsid w:val="00A640A8"/>
    <w:rsid w:val="00A8098F"/>
    <w:rsid w:val="00A80A28"/>
    <w:rsid w:val="00A80C71"/>
    <w:rsid w:val="00A81EC2"/>
    <w:rsid w:val="00A8589C"/>
    <w:rsid w:val="00A86D36"/>
    <w:rsid w:val="00A90866"/>
    <w:rsid w:val="00A90CB5"/>
    <w:rsid w:val="00A92AA6"/>
    <w:rsid w:val="00AA0486"/>
    <w:rsid w:val="00AA328F"/>
    <w:rsid w:val="00AA6B79"/>
    <w:rsid w:val="00AB79E6"/>
    <w:rsid w:val="00AC0FDD"/>
    <w:rsid w:val="00AC1BD0"/>
    <w:rsid w:val="00AC4280"/>
    <w:rsid w:val="00AC48CD"/>
    <w:rsid w:val="00AC6A96"/>
    <w:rsid w:val="00AC7314"/>
    <w:rsid w:val="00AD017E"/>
    <w:rsid w:val="00AD3DC7"/>
    <w:rsid w:val="00AE1381"/>
    <w:rsid w:val="00AE1630"/>
    <w:rsid w:val="00AE2C28"/>
    <w:rsid w:val="00AE2D0D"/>
    <w:rsid w:val="00AE2DA9"/>
    <w:rsid w:val="00AE3133"/>
    <w:rsid w:val="00AE3F25"/>
    <w:rsid w:val="00AF51B6"/>
    <w:rsid w:val="00AF5207"/>
    <w:rsid w:val="00B011B1"/>
    <w:rsid w:val="00B01E4B"/>
    <w:rsid w:val="00B02266"/>
    <w:rsid w:val="00B02AEC"/>
    <w:rsid w:val="00B03238"/>
    <w:rsid w:val="00B12AD3"/>
    <w:rsid w:val="00B12DE3"/>
    <w:rsid w:val="00B1595F"/>
    <w:rsid w:val="00B15C3A"/>
    <w:rsid w:val="00B1680B"/>
    <w:rsid w:val="00B24380"/>
    <w:rsid w:val="00B245F9"/>
    <w:rsid w:val="00B2517C"/>
    <w:rsid w:val="00B25F6C"/>
    <w:rsid w:val="00B31D50"/>
    <w:rsid w:val="00B33A42"/>
    <w:rsid w:val="00B37D67"/>
    <w:rsid w:val="00B42238"/>
    <w:rsid w:val="00B44CD7"/>
    <w:rsid w:val="00B45322"/>
    <w:rsid w:val="00B5168F"/>
    <w:rsid w:val="00B53A0C"/>
    <w:rsid w:val="00B545DC"/>
    <w:rsid w:val="00B54BFD"/>
    <w:rsid w:val="00B54FBE"/>
    <w:rsid w:val="00B56D2D"/>
    <w:rsid w:val="00B62239"/>
    <w:rsid w:val="00B62DC3"/>
    <w:rsid w:val="00B630C4"/>
    <w:rsid w:val="00B63D41"/>
    <w:rsid w:val="00B63D46"/>
    <w:rsid w:val="00B72FF8"/>
    <w:rsid w:val="00B76497"/>
    <w:rsid w:val="00B925FC"/>
    <w:rsid w:val="00BA23F5"/>
    <w:rsid w:val="00BA2EAF"/>
    <w:rsid w:val="00BA34C7"/>
    <w:rsid w:val="00BA3F69"/>
    <w:rsid w:val="00BB0103"/>
    <w:rsid w:val="00BB2915"/>
    <w:rsid w:val="00BB31A4"/>
    <w:rsid w:val="00BC08E2"/>
    <w:rsid w:val="00BC4A42"/>
    <w:rsid w:val="00BC4CD0"/>
    <w:rsid w:val="00BC7958"/>
    <w:rsid w:val="00BD5948"/>
    <w:rsid w:val="00BD7F23"/>
    <w:rsid w:val="00BE0037"/>
    <w:rsid w:val="00BE5F24"/>
    <w:rsid w:val="00BF2F15"/>
    <w:rsid w:val="00BF3CB3"/>
    <w:rsid w:val="00BF77E4"/>
    <w:rsid w:val="00C020A1"/>
    <w:rsid w:val="00C02D44"/>
    <w:rsid w:val="00C04510"/>
    <w:rsid w:val="00C062B5"/>
    <w:rsid w:val="00C111D5"/>
    <w:rsid w:val="00C2179D"/>
    <w:rsid w:val="00C262E3"/>
    <w:rsid w:val="00C264A7"/>
    <w:rsid w:val="00C306E5"/>
    <w:rsid w:val="00C3308E"/>
    <w:rsid w:val="00C341FE"/>
    <w:rsid w:val="00C34604"/>
    <w:rsid w:val="00C35DA1"/>
    <w:rsid w:val="00C37756"/>
    <w:rsid w:val="00C40190"/>
    <w:rsid w:val="00C411E8"/>
    <w:rsid w:val="00C43280"/>
    <w:rsid w:val="00C470AB"/>
    <w:rsid w:val="00C51470"/>
    <w:rsid w:val="00C53715"/>
    <w:rsid w:val="00C53DD1"/>
    <w:rsid w:val="00C551A0"/>
    <w:rsid w:val="00C55F0F"/>
    <w:rsid w:val="00C55FD8"/>
    <w:rsid w:val="00C56438"/>
    <w:rsid w:val="00C66BEC"/>
    <w:rsid w:val="00C71464"/>
    <w:rsid w:val="00C732B6"/>
    <w:rsid w:val="00C733D7"/>
    <w:rsid w:val="00C744B2"/>
    <w:rsid w:val="00C744DF"/>
    <w:rsid w:val="00C77DCE"/>
    <w:rsid w:val="00C91C63"/>
    <w:rsid w:val="00C95507"/>
    <w:rsid w:val="00C97B37"/>
    <w:rsid w:val="00C97EAD"/>
    <w:rsid w:val="00CA1043"/>
    <w:rsid w:val="00CA1A10"/>
    <w:rsid w:val="00CA3B21"/>
    <w:rsid w:val="00CA3D8A"/>
    <w:rsid w:val="00CA58C8"/>
    <w:rsid w:val="00CC0D05"/>
    <w:rsid w:val="00CC1DB5"/>
    <w:rsid w:val="00CC7182"/>
    <w:rsid w:val="00CC77D3"/>
    <w:rsid w:val="00CD4786"/>
    <w:rsid w:val="00CD6E32"/>
    <w:rsid w:val="00CE04CE"/>
    <w:rsid w:val="00CE1DEF"/>
    <w:rsid w:val="00CE55D5"/>
    <w:rsid w:val="00CE5F85"/>
    <w:rsid w:val="00CE6134"/>
    <w:rsid w:val="00CF63E0"/>
    <w:rsid w:val="00CF7438"/>
    <w:rsid w:val="00D001B1"/>
    <w:rsid w:val="00D02F50"/>
    <w:rsid w:val="00D120DF"/>
    <w:rsid w:val="00D125F6"/>
    <w:rsid w:val="00D12911"/>
    <w:rsid w:val="00D138AE"/>
    <w:rsid w:val="00D15C83"/>
    <w:rsid w:val="00D27468"/>
    <w:rsid w:val="00D30DE3"/>
    <w:rsid w:val="00D33068"/>
    <w:rsid w:val="00D34D47"/>
    <w:rsid w:val="00D4135B"/>
    <w:rsid w:val="00D44A3F"/>
    <w:rsid w:val="00D51581"/>
    <w:rsid w:val="00D51BC4"/>
    <w:rsid w:val="00D51D62"/>
    <w:rsid w:val="00D536AB"/>
    <w:rsid w:val="00D57333"/>
    <w:rsid w:val="00D57342"/>
    <w:rsid w:val="00D57693"/>
    <w:rsid w:val="00D7214C"/>
    <w:rsid w:val="00D801BD"/>
    <w:rsid w:val="00D863CC"/>
    <w:rsid w:val="00D93087"/>
    <w:rsid w:val="00D93601"/>
    <w:rsid w:val="00D95F58"/>
    <w:rsid w:val="00DA0CC9"/>
    <w:rsid w:val="00DA101B"/>
    <w:rsid w:val="00DA3B5D"/>
    <w:rsid w:val="00DA493B"/>
    <w:rsid w:val="00DA565F"/>
    <w:rsid w:val="00DB13BF"/>
    <w:rsid w:val="00DB6F99"/>
    <w:rsid w:val="00DC0ABB"/>
    <w:rsid w:val="00DC14EA"/>
    <w:rsid w:val="00DC18B3"/>
    <w:rsid w:val="00DC22E1"/>
    <w:rsid w:val="00DC35EE"/>
    <w:rsid w:val="00DC75E7"/>
    <w:rsid w:val="00DC7729"/>
    <w:rsid w:val="00DD369C"/>
    <w:rsid w:val="00DD75B5"/>
    <w:rsid w:val="00DE15E4"/>
    <w:rsid w:val="00DE1B0D"/>
    <w:rsid w:val="00DE1D4A"/>
    <w:rsid w:val="00DE1F6C"/>
    <w:rsid w:val="00DE348C"/>
    <w:rsid w:val="00DE4CB9"/>
    <w:rsid w:val="00DE5437"/>
    <w:rsid w:val="00DE6253"/>
    <w:rsid w:val="00DF3093"/>
    <w:rsid w:val="00DF4D5F"/>
    <w:rsid w:val="00DF688A"/>
    <w:rsid w:val="00DF699F"/>
    <w:rsid w:val="00E03AE1"/>
    <w:rsid w:val="00E03EEA"/>
    <w:rsid w:val="00E16572"/>
    <w:rsid w:val="00E212D9"/>
    <w:rsid w:val="00E23C9E"/>
    <w:rsid w:val="00E26819"/>
    <w:rsid w:val="00E30D03"/>
    <w:rsid w:val="00E31017"/>
    <w:rsid w:val="00E35E00"/>
    <w:rsid w:val="00E36B68"/>
    <w:rsid w:val="00E43AB0"/>
    <w:rsid w:val="00E50E67"/>
    <w:rsid w:val="00E5482C"/>
    <w:rsid w:val="00E576DA"/>
    <w:rsid w:val="00E60418"/>
    <w:rsid w:val="00E62C28"/>
    <w:rsid w:val="00E62D19"/>
    <w:rsid w:val="00E62E97"/>
    <w:rsid w:val="00E6312E"/>
    <w:rsid w:val="00E718DD"/>
    <w:rsid w:val="00E72008"/>
    <w:rsid w:val="00E76347"/>
    <w:rsid w:val="00E87E07"/>
    <w:rsid w:val="00E87EF9"/>
    <w:rsid w:val="00E90E8D"/>
    <w:rsid w:val="00E951F3"/>
    <w:rsid w:val="00E9694B"/>
    <w:rsid w:val="00EA24B5"/>
    <w:rsid w:val="00EA2AF2"/>
    <w:rsid w:val="00EA503E"/>
    <w:rsid w:val="00EA60E5"/>
    <w:rsid w:val="00EB515F"/>
    <w:rsid w:val="00EB54BA"/>
    <w:rsid w:val="00EB6567"/>
    <w:rsid w:val="00ED2A68"/>
    <w:rsid w:val="00ED429E"/>
    <w:rsid w:val="00ED51BC"/>
    <w:rsid w:val="00ED71D0"/>
    <w:rsid w:val="00ED74E8"/>
    <w:rsid w:val="00EF00E2"/>
    <w:rsid w:val="00EF051F"/>
    <w:rsid w:val="00EF206D"/>
    <w:rsid w:val="00EF7279"/>
    <w:rsid w:val="00EF77D4"/>
    <w:rsid w:val="00F02AC4"/>
    <w:rsid w:val="00F04819"/>
    <w:rsid w:val="00F054AD"/>
    <w:rsid w:val="00F06812"/>
    <w:rsid w:val="00F100F0"/>
    <w:rsid w:val="00F1287F"/>
    <w:rsid w:val="00F266C5"/>
    <w:rsid w:val="00F32C4A"/>
    <w:rsid w:val="00F33883"/>
    <w:rsid w:val="00F33A87"/>
    <w:rsid w:val="00F3509D"/>
    <w:rsid w:val="00F351E9"/>
    <w:rsid w:val="00F356A2"/>
    <w:rsid w:val="00F36002"/>
    <w:rsid w:val="00F371DD"/>
    <w:rsid w:val="00F4096B"/>
    <w:rsid w:val="00F42023"/>
    <w:rsid w:val="00F45D27"/>
    <w:rsid w:val="00F46E20"/>
    <w:rsid w:val="00F53A48"/>
    <w:rsid w:val="00F623A1"/>
    <w:rsid w:val="00F66019"/>
    <w:rsid w:val="00F707F9"/>
    <w:rsid w:val="00F70D7A"/>
    <w:rsid w:val="00F75F1F"/>
    <w:rsid w:val="00F76BC4"/>
    <w:rsid w:val="00F8457A"/>
    <w:rsid w:val="00F84B4C"/>
    <w:rsid w:val="00F9398C"/>
    <w:rsid w:val="00FA2D69"/>
    <w:rsid w:val="00FA32DB"/>
    <w:rsid w:val="00FA3FBA"/>
    <w:rsid w:val="00FA4B69"/>
    <w:rsid w:val="00FA6836"/>
    <w:rsid w:val="00FA6E47"/>
    <w:rsid w:val="00FD27C5"/>
    <w:rsid w:val="00FD61F4"/>
    <w:rsid w:val="00FD6433"/>
    <w:rsid w:val="00FE3E55"/>
    <w:rsid w:val="00FE5169"/>
    <w:rsid w:val="00FE5F51"/>
    <w:rsid w:val="00FE6485"/>
    <w:rsid w:val="00FF4239"/>
    <w:rsid w:val="00FF5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58"/>
    <w:pPr>
      <w:tabs>
        <w:tab w:val="center" w:pos="4153"/>
        <w:tab w:val="right" w:pos="8306"/>
      </w:tabs>
      <w:snapToGrid w:val="0"/>
    </w:pPr>
    <w:rPr>
      <w:sz w:val="20"/>
      <w:szCs w:val="20"/>
    </w:rPr>
  </w:style>
  <w:style w:type="character" w:customStyle="1" w:styleId="a4">
    <w:name w:val="頁首 字元"/>
    <w:basedOn w:val="a0"/>
    <w:link w:val="a3"/>
    <w:uiPriority w:val="99"/>
    <w:rsid w:val="00D95F58"/>
    <w:rPr>
      <w:sz w:val="20"/>
      <w:szCs w:val="20"/>
    </w:rPr>
  </w:style>
  <w:style w:type="paragraph" w:styleId="a5">
    <w:name w:val="footer"/>
    <w:basedOn w:val="a"/>
    <w:link w:val="a6"/>
    <w:uiPriority w:val="99"/>
    <w:unhideWhenUsed/>
    <w:rsid w:val="00D95F58"/>
    <w:pPr>
      <w:tabs>
        <w:tab w:val="center" w:pos="4153"/>
        <w:tab w:val="right" w:pos="8306"/>
      </w:tabs>
      <w:snapToGrid w:val="0"/>
    </w:pPr>
    <w:rPr>
      <w:sz w:val="20"/>
      <w:szCs w:val="20"/>
    </w:rPr>
  </w:style>
  <w:style w:type="character" w:customStyle="1" w:styleId="a6">
    <w:name w:val="頁尾 字元"/>
    <w:basedOn w:val="a0"/>
    <w:link w:val="a5"/>
    <w:uiPriority w:val="99"/>
    <w:rsid w:val="00D95F58"/>
    <w:rPr>
      <w:sz w:val="20"/>
      <w:szCs w:val="20"/>
    </w:rPr>
  </w:style>
  <w:style w:type="table" w:styleId="a7">
    <w:name w:val="Table Grid"/>
    <w:basedOn w:val="a1"/>
    <w:uiPriority w:val="59"/>
    <w:qFormat/>
    <w:rsid w:val="00D9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5F58"/>
    <w:pPr>
      <w:ind w:leftChars="200" w:left="480"/>
    </w:pPr>
  </w:style>
  <w:style w:type="paragraph" w:styleId="a9">
    <w:name w:val="Balloon Text"/>
    <w:basedOn w:val="a"/>
    <w:link w:val="aa"/>
    <w:uiPriority w:val="99"/>
    <w:semiHidden/>
    <w:unhideWhenUsed/>
    <w:rsid w:val="005631F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31F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43DA0"/>
    <w:rPr>
      <w:rFonts w:ascii="Courier New" w:hAnsi="Courier New" w:cs="Courier New"/>
      <w:sz w:val="20"/>
      <w:szCs w:val="20"/>
    </w:rPr>
  </w:style>
  <w:style w:type="character" w:customStyle="1" w:styleId="HTML0">
    <w:name w:val="HTML 預設格式 字元"/>
    <w:basedOn w:val="a0"/>
    <w:link w:val="HTML"/>
    <w:uiPriority w:val="99"/>
    <w:semiHidden/>
    <w:rsid w:val="00243DA0"/>
    <w:rPr>
      <w:rFonts w:ascii="Courier New" w:hAnsi="Courier New" w:cs="Courier New"/>
      <w:sz w:val="20"/>
      <w:szCs w:val="20"/>
    </w:rPr>
  </w:style>
  <w:style w:type="paragraph" w:styleId="ab">
    <w:name w:val="Body Text"/>
    <w:basedOn w:val="a"/>
    <w:link w:val="ac"/>
    <w:uiPriority w:val="99"/>
    <w:semiHidden/>
    <w:unhideWhenUsed/>
    <w:rsid w:val="00B33A42"/>
    <w:pPr>
      <w:spacing w:after="120"/>
    </w:pPr>
  </w:style>
  <w:style w:type="character" w:customStyle="1" w:styleId="ac">
    <w:name w:val="本文 字元"/>
    <w:basedOn w:val="a0"/>
    <w:link w:val="ab"/>
    <w:uiPriority w:val="99"/>
    <w:semiHidden/>
    <w:rsid w:val="00B33A42"/>
  </w:style>
  <w:style w:type="character" w:styleId="ad">
    <w:name w:val="Hyperlink"/>
    <w:basedOn w:val="a0"/>
    <w:uiPriority w:val="99"/>
    <w:unhideWhenUsed/>
    <w:rsid w:val="00017146"/>
    <w:rPr>
      <w:color w:val="0000FF" w:themeColor="hyperlink"/>
      <w:u w:val="single"/>
    </w:rPr>
  </w:style>
  <w:style w:type="paragraph" w:customStyle="1" w:styleId="2">
    <w:name w:val="字元 字元2"/>
    <w:basedOn w:val="a"/>
    <w:rsid w:val="00C341FE"/>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58"/>
    <w:pPr>
      <w:tabs>
        <w:tab w:val="center" w:pos="4153"/>
        <w:tab w:val="right" w:pos="8306"/>
      </w:tabs>
      <w:snapToGrid w:val="0"/>
    </w:pPr>
    <w:rPr>
      <w:sz w:val="20"/>
      <w:szCs w:val="20"/>
    </w:rPr>
  </w:style>
  <w:style w:type="character" w:customStyle="1" w:styleId="a4">
    <w:name w:val="頁首 字元"/>
    <w:basedOn w:val="a0"/>
    <w:link w:val="a3"/>
    <w:uiPriority w:val="99"/>
    <w:rsid w:val="00D95F58"/>
    <w:rPr>
      <w:sz w:val="20"/>
      <w:szCs w:val="20"/>
    </w:rPr>
  </w:style>
  <w:style w:type="paragraph" w:styleId="a5">
    <w:name w:val="footer"/>
    <w:basedOn w:val="a"/>
    <w:link w:val="a6"/>
    <w:uiPriority w:val="99"/>
    <w:unhideWhenUsed/>
    <w:rsid w:val="00D95F58"/>
    <w:pPr>
      <w:tabs>
        <w:tab w:val="center" w:pos="4153"/>
        <w:tab w:val="right" w:pos="8306"/>
      </w:tabs>
      <w:snapToGrid w:val="0"/>
    </w:pPr>
    <w:rPr>
      <w:sz w:val="20"/>
      <w:szCs w:val="20"/>
    </w:rPr>
  </w:style>
  <w:style w:type="character" w:customStyle="1" w:styleId="a6">
    <w:name w:val="頁尾 字元"/>
    <w:basedOn w:val="a0"/>
    <w:link w:val="a5"/>
    <w:uiPriority w:val="99"/>
    <w:rsid w:val="00D95F58"/>
    <w:rPr>
      <w:sz w:val="20"/>
      <w:szCs w:val="20"/>
    </w:rPr>
  </w:style>
  <w:style w:type="table" w:styleId="a7">
    <w:name w:val="Table Grid"/>
    <w:basedOn w:val="a1"/>
    <w:uiPriority w:val="59"/>
    <w:qFormat/>
    <w:rsid w:val="00D9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5F58"/>
    <w:pPr>
      <w:ind w:leftChars="200" w:left="480"/>
    </w:pPr>
  </w:style>
  <w:style w:type="paragraph" w:styleId="a9">
    <w:name w:val="Balloon Text"/>
    <w:basedOn w:val="a"/>
    <w:link w:val="aa"/>
    <w:uiPriority w:val="99"/>
    <w:semiHidden/>
    <w:unhideWhenUsed/>
    <w:rsid w:val="005631F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631FD"/>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43DA0"/>
    <w:rPr>
      <w:rFonts w:ascii="Courier New" w:hAnsi="Courier New" w:cs="Courier New"/>
      <w:sz w:val="20"/>
      <w:szCs w:val="20"/>
    </w:rPr>
  </w:style>
  <w:style w:type="character" w:customStyle="1" w:styleId="HTML0">
    <w:name w:val="HTML 預設格式 字元"/>
    <w:basedOn w:val="a0"/>
    <w:link w:val="HTML"/>
    <w:uiPriority w:val="99"/>
    <w:semiHidden/>
    <w:rsid w:val="00243DA0"/>
    <w:rPr>
      <w:rFonts w:ascii="Courier New" w:hAnsi="Courier New" w:cs="Courier New"/>
      <w:sz w:val="20"/>
      <w:szCs w:val="20"/>
    </w:rPr>
  </w:style>
  <w:style w:type="paragraph" w:styleId="ab">
    <w:name w:val="Body Text"/>
    <w:basedOn w:val="a"/>
    <w:link w:val="ac"/>
    <w:uiPriority w:val="99"/>
    <w:semiHidden/>
    <w:unhideWhenUsed/>
    <w:rsid w:val="00B33A42"/>
    <w:pPr>
      <w:spacing w:after="120"/>
    </w:pPr>
  </w:style>
  <w:style w:type="character" w:customStyle="1" w:styleId="ac">
    <w:name w:val="本文 字元"/>
    <w:basedOn w:val="a0"/>
    <w:link w:val="ab"/>
    <w:uiPriority w:val="99"/>
    <w:semiHidden/>
    <w:rsid w:val="00B33A42"/>
  </w:style>
  <w:style w:type="character" w:styleId="ad">
    <w:name w:val="Hyperlink"/>
    <w:basedOn w:val="a0"/>
    <w:uiPriority w:val="99"/>
    <w:unhideWhenUsed/>
    <w:rsid w:val="00017146"/>
    <w:rPr>
      <w:color w:val="0000FF" w:themeColor="hyperlink"/>
      <w:u w:val="single"/>
    </w:rPr>
  </w:style>
  <w:style w:type="paragraph" w:customStyle="1" w:styleId="2">
    <w:name w:val="字元 字元2"/>
    <w:basedOn w:val="a"/>
    <w:rsid w:val="00C341FE"/>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61811">
      <w:bodyDiv w:val="1"/>
      <w:marLeft w:val="0"/>
      <w:marRight w:val="0"/>
      <w:marTop w:val="0"/>
      <w:marBottom w:val="0"/>
      <w:divBdr>
        <w:top w:val="none" w:sz="0" w:space="0" w:color="auto"/>
        <w:left w:val="none" w:sz="0" w:space="0" w:color="auto"/>
        <w:bottom w:val="none" w:sz="0" w:space="0" w:color="auto"/>
        <w:right w:val="none" w:sz="0" w:space="0" w:color="auto"/>
      </w:divBdr>
      <w:divsChild>
        <w:div w:id="157501470">
          <w:marLeft w:val="1080"/>
          <w:marRight w:val="0"/>
          <w:marTop w:val="100"/>
          <w:marBottom w:val="0"/>
          <w:divBdr>
            <w:top w:val="none" w:sz="0" w:space="0" w:color="auto"/>
            <w:left w:val="none" w:sz="0" w:space="0" w:color="auto"/>
            <w:bottom w:val="none" w:sz="0" w:space="0" w:color="auto"/>
            <w:right w:val="none" w:sz="0" w:space="0" w:color="auto"/>
          </w:divBdr>
        </w:div>
        <w:div w:id="2044476612">
          <w:marLeft w:val="1080"/>
          <w:marRight w:val="0"/>
          <w:marTop w:val="100"/>
          <w:marBottom w:val="0"/>
          <w:divBdr>
            <w:top w:val="none" w:sz="0" w:space="0" w:color="auto"/>
            <w:left w:val="none" w:sz="0" w:space="0" w:color="auto"/>
            <w:bottom w:val="none" w:sz="0" w:space="0" w:color="auto"/>
            <w:right w:val="none" w:sz="0" w:space="0" w:color="auto"/>
          </w:divBdr>
        </w:div>
        <w:div w:id="737705731">
          <w:marLeft w:val="1080"/>
          <w:marRight w:val="0"/>
          <w:marTop w:val="100"/>
          <w:marBottom w:val="0"/>
          <w:divBdr>
            <w:top w:val="none" w:sz="0" w:space="0" w:color="auto"/>
            <w:left w:val="none" w:sz="0" w:space="0" w:color="auto"/>
            <w:bottom w:val="none" w:sz="0" w:space="0" w:color="auto"/>
            <w:right w:val="none" w:sz="0" w:space="0" w:color="auto"/>
          </w:divBdr>
        </w:div>
        <w:div w:id="276644908">
          <w:marLeft w:val="1080"/>
          <w:marRight w:val="0"/>
          <w:marTop w:val="100"/>
          <w:marBottom w:val="0"/>
          <w:divBdr>
            <w:top w:val="none" w:sz="0" w:space="0" w:color="auto"/>
            <w:left w:val="none" w:sz="0" w:space="0" w:color="auto"/>
            <w:bottom w:val="none" w:sz="0" w:space="0" w:color="auto"/>
            <w:right w:val="none" w:sz="0" w:space="0" w:color="auto"/>
          </w:divBdr>
        </w:div>
        <w:div w:id="1406339896">
          <w:marLeft w:val="1080"/>
          <w:marRight w:val="0"/>
          <w:marTop w:val="100"/>
          <w:marBottom w:val="0"/>
          <w:divBdr>
            <w:top w:val="none" w:sz="0" w:space="0" w:color="auto"/>
            <w:left w:val="none" w:sz="0" w:space="0" w:color="auto"/>
            <w:bottom w:val="none" w:sz="0" w:space="0" w:color="auto"/>
            <w:right w:val="none" w:sz="0" w:space="0" w:color="auto"/>
          </w:divBdr>
        </w:div>
        <w:div w:id="1525172840">
          <w:marLeft w:val="1080"/>
          <w:marRight w:val="0"/>
          <w:marTop w:val="100"/>
          <w:marBottom w:val="0"/>
          <w:divBdr>
            <w:top w:val="none" w:sz="0" w:space="0" w:color="auto"/>
            <w:left w:val="none" w:sz="0" w:space="0" w:color="auto"/>
            <w:bottom w:val="none" w:sz="0" w:space="0" w:color="auto"/>
            <w:right w:val="none" w:sz="0" w:space="0" w:color="auto"/>
          </w:divBdr>
        </w:div>
      </w:divsChild>
    </w:div>
    <w:div w:id="17232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AB2D-3AB3-4797-9B33-EA813B3C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給與福利處第四科許倖瑤</dc:creator>
  <cp:lastModifiedBy>總發文呂志彥</cp:lastModifiedBy>
  <cp:revision>41</cp:revision>
  <cp:lastPrinted>2019-06-19T06:01:00Z</cp:lastPrinted>
  <dcterms:created xsi:type="dcterms:W3CDTF">2019-04-22T03:01:00Z</dcterms:created>
  <dcterms:modified xsi:type="dcterms:W3CDTF">2019-06-21T03:31:00Z</dcterms:modified>
</cp:coreProperties>
</file>