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15" w:rsidRDefault="00950B64" w:rsidP="006F375C">
      <w:pPr>
        <w:spacing w:line="400" w:lineRule="exact"/>
        <w:jc w:val="center"/>
        <w:rPr>
          <w:rFonts w:ascii="標楷體" w:eastAsia="標楷體" w:hAnsi="標楷體"/>
          <w:b/>
          <w:sz w:val="28"/>
          <w:szCs w:val="27"/>
        </w:rPr>
      </w:pPr>
      <w:r w:rsidRPr="00950B64">
        <w:rPr>
          <w:rFonts w:ascii="標楷體" w:eastAsia="標楷體" w:hAnsi="標楷體" w:hint="eastAsia"/>
          <w:b/>
          <w:sz w:val="28"/>
          <w:szCs w:val="27"/>
        </w:rPr>
        <w:t>「公務人員執行職務意外傷亡慰問金發給辦法」</w:t>
      </w:r>
      <w:r w:rsidR="00E35615">
        <w:rPr>
          <w:rFonts w:ascii="標楷體" w:eastAsia="標楷體" w:hAnsi="標楷體" w:hint="eastAsia"/>
          <w:b/>
          <w:sz w:val="28"/>
          <w:szCs w:val="27"/>
        </w:rPr>
        <w:t>（以下簡稱本辦法）</w:t>
      </w:r>
    </w:p>
    <w:p w:rsidR="00002986" w:rsidRDefault="00950B64" w:rsidP="00E35615">
      <w:pPr>
        <w:spacing w:line="400" w:lineRule="exact"/>
        <w:jc w:val="center"/>
        <w:rPr>
          <w:rFonts w:ascii="標楷體" w:eastAsia="標楷體" w:hAnsi="標楷體"/>
          <w:b/>
          <w:sz w:val="28"/>
          <w:szCs w:val="27"/>
        </w:rPr>
      </w:pPr>
      <w:r w:rsidRPr="00950B64">
        <w:rPr>
          <w:rFonts w:ascii="標楷體" w:eastAsia="標楷體" w:hAnsi="標楷體" w:hint="eastAsia"/>
          <w:b/>
          <w:sz w:val="28"/>
          <w:szCs w:val="27"/>
        </w:rPr>
        <w:t>第9條第3項新增額外保險之特殊職務範圍預估投保人數及經費調查表</w:t>
      </w:r>
    </w:p>
    <w:p w:rsidR="00B41FF2" w:rsidRDefault="00B41FF2" w:rsidP="006674C6">
      <w:pPr>
        <w:spacing w:beforeLines="50" w:before="180" w:afterLines="50" w:after="180" w:line="500" w:lineRule="exact"/>
        <w:rPr>
          <w:rFonts w:ascii="Times New Roman" w:eastAsia="標楷體" w:hAnsi="Times New Roman" w:cs="Times New Roman"/>
          <w:b/>
          <w:sz w:val="28"/>
          <w:szCs w:val="28"/>
          <w:u w:val="single"/>
        </w:rPr>
      </w:pPr>
      <w:r w:rsidRPr="00DA5836">
        <w:rPr>
          <w:rFonts w:ascii="Times New Roman" w:eastAsia="標楷體" w:hAnsi="Times New Roman" w:cs="Times New Roman" w:hint="eastAsia"/>
          <w:b/>
          <w:sz w:val="28"/>
          <w:szCs w:val="28"/>
          <w:lang w:eastAsia="zh-HK"/>
        </w:rPr>
        <w:t>主管</w:t>
      </w:r>
      <w:r>
        <w:rPr>
          <w:rFonts w:ascii="Times New Roman" w:eastAsia="標楷體" w:hAnsi="Times New Roman" w:cs="Times New Roman"/>
          <w:b/>
          <w:sz w:val="28"/>
          <w:szCs w:val="28"/>
        </w:rPr>
        <w:t>機關</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u w:val="single"/>
        </w:rPr>
        <w:t xml:space="preserve">　　　　　　　　　</w:t>
      </w:r>
    </w:p>
    <w:p w:rsidR="00786DF9" w:rsidRPr="00786DF9" w:rsidRDefault="00786DF9" w:rsidP="006674C6">
      <w:pPr>
        <w:spacing w:beforeLines="50" w:before="180" w:afterLines="50" w:after="180" w:line="500" w:lineRule="exact"/>
        <w:rPr>
          <w:rFonts w:ascii="標楷體" w:eastAsia="標楷體" w:hAnsi="標楷體"/>
          <w:sz w:val="28"/>
          <w:szCs w:val="27"/>
        </w:rPr>
      </w:pPr>
      <w:r w:rsidRPr="00786DF9">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對於下列特殊職務範圍均無投保需求者請打勾，以下免填。</w:t>
      </w:r>
    </w:p>
    <w:tbl>
      <w:tblPr>
        <w:tblStyle w:val="a3"/>
        <w:tblW w:w="9747" w:type="dxa"/>
        <w:tblLook w:val="04A0" w:firstRow="1" w:lastRow="0" w:firstColumn="1" w:lastColumn="0" w:noHBand="0" w:noVBand="1"/>
      </w:tblPr>
      <w:tblGrid>
        <w:gridCol w:w="2518"/>
        <w:gridCol w:w="3260"/>
        <w:gridCol w:w="1985"/>
        <w:gridCol w:w="1984"/>
      </w:tblGrid>
      <w:tr w:rsidR="00950B64" w:rsidTr="00950B64">
        <w:trPr>
          <w:trHeight w:val="823"/>
          <w:tblHeader/>
        </w:trPr>
        <w:tc>
          <w:tcPr>
            <w:tcW w:w="2518" w:type="dxa"/>
            <w:tcBorders>
              <w:top w:val="double" w:sz="4" w:space="0" w:color="auto"/>
              <w:left w:val="double" w:sz="4" w:space="0" w:color="auto"/>
            </w:tcBorders>
            <w:shd w:val="clear" w:color="auto" w:fill="auto"/>
            <w:vAlign w:val="center"/>
          </w:tcPr>
          <w:p w:rsidR="00950B64" w:rsidRPr="00AD7399" w:rsidRDefault="00950B64" w:rsidP="00E4528B">
            <w:pPr>
              <w:spacing w:line="400" w:lineRule="exact"/>
              <w:jc w:val="both"/>
              <w:rPr>
                <w:rFonts w:ascii="標楷體" w:eastAsia="標楷體" w:hAnsi="標楷體" w:cs="新細明體"/>
                <w:color w:val="000000"/>
                <w:sz w:val="28"/>
                <w:szCs w:val="28"/>
              </w:rPr>
            </w:pPr>
            <w:r w:rsidRPr="00AD7399">
              <w:rPr>
                <w:rFonts w:ascii="標楷體" w:eastAsia="標楷體" w:hAnsi="標楷體" w:hint="eastAsia"/>
                <w:color w:val="000000"/>
                <w:sz w:val="28"/>
                <w:szCs w:val="28"/>
              </w:rPr>
              <w:t>特殊職務範圍</w:t>
            </w:r>
          </w:p>
        </w:tc>
        <w:tc>
          <w:tcPr>
            <w:tcW w:w="3260" w:type="dxa"/>
            <w:tcBorders>
              <w:top w:val="double" w:sz="4" w:space="0" w:color="auto"/>
              <w:right w:val="single" w:sz="4" w:space="0" w:color="auto"/>
            </w:tcBorders>
            <w:shd w:val="clear" w:color="auto" w:fill="auto"/>
            <w:vAlign w:val="center"/>
          </w:tcPr>
          <w:p w:rsidR="00950B64" w:rsidRPr="00AD7399" w:rsidRDefault="00AD7399" w:rsidP="00AD7399">
            <w:pPr>
              <w:spacing w:line="400" w:lineRule="exact"/>
              <w:rPr>
                <w:rFonts w:ascii="標楷體" w:eastAsia="標楷體" w:hAnsi="標楷體" w:cs="新細明體"/>
                <w:color w:val="000000"/>
                <w:sz w:val="28"/>
                <w:szCs w:val="28"/>
              </w:rPr>
            </w:pPr>
            <w:r w:rsidRPr="00AD7399">
              <w:rPr>
                <w:rFonts w:ascii="標楷體" w:eastAsia="標楷體" w:hAnsi="標楷體" w:hint="eastAsia"/>
                <w:color w:val="000000"/>
                <w:sz w:val="28"/>
                <w:szCs w:val="28"/>
              </w:rPr>
              <w:t>認定參考</w:t>
            </w:r>
          </w:p>
        </w:tc>
        <w:tc>
          <w:tcPr>
            <w:tcW w:w="1985" w:type="dxa"/>
            <w:tcBorders>
              <w:top w:val="double" w:sz="4" w:space="0" w:color="auto"/>
              <w:left w:val="single" w:sz="4" w:space="0" w:color="auto"/>
              <w:right w:val="single" w:sz="4" w:space="0" w:color="auto"/>
            </w:tcBorders>
            <w:shd w:val="clear" w:color="auto" w:fill="auto"/>
            <w:vAlign w:val="center"/>
          </w:tcPr>
          <w:p w:rsidR="00950B64" w:rsidRPr="00AD7399" w:rsidRDefault="00950B64" w:rsidP="00E4528B">
            <w:pPr>
              <w:spacing w:line="400" w:lineRule="exact"/>
              <w:jc w:val="both"/>
              <w:rPr>
                <w:rFonts w:ascii="標楷體" w:eastAsia="標楷體" w:hAnsi="標楷體" w:cs="新細明體"/>
                <w:color w:val="000000"/>
                <w:sz w:val="28"/>
                <w:szCs w:val="28"/>
              </w:rPr>
            </w:pPr>
            <w:r w:rsidRPr="00AD7399">
              <w:rPr>
                <w:rFonts w:ascii="標楷體" w:eastAsia="標楷體" w:hAnsi="標楷體" w:hint="eastAsia"/>
                <w:color w:val="000000"/>
                <w:sz w:val="28"/>
                <w:szCs w:val="28"/>
              </w:rPr>
              <w:t>投保人數</w:t>
            </w:r>
            <w:r w:rsidR="009A1209" w:rsidRPr="009A1209">
              <w:rPr>
                <w:rFonts w:ascii="標楷體" w:eastAsia="標楷體" w:hAnsi="標楷體" w:hint="eastAsia"/>
                <w:color w:val="000000"/>
                <w:szCs w:val="24"/>
              </w:rPr>
              <w:t>(註)</w:t>
            </w:r>
          </w:p>
        </w:tc>
        <w:tc>
          <w:tcPr>
            <w:tcW w:w="1984" w:type="dxa"/>
            <w:tcBorders>
              <w:top w:val="double" w:sz="4" w:space="0" w:color="auto"/>
              <w:left w:val="single" w:sz="4" w:space="0" w:color="auto"/>
              <w:right w:val="double" w:sz="4" w:space="0" w:color="auto"/>
            </w:tcBorders>
            <w:shd w:val="clear" w:color="auto" w:fill="auto"/>
            <w:vAlign w:val="center"/>
          </w:tcPr>
          <w:p w:rsidR="003A35EE" w:rsidRPr="000B6231" w:rsidRDefault="000B6231" w:rsidP="00E4528B">
            <w:pPr>
              <w:spacing w:line="400" w:lineRule="exact"/>
              <w:jc w:val="both"/>
              <w:rPr>
                <w:rFonts w:ascii="標楷體" w:eastAsia="標楷體" w:hAnsi="標楷體"/>
                <w:color w:val="000000"/>
                <w:w w:val="90"/>
                <w:sz w:val="28"/>
                <w:szCs w:val="28"/>
              </w:rPr>
            </w:pPr>
            <w:r w:rsidRPr="000B6231">
              <w:rPr>
                <w:rFonts w:ascii="標楷體" w:eastAsia="標楷體" w:hAnsi="標楷體" w:hint="eastAsia"/>
                <w:color w:val="000000"/>
                <w:w w:val="90"/>
                <w:sz w:val="28"/>
                <w:szCs w:val="28"/>
              </w:rPr>
              <w:t>每年所需</w:t>
            </w:r>
            <w:r w:rsidR="00950B64" w:rsidRPr="000B6231">
              <w:rPr>
                <w:rFonts w:ascii="標楷體" w:eastAsia="標楷體" w:hAnsi="標楷體" w:hint="eastAsia"/>
                <w:color w:val="000000"/>
                <w:w w:val="90"/>
                <w:sz w:val="28"/>
                <w:szCs w:val="28"/>
              </w:rPr>
              <w:t>保險費</w:t>
            </w:r>
          </w:p>
          <w:p w:rsidR="00950B64" w:rsidRPr="00AD7399" w:rsidRDefault="003A35EE" w:rsidP="00E4528B">
            <w:pPr>
              <w:spacing w:line="400" w:lineRule="exact"/>
              <w:jc w:val="both"/>
              <w:rPr>
                <w:rFonts w:ascii="標楷體" w:eastAsia="標楷體" w:hAnsi="標楷體" w:cs="新細明體"/>
                <w:color w:val="000000"/>
                <w:sz w:val="28"/>
                <w:szCs w:val="28"/>
              </w:rPr>
            </w:pPr>
            <w:r w:rsidRPr="00AD7399">
              <w:rPr>
                <w:rFonts w:ascii="標楷體" w:eastAsia="標楷體" w:hAnsi="標楷體" w:hint="eastAsia"/>
                <w:color w:val="000000"/>
                <w:sz w:val="20"/>
                <w:szCs w:val="20"/>
              </w:rPr>
              <w:t>(單位：新臺幣元)</w:t>
            </w:r>
          </w:p>
        </w:tc>
      </w:tr>
      <w:tr w:rsidR="00950B64" w:rsidRPr="00B41FF2" w:rsidTr="00950B64">
        <w:trPr>
          <w:trHeight w:val="644"/>
        </w:trPr>
        <w:tc>
          <w:tcPr>
            <w:tcW w:w="2518" w:type="dxa"/>
            <w:tcBorders>
              <w:left w:val="doub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參與依動物傳染病防治條例所定或經中央主管機關指定為動物傳染病之防治工作，須直接與感染、疑似感染之動物或屍體接觸之相關人員。</w:t>
            </w:r>
          </w:p>
        </w:tc>
        <w:tc>
          <w:tcPr>
            <w:tcW w:w="3260" w:type="dxa"/>
            <w:tcBorders>
              <w:right w:val="sing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為防止動物傳染病入侵，往往需由防治人員執行有害生物檢疫處理（劇毒氣體及農藥操作），且動物傳染病防治人員實際接觸處理動物疾病問題，易遭受動物攻擊及罹患人畜共通傳染病之風險，與參與依傳染病防治法之防治工作相關人員之工作危險性相當。</w:t>
            </w:r>
          </w:p>
        </w:tc>
        <w:tc>
          <w:tcPr>
            <w:tcW w:w="1985" w:type="dxa"/>
            <w:tcBorders>
              <w:left w:val="single" w:sz="4" w:space="0" w:color="auto"/>
              <w:right w:val="single" w:sz="4" w:space="0" w:color="auto"/>
            </w:tcBorders>
            <w:shd w:val="clear" w:color="auto" w:fill="auto"/>
            <w:vAlign w:val="center"/>
          </w:tcPr>
          <w:p w:rsidR="00950B64" w:rsidRPr="006F375C" w:rsidRDefault="00950B64" w:rsidP="00E4528B">
            <w:pPr>
              <w:spacing w:line="400" w:lineRule="exact"/>
              <w:jc w:val="both"/>
              <w:rPr>
                <w:rFonts w:ascii="標楷體" w:eastAsia="標楷體" w:hAnsi="標楷體" w:cs="新細明體"/>
                <w:color w:val="FF0000"/>
                <w:sz w:val="28"/>
                <w:szCs w:val="28"/>
              </w:rPr>
            </w:pPr>
            <w:r w:rsidRPr="006F375C">
              <w:rPr>
                <w:rFonts w:ascii="標楷體" w:eastAsia="標楷體" w:hAnsi="標楷體" w:hint="eastAsia"/>
                <w:color w:val="FF0000"/>
                <w:sz w:val="28"/>
                <w:szCs w:val="28"/>
              </w:rPr>
              <w:t>(範例)</w:t>
            </w:r>
            <w:r w:rsidRPr="006F375C">
              <w:rPr>
                <w:rFonts w:ascii="標楷體" w:eastAsia="標楷體" w:hAnsi="標楷體" w:hint="eastAsia"/>
                <w:color w:val="FF0000"/>
                <w:sz w:val="28"/>
                <w:szCs w:val="28"/>
              </w:rPr>
              <w:br/>
              <w:t>1,893人</w:t>
            </w:r>
          </w:p>
        </w:tc>
        <w:tc>
          <w:tcPr>
            <w:tcW w:w="1984" w:type="dxa"/>
            <w:tcBorders>
              <w:left w:val="single" w:sz="4" w:space="0" w:color="auto"/>
              <w:right w:val="double" w:sz="4" w:space="0" w:color="auto"/>
            </w:tcBorders>
            <w:shd w:val="clear" w:color="auto" w:fill="auto"/>
            <w:vAlign w:val="center"/>
          </w:tcPr>
          <w:p w:rsidR="003A35EE" w:rsidRPr="006F375C" w:rsidRDefault="003A35EE" w:rsidP="00E4528B">
            <w:pPr>
              <w:spacing w:line="400" w:lineRule="exact"/>
              <w:jc w:val="both"/>
              <w:rPr>
                <w:rFonts w:ascii="標楷體" w:eastAsia="標楷體" w:hAnsi="標楷體"/>
                <w:color w:val="FF0000"/>
                <w:sz w:val="28"/>
                <w:szCs w:val="28"/>
              </w:rPr>
            </w:pPr>
            <w:r w:rsidRPr="006F375C">
              <w:rPr>
                <w:rFonts w:ascii="標楷體" w:eastAsia="標楷體" w:hAnsi="標楷體" w:hint="eastAsia"/>
                <w:color w:val="FF0000"/>
                <w:sz w:val="28"/>
                <w:szCs w:val="28"/>
              </w:rPr>
              <w:t>(範例)</w:t>
            </w:r>
          </w:p>
          <w:p w:rsidR="00950B64" w:rsidRPr="006F375C" w:rsidRDefault="00950B64" w:rsidP="00E4528B">
            <w:pPr>
              <w:spacing w:line="400" w:lineRule="exact"/>
              <w:jc w:val="both"/>
              <w:rPr>
                <w:rFonts w:ascii="標楷體" w:eastAsia="標楷體" w:hAnsi="標楷體" w:cs="新細明體"/>
                <w:color w:val="FF0000"/>
                <w:sz w:val="28"/>
                <w:szCs w:val="28"/>
              </w:rPr>
            </w:pPr>
            <w:r w:rsidRPr="006F375C">
              <w:rPr>
                <w:rFonts w:ascii="標楷體" w:eastAsia="標楷體" w:hAnsi="標楷體" w:hint="eastAsia"/>
                <w:color w:val="FF0000"/>
                <w:sz w:val="28"/>
                <w:szCs w:val="28"/>
              </w:rPr>
              <w:t>以每人每年保險費1,000元估計，共189萬3千元。</w:t>
            </w:r>
          </w:p>
        </w:tc>
      </w:tr>
      <w:tr w:rsidR="00950B64" w:rsidRPr="00B41FF2" w:rsidTr="00950B64">
        <w:trPr>
          <w:trHeight w:val="845"/>
        </w:trPr>
        <w:tc>
          <w:tcPr>
            <w:tcW w:w="2518" w:type="dxa"/>
            <w:tcBorders>
              <w:left w:val="doub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實際從事國道執勤、交通稽查之工作人員。</w:t>
            </w:r>
          </w:p>
        </w:tc>
        <w:tc>
          <w:tcPr>
            <w:tcW w:w="3260" w:type="dxa"/>
            <w:tcBorders>
              <w:right w:val="sing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國道交通安全檢查勤務工作，常須於高快速公路執勤，身處各式車輛高速往來穿梭環境下，又聯稽、路檢人員常遭受檢業者及車輛駕駛不理性之肢體衝突或遭駕駛強行載離，生命安全倍受威脅。</w:t>
            </w:r>
          </w:p>
        </w:tc>
        <w:tc>
          <w:tcPr>
            <w:tcW w:w="1985" w:type="dxa"/>
            <w:tcBorders>
              <w:left w:val="single" w:sz="4" w:space="0" w:color="auto"/>
              <w:right w:val="sing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c>
          <w:tcPr>
            <w:tcW w:w="1984" w:type="dxa"/>
            <w:tcBorders>
              <w:left w:val="single" w:sz="4" w:space="0" w:color="auto"/>
              <w:right w:val="doub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r>
      <w:tr w:rsidR="00950B64" w:rsidRPr="00B41FF2" w:rsidTr="00950B64">
        <w:trPr>
          <w:trHeight w:val="845"/>
        </w:trPr>
        <w:tc>
          <w:tcPr>
            <w:tcW w:w="2518" w:type="dxa"/>
            <w:tcBorders>
              <w:left w:val="doub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實際從事海上巡緝、巡護及海洋調查之工作人員。</w:t>
            </w:r>
          </w:p>
        </w:tc>
        <w:tc>
          <w:tcPr>
            <w:tcW w:w="3260" w:type="dxa"/>
            <w:tcBorders>
              <w:right w:val="sing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海上巡緝、海洋環境保護、海洋資源保育及漁業巡護等任務，隨時可能遭遇海盜、犯罪集團、私梟等暴力威脅，或人員落海、船體進水、失火、碰</w:t>
            </w:r>
            <w:r>
              <w:rPr>
                <w:rFonts w:ascii="標楷體" w:eastAsia="標楷體" w:hAnsi="標楷體" w:hint="eastAsia"/>
                <w:color w:val="000000"/>
                <w:sz w:val="28"/>
                <w:szCs w:val="28"/>
              </w:rPr>
              <w:lastRenderedPageBreak/>
              <w:t>撞、觸礁及其他不可預知之高度危險。</w:t>
            </w:r>
          </w:p>
        </w:tc>
        <w:tc>
          <w:tcPr>
            <w:tcW w:w="1985" w:type="dxa"/>
            <w:tcBorders>
              <w:left w:val="single" w:sz="4" w:space="0" w:color="auto"/>
              <w:right w:val="sing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lastRenderedPageBreak/>
              <w:t xml:space="preserve">　</w:t>
            </w:r>
          </w:p>
        </w:tc>
        <w:tc>
          <w:tcPr>
            <w:tcW w:w="1984" w:type="dxa"/>
            <w:tcBorders>
              <w:left w:val="single" w:sz="4" w:space="0" w:color="auto"/>
              <w:right w:val="doub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r>
      <w:tr w:rsidR="00950B64" w:rsidRPr="00B41FF2" w:rsidTr="00950B64">
        <w:trPr>
          <w:trHeight w:val="643"/>
        </w:trPr>
        <w:tc>
          <w:tcPr>
            <w:tcW w:w="2518" w:type="dxa"/>
            <w:tcBorders>
              <w:left w:val="doub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實際從事高山地區巡查、調查、護管之工作人員。</w:t>
            </w:r>
          </w:p>
        </w:tc>
        <w:tc>
          <w:tcPr>
            <w:tcW w:w="3260" w:type="dxa"/>
            <w:tcBorders>
              <w:right w:val="sing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高山地區巡查工作須埋伏、緝捕擁槍自重之山老鼠，有被其恐嚇及陷阱夾傷之威脅；護管工作須深入山區採種保育植栽、檢修山區各項設施等。各類工作人員須徒步深入山區，攀越峭壁、強渡溪水等，或遭遇突發之暴雨、颱風、土石崩塌、落入深淵所帶來之威脅，及野生動物如毒蛇、蟻、獸等侵襲之危險，危及生命安全。</w:t>
            </w:r>
          </w:p>
        </w:tc>
        <w:tc>
          <w:tcPr>
            <w:tcW w:w="1985" w:type="dxa"/>
            <w:tcBorders>
              <w:left w:val="single" w:sz="4" w:space="0" w:color="auto"/>
              <w:right w:val="sing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c>
          <w:tcPr>
            <w:tcW w:w="1984" w:type="dxa"/>
            <w:tcBorders>
              <w:left w:val="single" w:sz="4" w:space="0" w:color="auto"/>
              <w:right w:val="doub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r>
      <w:tr w:rsidR="00950B64" w:rsidRPr="00B41FF2" w:rsidTr="00950B64">
        <w:trPr>
          <w:trHeight w:val="346"/>
        </w:trPr>
        <w:tc>
          <w:tcPr>
            <w:tcW w:w="2518" w:type="dxa"/>
            <w:tcBorders>
              <w:left w:val="doub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實際從事特殊高難度動作表演之工作人員。</w:t>
            </w:r>
          </w:p>
        </w:tc>
        <w:tc>
          <w:tcPr>
            <w:tcW w:w="3260" w:type="dxa"/>
            <w:tcBorders>
              <w:right w:val="sing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鑑於傳統戲劇表演藝術優秀人才養成不易，且團員常需搏命演出高難度之花式身段，如發生意外致</w:t>
            </w:r>
            <w:r w:rsidR="00E03D8F">
              <w:rPr>
                <w:rFonts w:ascii="標楷體" w:eastAsia="標楷體" w:hAnsi="標楷體" w:hint="eastAsia"/>
                <w:color w:val="000000"/>
                <w:sz w:val="28"/>
                <w:szCs w:val="28"/>
              </w:rPr>
              <w:t>受傷失能</w:t>
            </w:r>
            <w:r>
              <w:rPr>
                <w:rFonts w:ascii="標楷體" w:eastAsia="標楷體" w:hAnsi="標楷體" w:hint="eastAsia"/>
                <w:color w:val="000000"/>
                <w:sz w:val="28"/>
                <w:szCs w:val="28"/>
              </w:rPr>
              <w:t>，將嚴重影響其工作能力。</w:t>
            </w:r>
          </w:p>
        </w:tc>
        <w:tc>
          <w:tcPr>
            <w:tcW w:w="1985" w:type="dxa"/>
            <w:tcBorders>
              <w:left w:val="single" w:sz="4" w:space="0" w:color="auto"/>
              <w:right w:val="sing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c>
          <w:tcPr>
            <w:tcW w:w="1984" w:type="dxa"/>
            <w:tcBorders>
              <w:left w:val="single" w:sz="4" w:space="0" w:color="auto"/>
              <w:right w:val="doub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r>
      <w:tr w:rsidR="00950B64" w:rsidRPr="00B41FF2" w:rsidTr="00950B64">
        <w:trPr>
          <w:trHeight w:val="1142"/>
        </w:trPr>
        <w:tc>
          <w:tcPr>
            <w:tcW w:w="2518" w:type="dxa"/>
            <w:tcBorders>
              <w:left w:val="doub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實際從事高度風險業務之社會工作人員。</w:t>
            </w:r>
          </w:p>
        </w:tc>
        <w:tc>
          <w:tcPr>
            <w:tcW w:w="3260" w:type="dxa"/>
            <w:tcBorders>
              <w:right w:val="sing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從事「社工人員執行高度風險及一般風險業務量表」所列高度風險業務社工，其辦理家暴直接服務、自殺危機處理等業務，相較於一般風險業務社工更常面對服務對象無法預期行為及情緒（如口頭或肢體威脅、恐嚇、攻擊）。</w:t>
            </w:r>
          </w:p>
        </w:tc>
        <w:tc>
          <w:tcPr>
            <w:tcW w:w="1985" w:type="dxa"/>
            <w:tcBorders>
              <w:left w:val="single" w:sz="4" w:space="0" w:color="auto"/>
              <w:right w:val="sing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c>
          <w:tcPr>
            <w:tcW w:w="1984" w:type="dxa"/>
            <w:tcBorders>
              <w:left w:val="single" w:sz="4" w:space="0" w:color="auto"/>
              <w:right w:val="doub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r>
      <w:tr w:rsidR="00950B64" w:rsidRPr="00B41FF2" w:rsidTr="00950B64">
        <w:trPr>
          <w:trHeight w:val="940"/>
        </w:trPr>
        <w:tc>
          <w:tcPr>
            <w:tcW w:w="2518" w:type="dxa"/>
            <w:tcBorders>
              <w:left w:val="doub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實際從事勞動檢查之工作人員。</w:t>
            </w:r>
          </w:p>
        </w:tc>
        <w:tc>
          <w:tcPr>
            <w:tcW w:w="3260" w:type="dxa"/>
            <w:tcBorders>
              <w:right w:val="sing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勞動檢查人員需至具危險性之工作場所（如有致火災、爆炸、中毒、缺氧、墜落、感電、崩塌、撞擊等具危險性事業單位工作場所）、或具有害物質之作業環境（如石化及化學工廠、液化石油氣分灌場所、爆竹煙火製造工廠等事業單位之環保、安全衛生專案檢查及火災爆炸預防專案檢查）檢查。</w:t>
            </w:r>
          </w:p>
        </w:tc>
        <w:tc>
          <w:tcPr>
            <w:tcW w:w="1985" w:type="dxa"/>
            <w:tcBorders>
              <w:left w:val="single" w:sz="4" w:space="0" w:color="auto"/>
              <w:right w:val="sing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c>
          <w:tcPr>
            <w:tcW w:w="1984" w:type="dxa"/>
            <w:tcBorders>
              <w:left w:val="single" w:sz="4" w:space="0" w:color="auto"/>
              <w:right w:val="doub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r>
      <w:tr w:rsidR="00950B64" w:rsidRPr="00B41FF2" w:rsidTr="00950B64">
        <w:trPr>
          <w:trHeight w:val="845"/>
        </w:trPr>
        <w:tc>
          <w:tcPr>
            <w:tcW w:w="2518" w:type="dxa"/>
            <w:tcBorders>
              <w:left w:val="double" w:sz="4" w:space="0" w:color="auto"/>
              <w:bottom w:val="doub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實際從事環境保護之檢測、稽查人員。</w:t>
            </w:r>
          </w:p>
        </w:tc>
        <w:tc>
          <w:tcPr>
            <w:tcW w:w="3260" w:type="dxa"/>
            <w:tcBorders>
              <w:bottom w:val="double" w:sz="4" w:space="0" w:color="auto"/>
              <w:right w:val="single" w:sz="4" w:space="0" w:color="auto"/>
            </w:tcBorders>
            <w:shd w:val="clear" w:color="auto" w:fill="auto"/>
            <w:vAlign w:val="center"/>
          </w:tcPr>
          <w:p w:rsidR="00950B64" w:rsidRDefault="00950B64" w:rsidP="00E4528B">
            <w:pPr>
              <w:spacing w:line="400" w:lineRule="exact"/>
              <w:jc w:val="both"/>
              <w:rPr>
                <w:rFonts w:ascii="標楷體" w:eastAsia="標楷體" w:hAnsi="標楷體" w:cs="新細明體"/>
                <w:color w:val="000000"/>
                <w:sz w:val="28"/>
                <w:szCs w:val="28"/>
              </w:rPr>
            </w:pPr>
            <w:r>
              <w:rPr>
                <w:rFonts w:ascii="標楷體" w:eastAsia="標楷體" w:hAnsi="標楷體" w:hint="eastAsia"/>
                <w:color w:val="000000"/>
                <w:sz w:val="28"/>
                <w:szCs w:val="28"/>
              </w:rPr>
              <w:t>環境保護檢測、稽查之工作人員，時需隨同委託採樣人員登高至污染源煙道採樣口平台或排</w:t>
            </w:r>
            <w:r w:rsidR="00E03D8F">
              <w:rPr>
                <w:rFonts w:ascii="標楷體" w:eastAsia="標楷體" w:hAnsi="標楷體" w:hint="eastAsia"/>
                <w:color w:val="000000"/>
                <w:sz w:val="28"/>
                <w:szCs w:val="28"/>
              </w:rPr>
              <w:t>放口進行監督採樣檢測工作，煙道高度由十二公尺至六十公尺不等；處</w:t>
            </w:r>
            <w:r>
              <w:rPr>
                <w:rFonts w:ascii="標楷體" w:eastAsia="標楷體" w:hAnsi="標楷體" w:hint="eastAsia"/>
                <w:color w:val="000000"/>
                <w:sz w:val="28"/>
                <w:szCs w:val="28"/>
              </w:rPr>
              <w:t>於高污染環境接觸對人體有害物質（高溫、含戴奧辛物質、揮發性有害物質、接觸高壓氣體環境）等狀態。</w:t>
            </w:r>
          </w:p>
        </w:tc>
        <w:tc>
          <w:tcPr>
            <w:tcW w:w="1985" w:type="dxa"/>
            <w:tcBorders>
              <w:left w:val="single" w:sz="4" w:space="0" w:color="auto"/>
              <w:bottom w:val="double" w:sz="4" w:space="0" w:color="auto"/>
              <w:right w:val="sing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c>
          <w:tcPr>
            <w:tcW w:w="1984" w:type="dxa"/>
            <w:tcBorders>
              <w:left w:val="single" w:sz="4" w:space="0" w:color="auto"/>
              <w:bottom w:val="double" w:sz="4" w:space="0" w:color="auto"/>
              <w:right w:val="double" w:sz="4" w:space="0" w:color="auto"/>
            </w:tcBorders>
            <w:shd w:val="clear" w:color="auto" w:fill="auto"/>
            <w:vAlign w:val="center"/>
          </w:tcPr>
          <w:p w:rsidR="00950B64" w:rsidRPr="00DD66DE" w:rsidRDefault="00950B64" w:rsidP="00E4528B">
            <w:pPr>
              <w:spacing w:line="400" w:lineRule="exact"/>
              <w:jc w:val="both"/>
              <w:rPr>
                <w:rFonts w:ascii="標楷體" w:eastAsia="標楷體" w:hAnsi="標楷體" w:cs="新細明體"/>
                <w:sz w:val="28"/>
                <w:szCs w:val="28"/>
              </w:rPr>
            </w:pPr>
            <w:r w:rsidRPr="00DD66DE">
              <w:rPr>
                <w:rFonts w:ascii="標楷體" w:eastAsia="標楷體" w:hAnsi="標楷體" w:hint="eastAsia"/>
                <w:sz w:val="28"/>
                <w:szCs w:val="28"/>
              </w:rPr>
              <w:t xml:space="preserve">　</w:t>
            </w:r>
          </w:p>
        </w:tc>
      </w:tr>
    </w:tbl>
    <w:p w:rsidR="00D31206" w:rsidRDefault="00AF25C5" w:rsidP="00117ADE">
      <w:pPr>
        <w:ind w:left="720" w:rightChars="-237" w:right="-569" w:hangingChars="300" w:hanging="720"/>
        <w:jc w:val="both"/>
        <w:rPr>
          <w:rFonts w:ascii="標楷體" w:eastAsia="標楷體" w:hAnsi="標楷體"/>
        </w:rPr>
      </w:pPr>
      <w:r w:rsidRPr="00DA4404">
        <w:rPr>
          <w:rFonts w:ascii="標楷體" w:eastAsia="標楷體" w:hAnsi="標楷體" w:hint="eastAsia"/>
        </w:rPr>
        <w:t>備註：</w:t>
      </w:r>
    </w:p>
    <w:p w:rsidR="00DA5836" w:rsidRPr="009E595E" w:rsidRDefault="00D31206" w:rsidP="00D31206">
      <w:pPr>
        <w:pStyle w:val="a4"/>
        <w:numPr>
          <w:ilvl w:val="0"/>
          <w:numId w:val="6"/>
        </w:numPr>
        <w:ind w:leftChars="0" w:rightChars="-237" w:right="-569"/>
        <w:jc w:val="both"/>
        <w:rPr>
          <w:rFonts w:ascii="標楷體" w:eastAsia="標楷體" w:hAnsi="標楷體"/>
          <w:b/>
        </w:rPr>
      </w:pPr>
      <w:r w:rsidRPr="009E595E">
        <w:rPr>
          <w:rFonts w:ascii="標楷體" w:eastAsia="標楷體" w:hAnsi="標楷體" w:hint="eastAsia"/>
          <w:b/>
        </w:rPr>
        <w:t>預估投保人數，請</w:t>
      </w:r>
      <w:r w:rsidR="00E35615" w:rsidRPr="009E595E">
        <w:rPr>
          <w:rFonts w:ascii="標楷體" w:eastAsia="標楷體" w:hAnsi="標楷體" w:hint="eastAsia"/>
          <w:b/>
        </w:rPr>
        <w:t>以本辦法第2條、第12條之適用(比照)對象，</w:t>
      </w:r>
      <w:r w:rsidR="00B21A01" w:rsidRPr="009E595E">
        <w:rPr>
          <w:rFonts w:ascii="標楷體" w:eastAsia="標楷體" w:hAnsi="標楷體" w:hint="eastAsia"/>
          <w:b/>
        </w:rPr>
        <w:t>參考認定標準進行估計</w:t>
      </w:r>
      <w:r w:rsidR="00E35615" w:rsidRPr="009E595E">
        <w:rPr>
          <w:rFonts w:ascii="標楷體" w:eastAsia="標楷體" w:hAnsi="標楷體" w:hint="eastAsia"/>
          <w:b/>
        </w:rPr>
        <w:t>；另</w:t>
      </w:r>
      <w:r w:rsidR="00AD7399" w:rsidRPr="009E595E">
        <w:rPr>
          <w:rFonts w:ascii="標楷體" w:eastAsia="標楷體" w:hAnsi="標楷體" w:hint="eastAsia"/>
          <w:b/>
        </w:rPr>
        <w:t>人數僅為估計數，尚須由行政院認定</w:t>
      </w:r>
      <w:r w:rsidR="009A1209" w:rsidRPr="009E595E">
        <w:rPr>
          <w:rFonts w:ascii="標楷體" w:eastAsia="標楷體" w:hAnsi="標楷體" w:hint="eastAsia"/>
          <w:b/>
        </w:rPr>
        <w:t>所執行工作具有</w:t>
      </w:r>
      <w:r w:rsidR="00AD7399" w:rsidRPr="009E595E">
        <w:rPr>
          <w:rFonts w:ascii="標楷體" w:eastAsia="標楷體" w:hAnsi="標楷體" w:hint="eastAsia"/>
          <w:b/>
        </w:rPr>
        <w:t>高度危險性者始得</w:t>
      </w:r>
      <w:r w:rsidR="003E44D7" w:rsidRPr="009E595E">
        <w:rPr>
          <w:rFonts w:ascii="標楷體" w:eastAsia="標楷體" w:hAnsi="標楷體" w:hint="eastAsia"/>
          <w:b/>
        </w:rPr>
        <w:t>辦理額外</w:t>
      </w:r>
      <w:r w:rsidR="00AD7399" w:rsidRPr="009E595E">
        <w:rPr>
          <w:rFonts w:ascii="標楷體" w:eastAsia="標楷體" w:hAnsi="標楷體" w:hint="eastAsia"/>
          <w:b/>
        </w:rPr>
        <w:t>保險，不代表實際投保人數。</w:t>
      </w:r>
    </w:p>
    <w:p w:rsidR="00D31206" w:rsidRPr="009E595E" w:rsidRDefault="000B6231" w:rsidP="00D31206">
      <w:pPr>
        <w:pStyle w:val="a4"/>
        <w:numPr>
          <w:ilvl w:val="0"/>
          <w:numId w:val="6"/>
        </w:numPr>
        <w:ind w:leftChars="0" w:rightChars="-237" w:right="-569"/>
        <w:jc w:val="both"/>
        <w:rPr>
          <w:rFonts w:ascii="標楷體" w:eastAsia="標楷體" w:hAnsi="標楷體"/>
          <w:b/>
          <w:u w:val="single"/>
        </w:rPr>
      </w:pPr>
      <w:r w:rsidRPr="009E595E">
        <w:rPr>
          <w:rFonts w:ascii="標楷體" w:eastAsia="標楷體" w:hAnsi="標楷體" w:hint="eastAsia"/>
          <w:b/>
          <w:u w:val="single"/>
        </w:rPr>
        <w:t>每年所需保險費</w:t>
      </w:r>
      <w:r w:rsidR="00D31206" w:rsidRPr="009E595E">
        <w:rPr>
          <w:rFonts w:ascii="標楷體" w:eastAsia="標楷體" w:hAnsi="標楷體" w:hint="eastAsia"/>
          <w:b/>
          <w:u w:val="single"/>
        </w:rPr>
        <w:t>以保險額度新臺幣350萬元預估。</w:t>
      </w:r>
    </w:p>
    <w:p w:rsidR="00D31206" w:rsidRPr="009E595E" w:rsidRDefault="00D31206" w:rsidP="00D31206">
      <w:pPr>
        <w:pStyle w:val="a4"/>
        <w:numPr>
          <w:ilvl w:val="0"/>
          <w:numId w:val="6"/>
        </w:numPr>
        <w:ind w:leftChars="0" w:rightChars="-237" w:right="-569"/>
        <w:jc w:val="both"/>
        <w:rPr>
          <w:rFonts w:ascii="標楷體" w:eastAsia="標楷體" w:hAnsi="標楷體"/>
          <w:b/>
        </w:rPr>
      </w:pPr>
      <w:r w:rsidRPr="009E595E">
        <w:rPr>
          <w:rFonts w:ascii="標楷體" w:eastAsia="標楷體" w:hAnsi="標楷體" w:hint="eastAsia"/>
          <w:b/>
        </w:rPr>
        <w:t>請主管機關彙整本機關及所屬機關(構)、學校等資料，</w:t>
      </w:r>
      <w:bookmarkStart w:id="0" w:name="_GoBack"/>
      <w:bookmarkEnd w:id="0"/>
      <w:r w:rsidRPr="009E595E">
        <w:rPr>
          <w:rFonts w:ascii="標楷體" w:eastAsia="標楷體" w:hAnsi="標楷體" w:hint="eastAsia"/>
          <w:b/>
        </w:rPr>
        <w:t>併同意見調查表填復本總處。</w:t>
      </w:r>
    </w:p>
    <w:sectPr w:rsidR="00D31206" w:rsidRPr="009E595E" w:rsidSect="0023505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92" w:rsidRDefault="00E81E92" w:rsidP="00333805">
      <w:r>
        <w:separator/>
      </w:r>
    </w:p>
  </w:endnote>
  <w:endnote w:type="continuationSeparator" w:id="0">
    <w:p w:rsidR="00E81E92" w:rsidRDefault="00E81E92" w:rsidP="0033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92" w:rsidRDefault="00E81E92" w:rsidP="00333805">
      <w:r>
        <w:separator/>
      </w:r>
    </w:p>
  </w:footnote>
  <w:footnote w:type="continuationSeparator" w:id="0">
    <w:p w:rsidR="00E81E92" w:rsidRDefault="00E81E92" w:rsidP="0033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856"/>
    <w:multiLevelType w:val="hybridMultilevel"/>
    <w:tmpl w:val="07F0DE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72142"/>
    <w:multiLevelType w:val="hybridMultilevel"/>
    <w:tmpl w:val="597A28F4"/>
    <w:lvl w:ilvl="0" w:tplc="F334A12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1D53CC"/>
    <w:multiLevelType w:val="hybridMultilevel"/>
    <w:tmpl w:val="77AA58DA"/>
    <w:lvl w:ilvl="0" w:tplc="2EA8681C">
      <w:start w:val="1"/>
      <w:numFmt w:val="taiwaneseCountingThousand"/>
      <w:lvlText w:val="%1、"/>
      <w:lvlJc w:val="left"/>
      <w:pPr>
        <w:ind w:left="1050" w:hanging="720"/>
      </w:pPr>
      <w:rPr>
        <w:rFonts w:hint="default"/>
        <w:b/>
        <w:lang w:val="en-US"/>
      </w:rPr>
    </w:lvl>
    <w:lvl w:ilvl="1" w:tplc="92BA68B0">
      <w:start w:val="1"/>
      <w:numFmt w:val="taiwaneseCountingThousand"/>
      <w:suff w:val="nothing"/>
      <w:lvlText w:val="(%2)"/>
      <w:lvlJc w:val="left"/>
      <w:pPr>
        <w:ind w:left="1290" w:hanging="480"/>
      </w:pPr>
      <w:rPr>
        <w:rFonts w:hint="eastAsia"/>
        <w:b/>
        <w:sz w:val="32"/>
      </w:rPr>
    </w:lvl>
    <w:lvl w:ilvl="2" w:tplc="0409000F">
      <w:start w:val="1"/>
      <w:numFmt w:val="decimal"/>
      <w:lvlText w:val="%3."/>
      <w:lvlJc w:val="left"/>
      <w:pPr>
        <w:ind w:left="1770" w:hanging="480"/>
      </w:pPr>
      <w:rPr>
        <w:sz w:val="32"/>
      </w:rPr>
    </w:lvl>
    <w:lvl w:ilvl="3" w:tplc="CE064BF2">
      <w:start w:val="1"/>
      <w:numFmt w:val="decimal"/>
      <w:lvlText w:val="(%4)"/>
      <w:lvlJc w:val="right"/>
      <w:pPr>
        <w:ind w:left="2250" w:hanging="480"/>
      </w:pPr>
      <w:rPr>
        <w:rFonts w:hint="eastAsia"/>
        <w:sz w:val="32"/>
      </w:rPr>
    </w:lvl>
    <w:lvl w:ilvl="4" w:tplc="E88855C2">
      <w:start w:val="1"/>
      <w:numFmt w:val="decimalEnclosedCircle"/>
      <w:lvlText w:val="%5"/>
      <w:lvlJc w:val="left"/>
      <w:pPr>
        <w:ind w:left="2610" w:hanging="360"/>
      </w:pPr>
      <w:rPr>
        <w:rFonts w:ascii="新細明體" w:eastAsia="新細明體" w:hAnsi="新細明體" w:hint="default"/>
      </w:r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15:restartNumberingAfterBreak="0">
    <w:nsid w:val="5FC266BA"/>
    <w:multiLevelType w:val="hybridMultilevel"/>
    <w:tmpl w:val="641ABA14"/>
    <w:lvl w:ilvl="0" w:tplc="9C948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7331E5E"/>
    <w:multiLevelType w:val="hybridMultilevel"/>
    <w:tmpl w:val="6164D8D8"/>
    <w:lvl w:ilvl="0" w:tplc="8C0E6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EB4BEC"/>
    <w:multiLevelType w:val="hybridMultilevel"/>
    <w:tmpl w:val="641ABA14"/>
    <w:lvl w:ilvl="0" w:tplc="9C948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E5"/>
    <w:rsid w:val="00002986"/>
    <w:rsid w:val="00037E63"/>
    <w:rsid w:val="00043095"/>
    <w:rsid w:val="000B6231"/>
    <w:rsid w:val="00103C27"/>
    <w:rsid w:val="00117ADE"/>
    <w:rsid w:val="001A6D80"/>
    <w:rsid w:val="001F78BF"/>
    <w:rsid w:val="00235059"/>
    <w:rsid w:val="0025070C"/>
    <w:rsid w:val="00281E67"/>
    <w:rsid w:val="00282D7A"/>
    <w:rsid w:val="002B02BB"/>
    <w:rsid w:val="00333805"/>
    <w:rsid w:val="003A35EE"/>
    <w:rsid w:val="003D14FD"/>
    <w:rsid w:val="003E44D7"/>
    <w:rsid w:val="003F31E3"/>
    <w:rsid w:val="00431C31"/>
    <w:rsid w:val="00462974"/>
    <w:rsid w:val="00466849"/>
    <w:rsid w:val="004807B9"/>
    <w:rsid w:val="004A6001"/>
    <w:rsid w:val="00522546"/>
    <w:rsid w:val="005279B2"/>
    <w:rsid w:val="00564BAD"/>
    <w:rsid w:val="005B1845"/>
    <w:rsid w:val="005C046D"/>
    <w:rsid w:val="006011E1"/>
    <w:rsid w:val="0066198F"/>
    <w:rsid w:val="006674C6"/>
    <w:rsid w:val="0069254D"/>
    <w:rsid w:val="006A74A0"/>
    <w:rsid w:val="006A7B68"/>
    <w:rsid w:val="006F11F7"/>
    <w:rsid w:val="006F375C"/>
    <w:rsid w:val="006F79BF"/>
    <w:rsid w:val="007059F3"/>
    <w:rsid w:val="00710D2F"/>
    <w:rsid w:val="00740C88"/>
    <w:rsid w:val="00747441"/>
    <w:rsid w:val="00755744"/>
    <w:rsid w:val="00786440"/>
    <w:rsid w:val="00786DF9"/>
    <w:rsid w:val="00796AE5"/>
    <w:rsid w:val="007A4038"/>
    <w:rsid w:val="007E4B3A"/>
    <w:rsid w:val="008174CB"/>
    <w:rsid w:val="008B6505"/>
    <w:rsid w:val="008C35B8"/>
    <w:rsid w:val="008E170F"/>
    <w:rsid w:val="00922A7F"/>
    <w:rsid w:val="00950B64"/>
    <w:rsid w:val="00957BFD"/>
    <w:rsid w:val="009A1209"/>
    <w:rsid w:val="009C4317"/>
    <w:rsid w:val="009E3181"/>
    <w:rsid w:val="009E595E"/>
    <w:rsid w:val="00A73289"/>
    <w:rsid w:val="00AA63E2"/>
    <w:rsid w:val="00AB6276"/>
    <w:rsid w:val="00AC0E94"/>
    <w:rsid w:val="00AD7399"/>
    <w:rsid w:val="00AD756F"/>
    <w:rsid w:val="00AF25C5"/>
    <w:rsid w:val="00B21A01"/>
    <w:rsid w:val="00B41FF2"/>
    <w:rsid w:val="00BA43F3"/>
    <w:rsid w:val="00C73BFD"/>
    <w:rsid w:val="00CE1E41"/>
    <w:rsid w:val="00D14F72"/>
    <w:rsid w:val="00D17B0B"/>
    <w:rsid w:val="00D31206"/>
    <w:rsid w:val="00D45D3E"/>
    <w:rsid w:val="00D50FDB"/>
    <w:rsid w:val="00DA35C9"/>
    <w:rsid w:val="00DA5836"/>
    <w:rsid w:val="00DC786A"/>
    <w:rsid w:val="00DD66DE"/>
    <w:rsid w:val="00E03D8F"/>
    <w:rsid w:val="00E1165C"/>
    <w:rsid w:val="00E15AAD"/>
    <w:rsid w:val="00E35615"/>
    <w:rsid w:val="00E4528B"/>
    <w:rsid w:val="00E80E0A"/>
    <w:rsid w:val="00E81E92"/>
    <w:rsid w:val="00E90E2B"/>
    <w:rsid w:val="00EE6FF8"/>
    <w:rsid w:val="00F772B7"/>
    <w:rsid w:val="00FA3847"/>
    <w:rsid w:val="00FE4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F3928-06E5-40DE-B2EB-B2A54184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E2B"/>
    <w:pPr>
      <w:ind w:leftChars="200" w:left="480"/>
    </w:pPr>
  </w:style>
  <w:style w:type="paragraph" w:styleId="a5">
    <w:name w:val="header"/>
    <w:basedOn w:val="a"/>
    <w:link w:val="a6"/>
    <w:uiPriority w:val="99"/>
    <w:unhideWhenUsed/>
    <w:rsid w:val="00333805"/>
    <w:pPr>
      <w:tabs>
        <w:tab w:val="center" w:pos="4153"/>
        <w:tab w:val="right" w:pos="8306"/>
      </w:tabs>
      <w:snapToGrid w:val="0"/>
    </w:pPr>
    <w:rPr>
      <w:sz w:val="20"/>
      <w:szCs w:val="20"/>
    </w:rPr>
  </w:style>
  <w:style w:type="character" w:customStyle="1" w:styleId="a6">
    <w:name w:val="頁首 字元"/>
    <w:basedOn w:val="a0"/>
    <w:link w:val="a5"/>
    <w:uiPriority w:val="99"/>
    <w:rsid w:val="00333805"/>
    <w:rPr>
      <w:sz w:val="20"/>
      <w:szCs w:val="20"/>
    </w:rPr>
  </w:style>
  <w:style w:type="paragraph" w:styleId="a7">
    <w:name w:val="footer"/>
    <w:basedOn w:val="a"/>
    <w:link w:val="a8"/>
    <w:uiPriority w:val="99"/>
    <w:unhideWhenUsed/>
    <w:rsid w:val="00333805"/>
    <w:pPr>
      <w:tabs>
        <w:tab w:val="center" w:pos="4153"/>
        <w:tab w:val="right" w:pos="8306"/>
      </w:tabs>
      <w:snapToGrid w:val="0"/>
    </w:pPr>
    <w:rPr>
      <w:sz w:val="20"/>
      <w:szCs w:val="20"/>
    </w:rPr>
  </w:style>
  <w:style w:type="character" w:customStyle="1" w:styleId="a8">
    <w:name w:val="頁尾 字元"/>
    <w:basedOn w:val="a0"/>
    <w:link w:val="a7"/>
    <w:uiPriority w:val="99"/>
    <w:rsid w:val="00333805"/>
    <w:rPr>
      <w:sz w:val="20"/>
      <w:szCs w:val="20"/>
    </w:rPr>
  </w:style>
  <w:style w:type="character" w:styleId="a9">
    <w:name w:val="annotation reference"/>
    <w:basedOn w:val="a0"/>
    <w:uiPriority w:val="99"/>
    <w:semiHidden/>
    <w:unhideWhenUsed/>
    <w:rsid w:val="00DA5836"/>
    <w:rPr>
      <w:sz w:val="18"/>
      <w:szCs w:val="18"/>
    </w:rPr>
  </w:style>
  <w:style w:type="paragraph" w:styleId="aa">
    <w:name w:val="annotation text"/>
    <w:basedOn w:val="a"/>
    <w:link w:val="ab"/>
    <w:uiPriority w:val="99"/>
    <w:semiHidden/>
    <w:unhideWhenUsed/>
    <w:rsid w:val="00DA5836"/>
  </w:style>
  <w:style w:type="character" w:customStyle="1" w:styleId="ab">
    <w:name w:val="註解文字 字元"/>
    <w:basedOn w:val="a0"/>
    <w:link w:val="aa"/>
    <w:uiPriority w:val="99"/>
    <w:semiHidden/>
    <w:rsid w:val="00DA5836"/>
  </w:style>
  <w:style w:type="paragraph" w:styleId="ac">
    <w:name w:val="annotation subject"/>
    <w:basedOn w:val="aa"/>
    <w:next w:val="aa"/>
    <w:link w:val="ad"/>
    <w:uiPriority w:val="99"/>
    <w:semiHidden/>
    <w:unhideWhenUsed/>
    <w:rsid w:val="00DA5836"/>
    <w:rPr>
      <w:b/>
      <w:bCs/>
    </w:rPr>
  </w:style>
  <w:style w:type="character" w:customStyle="1" w:styleId="ad">
    <w:name w:val="註解主旨 字元"/>
    <w:basedOn w:val="ab"/>
    <w:link w:val="ac"/>
    <w:uiPriority w:val="99"/>
    <w:semiHidden/>
    <w:rsid w:val="00DA5836"/>
    <w:rPr>
      <w:b/>
      <w:bCs/>
    </w:rPr>
  </w:style>
  <w:style w:type="paragraph" w:styleId="ae">
    <w:name w:val="Balloon Text"/>
    <w:basedOn w:val="a"/>
    <w:link w:val="af"/>
    <w:uiPriority w:val="99"/>
    <w:semiHidden/>
    <w:unhideWhenUsed/>
    <w:rsid w:val="00DA583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A5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6BA7-41E1-4EFA-BCCE-BEC30A15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給與福利處第二科黃曦緹</dc:creator>
  <cp:lastModifiedBy>龔亮瑜</cp:lastModifiedBy>
  <cp:revision>32</cp:revision>
  <cp:lastPrinted>2019-06-06T10:06:00Z</cp:lastPrinted>
  <dcterms:created xsi:type="dcterms:W3CDTF">2019-06-06T08:51:00Z</dcterms:created>
  <dcterms:modified xsi:type="dcterms:W3CDTF">2019-06-24T06:37:00Z</dcterms:modified>
</cp:coreProperties>
</file>