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57DC5">
      <w:pPr>
        <w:spacing w:line="336" w:lineRule="auto"/>
        <w:textAlignment w:val="bottom"/>
        <w:rPr>
          <w:rFonts w:ascii="微軟正黑體" w:eastAsia="微軟正黑體" w:hAnsi="微軟正黑體"/>
          <w:color w:val="666666"/>
          <w:sz w:val="18"/>
          <w:szCs w:val="18"/>
        </w:rPr>
      </w:pPr>
      <w:r>
        <w:rPr>
          <w:rFonts w:ascii="微軟正黑體" w:eastAsia="微軟正黑體" w:hAnsi="微軟正黑體" w:hint="eastAsia"/>
          <w:color w:val="0033CC"/>
          <w:sz w:val="36"/>
          <w:szCs w:val="36"/>
        </w:rPr>
        <w:t>法源法律網</w:t>
      </w:r>
      <w:r>
        <w:rPr>
          <w:rFonts w:ascii="微軟正黑體" w:eastAsia="微軟正黑體" w:hAnsi="微軟正黑體" w:hint="eastAsia"/>
          <w:color w:val="666666"/>
          <w:sz w:val="18"/>
          <w:szCs w:val="18"/>
        </w:rPr>
        <w:t xml:space="preserve">LawBank </w:t>
      </w:r>
      <w:r>
        <w:rPr>
          <w:rFonts w:ascii="微軟正黑體" w:eastAsia="微軟正黑體" w:hAnsi="微軟正黑體" w:hint="eastAsia"/>
          <w:color w:val="666666"/>
          <w:sz w:val="18"/>
          <w:szCs w:val="18"/>
        </w:rPr>
        <w:t xml:space="preserve">　　　　　　　　　　　　　　　　</w:t>
      </w:r>
    </w:p>
    <w:p w:rsidR="00000000" w:rsidRDefault="00F57DC5">
      <w:pPr>
        <w:spacing w:line="336" w:lineRule="auto"/>
        <w:divId w:val="1012223823"/>
        <w:rPr>
          <w:rFonts w:ascii="細明體" w:eastAsia="細明體" w:hAnsi="細明體" w:hint="eastAsia"/>
          <w:sz w:val="22"/>
          <w:szCs w:val="22"/>
        </w:rPr>
      </w:pPr>
      <w:r>
        <w:rPr>
          <w:rFonts w:ascii="細明體" w:eastAsia="細明體" w:hAnsi="細明體" w:hint="eastAsia"/>
          <w:b/>
          <w:bCs/>
          <w:sz w:val="22"/>
          <w:szCs w:val="22"/>
        </w:rPr>
        <w:t>法規名稱：</w:t>
      </w:r>
      <w:bookmarkStart w:id="0" w:name="_GoBack"/>
      <w:r>
        <w:rPr>
          <w:rFonts w:ascii="細明體" w:eastAsia="細明體" w:hAnsi="細明體" w:hint="eastAsia"/>
          <w:sz w:val="22"/>
          <w:szCs w:val="22"/>
        </w:rPr>
        <w:t>公務人員行政中立法</w:t>
      </w:r>
      <w:bookmarkEnd w:id="0"/>
    </w:p>
    <w:p w:rsidR="00000000" w:rsidRDefault="00F57DC5">
      <w:pPr>
        <w:spacing w:line="336" w:lineRule="auto"/>
        <w:divId w:val="933325252"/>
        <w:rPr>
          <w:rFonts w:ascii="細明體" w:eastAsia="細明體" w:hAnsi="細明體" w:hint="eastAsia"/>
          <w:sz w:val="22"/>
          <w:szCs w:val="22"/>
        </w:rPr>
      </w:pPr>
      <w:r>
        <w:rPr>
          <w:rFonts w:ascii="細明體" w:eastAsia="細明體" w:hAnsi="細明體" w:hint="eastAsia"/>
          <w:b/>
          <w:bCs/>
          <w:sz w:val="22"/>
          <w:szCs w:val="22"/>
        </w:rPr>
        <w:t>修正日期：</w:t>
      </w:r>
      <w:r>
        <w:rPr>
          <w:rFonts w:ascii="細明體" w:eastAsia="細明體" w:hAnsi="細明體" w:hint="eastAsia"/>
          <w:sz w:val="22"/>
          <w:szCs w:val="22"/>
        </w:rPr>
        <w:t>民國</w:t>
      </w:r>
      <w:r>
        <w:rPr>
          <w:rFonts w:ascii="細明體" w:eastAsia="細明體" w:hAnsi="細明體" w:hint="eastAsia"/>
          <w:sz w:val="22"/>
          <w:szCs w:val="22"/>
        </w:rPr>
        <w:t xml:space="preserve"> 103 </w:t>
      </w:r>
      <w:r>
        <w:rPr>
          <w:rFonts w:ascii="細明體" w:eastAsia="細明體" w:hAnsi="細明體" w:hint="eastAsia"/>
          <w:sz w:val="22"/>
          <w:szCs w:val="22"/>
        </w:rPr>
        <w:t>年</w:t>
      </w:r>
      <w:r>
        <w:rPr>
          <w:rFonts w:ascii="細明體" w:eastAsia="細明體" w:hAnsi="細明體" w:hint="eastAsia"/>
          <w:sz w:val="22"/>
          <w:szCs w:val="22"/>
        </w:rPr>
        <w:t xml:space="preserve"> 11 </w:t>
      </w:r>
      <w:r>
        <w:rPr>
          <w:rFonts w:ascii="細明體" w:eastAsia="細明體" w:hAnsi="細明體" w:hint="eastAsia"/>
          <w:sz w:val="22"/>
          <w:szCs w:val="22"/>
        </w:rPr>
        <w:t>月</w:t>
      </w:r>
      <w:r>
        <w:rPr>
          <w:rFonts w:ascii="細明體" w:eastAsia="細明體" w:hAnsi="細明體" w:hint="eastAsia"/>
          <w:sz w:val="22"/>
          <w:szCs w:val="22"/>
        </w:rPr>
        <w:t xml:space="preserve"> 26 </w:t>
      </w:r>
      <w:r>
        <w:rPr>
          <w:rFonts w:ascii="細明體" w:eastAsia="細明體" w:hAnsi="細明體" w:hint="eastAsia"/>
          <w:sz w:val="22"/>
          <w:szCs w:val="22"/>
        </w:rPr>
        <w:t>日</w:t>
      </w:r>
    </w:p>
    <w:p w:rsidR="00000000" w:rsidRDefault="00F57DC5">
      <w:pPr>
        <w:spacing w:line="336" w:lineRule="auto"/>
        <w:divId w:val="490753663"/>
        <w:rPr>
          <w:rFonts w:ascii="細明體" w:eastAsia="細明體" w:hAnsi="細明體" w:hint="eastAsia"/>
          <w:sz w:val="22"/>
          <w:szCs w:val="22"/>
        </w:rPr>
      </w:pPr>
      <w:r>
        <w:rPr>
          <w:rFonts w:ascii="細明體" w:eastAsia="細明體" w:hAnsi="細明體" w:hint="eastAsia"/>
          <w:b/>
          <w:bCs/>
          <w:sz w:val="22"/>
          <w:szCs w:val="22"/>
        </w:rPr>
        <w:t>第</w:t>
      </w:r>
      <w:r>
        <w:rPr>
          <w:rFonts w:ascii="細明體" w:eastAsia="細明體" w:hAnsi="細明體" w:hint="eastAsia"/>
          <w:b/>
          <w:bCs/>
          <w:sz w:val="22"/>
          <w:szCs w:val="22"/>
        </w:rPr>
        <w:t xml:space="preserve"> 1 </w:t>
      </w:r>
      <w:r>
        <w:rPr>
          <w:rFonts w:ascii="細明體" w:eastAsia="細明體" w:hAnsi="細明體" w:hint="eastAsia"/>
          <w:b/>
          <w:bCs/>
          <w:sz w:val="22"/>
          <w:szCs w:val="22"/>
        </w:rPr>
        <w:t>條</w:t>
      </w:r>
    </w:p>
    <w:p w:rsidR="00000000" w:rsidRDefault="00F57DC5">
      <w:pPr>
        <w:pStyle w:val="HTML"/>
        <w:divId w:val="85081290"/>
        <w:rPr>
          <w:rFonts w:hint="eastAsia"/>
        </w:rPr>
      </w:pPr>
      <w:r>
        <w:rPr>
          <w:rFonts w:hint="eastAsia"/>
        </w:rPr>
        <w:t>為確保公務人員依法行政、執行公正、政治中立，並適度規範公務人員參</w:t>
      </w:r>
    </w:p>
    <w:p w:rsidR="00000000" w:rsidRDefault="00F57DC5">
      <w:pPr>
        <w:pStyle w:val="HTML"/>
        <w:divId w:val="85081290"/>
        <w:rPr>
          <w:rFonts w:hint="eastAsia"/>
        </w:rPr>
      </w:pPr>
      <w:r>
        <w:rPr>
          <w:rFonts w:hint="eastAsia"/>
        </w:rPr>
        <w:t>與政治活動，特制定本法。</w:t>
      </w:r>
    </w:p>
    <w:p w:rsidR="00000000" w:rsidRDefault="00F57DC5">
      <w:pPr>
        <w:pStyle w:val="HTML"/>
        <w:divId w:val="85081290"/>
        <w:rPr>
          <w:rFonts w:hint="eastAsia"/>
        </w:rPr>
      </w:pPr>
      <w:r>
        <w:rPr>
          <w:rFonts w:hint="eastAsia"/>
        </w:rPr>
        <w:t>公務人員行政中立之規範，依本法之規定；本法未規定或其他法律另有嚴</w:t>
      </w:r>
    </w:p>
    <w:p w:rsidR="00000000" w:rsidRDefault="00F57DC5">
      <w:pPr>
        <w:pStyle w:val="HTML"/>
        <w:divId w:val="85081290"/>
        <w:rPr>
          <w:rFonts w:hint="eastAsia"/>
        </w:rPr>
      </w:pPr>
      <w:r>
        <w:rPr>
          <w:rFonts w:hint="eastAsia"/>
        </w:rPr>
        <w:t>格規定者，適用其他有關之法律。</w:t>
      </w:r>
    </w:p>
    <w:p w:rsidR="00000000" w:rsidRDefault="00F57D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divId w:val="521164993"/>
        <w:rPr>
          <w:rFonts w:ascii="細明體" w:eastAsia="細明體" w:hAnsi="細明體" w:hint="eastAsia"/>
          <w:sz w:val="22"/>
          <w:szCs w:val="22"/>
        </w:rPr>
      </w:pPr>
      <w:r>
        <w:rPr>
          <w:rFonts w:ascii="細明體" w:eastAsia="細明體" w:hAnsi="細明體" w:hint="eastAsia"/>
          <w:b/>
          <w:bCs/>
          <w:sz w:val="22"/>
          <w:szCs w:val="22"/>
        </w:rPr>
        <w:t>第</w:t>
      </w:r>
      <w:r>
        <w:rPr>
          <w:rFonts w:ascii="細明體" w:eastAsia="細明體" w:hAnsi="細明體" w:hint="eastAsia"/>
          <w:b/>
          <w:bCs/>
          <w:sz w:val="22"/>
          <w:szCs w:val="22"/>
        </w:rPr>
        <w:t xml:space="preserve"> 2 </w:t>
      </w:r>
      <w:r>
        <w:rPr>
          <w:rFonts w:ascii="細明體" w:eastAsia="細明體" w:hAnsi="細明體" w:hint="eastAsia"/>
          <w:b/>
          <w:bCs/>
          <w:sz w:val="22"/>
          <w:szCs w:val="22"/>
        </w:rPr>
        <w:t>條</w:t>
      </w:r>
    </w:p>
    <w:p w:rsidR="00000000" w:rsidRDefault="00F57DC5">
      <w:pPr>
        <w:pStyle w:val="HTML"/>
        <w:divId w:val="230435313"/>
        <w:rPr>
          <w:rFonts w:hint="eastAsia"/>
        </w:rPr>
      </w:pPr>
      <w:r>
        <w:rPr>
          <w:rFonts w:hint="eastAsia"/>
        </w:rPr>
        <w:t>本法所稱公務人員，指法定機關依法任用、派用之有給專任人員及公立學</w:t>
      </w:r>
    </w:p>
    <w:p w:rsidR="00000000" w:rsidRDefault="00F57DC5">
      <w:pPr>
        <w:pStyle w:val="HTML"/>
        <w:divId w:val="230435313"/>
        <w:rPr>
          <w:rFonts w:hint="eastAsia"/>
        </w:rPr>
      </w:pPr>
      <w:r>
        <w:rPr>
          <w:rFonts w:hint="eastAsia"/>
        </w:rPr>
        <w:t>校依法任用之職員。</w:t>
      </w:r>
    </w:p>
    <w:p w:rsidR="00000000" w:rsidRDefault="00F57D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divId w:val="595746432"/>
        <w:rPr>
          <w:rFonts w:ascii="細明體" w:eastAsia="細明體" w:hAnsi="細明體" w:hint="eastAsia"/>
          <w:sz w:val="22"/>
          <w:szCs w:val="22"/>
        </w:rPr>
      </w:pPr>
      <w:r>
        <w:rPr>
          <w:rFonts w:ascii="細明體" w:eastAsia="細明體" w:hAnsi="細明體" w:hint="eastAsia"/>
          <w:b/>
          <w:bCs/>
          <w:sz w:val="22"/>
          <w:szCs w:val="22"/>
        </w:rPr>
        <w:t>第</w:t>
      </w:r>
      <w:r>
        <w:rPr>
          <w:rFonts w:ascii="細明體" w:eastAsia="細明體" w:hAnsi="細明體" w:hint="eastAsia"/>
          <w:b/>
          <w:bCs/>
          <w:sz w:val="22"/>
          <w:szCs w:val="22"/>
        </w:rPr>
        <w:t xml:space="preserve"> 3 </w:t>
      </w:r>
      <w:r>
        <w:rPr>
          <w:rFonts w:ascii="細明體" w:eastAsia="細明體" w:hAnsi="細明體" w:hint="eastAsia"/>
          <w:b/>
          <w:bCs/>
          <w:sz w:val="22"/>
          <w:szCs w:val="22"/>
        </w:rPr>
        <w:t>條</w:t>
      </w:r>
    </w:p>
    <w:p w:rsidR="00000000" w:rsidRDefault="00F57DC5">
      <w:pPr>
        <w:pStyle w:val="HTML"/>
        <w:divId w:val="2037538603"/>
        <w:rPr>
          <w:rFonts w:hint="eastAsia"/>
        </w:rPr>
      </w:pPr>
      <w:r>
        <w:rPr>
          <w:rFonts w:hint="eastAsia"/>
        </w:rPr>
        <w:t>公務人員應嚴守行政中立，依據法令執行職務，忠實推行政府政策，服務</w:t>
      </w:r>
    </w:p>
    <w:p w:rsidR="00000000" w:rsidRDefault="00F57DC5">
      <w:pPr>
        <w:pStyle w:val="HTML"/>
        <w:divId w:val="2037538603"/>
        <w:rPr>
          <w:rFonts w:hint="eastAsia"/>
        </w:rPr>
      </w:pPr>
      <w:r>
        <w:rPr>
          <w:rFonts w:hint="eastAsia"/>
        </w:rPr>
        <w:t>人民。</w:t>
      </w:r>
    </w:p>
    <w:p w:rsidR="00000000" w:rsidRDefault="00F57D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divId w:val="227957302"/>
        <w:rPr>
          <w:rFonts w:ascii="細明體" w:eastAsia="細明體" w:hAnsi="細明體" w:hint="eastAsia"/>
          <w:sz w:val="22"/>
          <w:szCs w:val="22"/>
        </w:rPr>
      </w:pPr>
      <w:r>
        <w:rPr>
          <w:rFonts w:ascii="細明體" w:eastAsia="細明體" w:hAnsi="細明體" w:hint="eastAsia"/>
          <w:b/>
          <w:bCs/>
          <w:sz w:val="22"/>
          <w:szCs w:val="22"/>
        </w:rPr>
        <w:t>第</w:t>
      </w:r>
      <w:r>
        <w:rPr>
          <w:rFonts w:ascii="細明體" w:eastAsia="細明體" w:hAnsi="細明體" w:hint="eastAsia"/>
          <w:b/>
          <w:bCs/>
          <w:sz w:val="22"/>
          <w:szCs w:val="22"/>
        </w:rPr>
        <w:t xml:space="preserve"> 4 </w:t>
      </w:r>
      <w:r>
        <w:rPr>
          <w:rFonts w:ascii="細明體" w:eastAsia="細明體" w:hAnsi="細明體" w:hint="eastAsia"/>
          <w:b/>
          <w:bCs/>
          <w:sz w:val="22"/>
          <w:szCs w:val="22"/>
        </w:rPr>
        <w:t>條</w:t>
      </w:r>
    </w:p>
    <w:p w:rsidR="00000000" w:rsidRDefault="00F57DC5">
      <w:pPr>
        <w:pStyle w:val="HTML"/>
        <w:divId w:val="1862207965"/>
        <w:rPr>
          <w:rFonts w:hint="eastAsia"/>
        </w:rPr>
      </w:pPr>
      <w:r>
        <w:rPr>
          <w:rFonts w:hint="eastAsia"/>
        </w:rPr>
        <w:t>公務人員應依法公正執行職務，不得對任何團體或個人予以差別待遇。</w:t>
      </w:r>
    </w:p>
    <w:p w:rsidR="00000000" w:rsidRDefault="00F57D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divId w:val="1703749488"/>
        <w:rPr>
          <w:rFonts w:ascii="細明體" w:eastAsia="細明體" w:hAnsi="細明體" w:hint="eastAsia"/>
          <w:sz w:val="22"/>
          <w:szCs w:val="22"/>
        </w:rPr>
      </w:pPr>
      <w:r>
        <w:rPr>
          <w:rFonts w:ascii="細明體" w:eastAsia="細明體" w:hAnsi="細明體" w:hint="eastAsia"/>
          <w:b/>
          <w:bCs/>
          <w:sz w:val="22"/>
          <w:szCs w:val="22"/>
        </w:rPr>
        <w:t>第</w:t>
      </w:r>
      <w:r>
        <w:rPr>
          <w:rFonts w:ascii="細明體" w:eastAsia="細明體" w:hAnsi="細明體" w:hint="eastAsia"/>
          <w:b/>
          <w:bCs/>
          <w:sz w:val="22"/>
          <w:szCs w:val="22"/>
        </w:rPr>
        <w:t xml:space="preserve"> 5 </w:t>
      </w:r>
      <w:r>
        <w:rPr>
          <w:rFonts w:ascii="細明體" w:eastAsia="細明體" w:hAnsi="細明體" w:hint="eastAsia"/>
          <w:b/>
          <w:bCs/>
          <w:sz w:val="22"/>
          <w:szCs w:val="22"/>
        </w:rPr>
        <w:t>條</w:t>
      </w:r>
    </w:p>
    <w:p w:rsidR="00000000" w:rsidRDefault="00F57DC5">
      <w:pPr>
        <w:pStyle w:val="HTML"/>
        <w:divId w:val="2031948886"/>
        <w:rPr>
          <w:rFonts w:hint="eastAsia"/>
        </w:rPr>
      </w:pPr>
      <w:r>
        <w:rPr>
          <w:rFonts w:hint="eastAsia"/>
        </w:rPr>
        <w:t>公務人員得加入政黨或其他政治團體。但不得兼任政黨或其他政治團體之</w:t>
      </w:r>
    </w:p>
    <w:p w:rsidR="00000000" w:rsidRDefault="00F57DC5">
      <w:pPr>
        <w:pStyle w:val="HTML"/>
        <w:divId w:val="2031948886"/>
        <w:rPr>
          <w:rFonts w:hint="eastAsia"/>
        </w:rPr>
      </w:pPr>
      <w:r>
        <w:rPr>
          <w:rFonts w:hint="eastAsia"/>
        </w:rPr>
        <w:t>職務。</w:t>
      </w:r>
    </w:p>
    <w:p w:rsidR="00000000" w:rsidRDefault="00F57DC5">
      <w:pPr>
        <w:pStyle w:val="HTML"/>
        <w:divId w:val="2031948886"/>
        <w:rPr>
          <w:rFonts w:hint="eastAsia"/>
        </w:rPr>
      </w:pPr>
      <w:r>
        <w:rPr>
          <w:rFonts w:hint="eastAsia"/>
        </w:rPr>
        <w:t>公務人員不得利用職務上之權力、機會或方法介入黨派紛爭。</w:t>
      </w:r>
    </w:p>
    <w:p w:rsidR="00000000" w:rsidRDefault="00F57DC5">
      <w:pPr>
        <w:pStyle w:val="HTML"/>
        <w:divId w:val="2031948886"/>
        <w:rPr>
          <w:rFonts w:hint="eastAsia"/>
        </w:rPr>
      </w:pPr>
      <w:r>
        <w:rPr>
          <w:rFonts w:hint="eastAsia"/>
        </w:rPr>
        <w:t>公務人員不得兼任公職候選人競選辦事處之職務。</w:t>
      </w:r>
    </w:p>
    <w:p w:rsidR="00000000" w:rsidRDefault="00F57D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divId w:val="793403291"/>
        <w:rPr>
          <w:rFonts w:ascii="細明體" w:eastAsia="細明體" w:hAnsi="細明體" w:hint="eastAsia"/>
          <w:sz w:val="22"/>
          <w:szCs w:val="22"/>
        </w:rPr>
      </w:pPr>
      <w:r>
        <w:rPr>
          <w:rFonts w:ascii="細明體" w:eastAsia="細明體" w:hAnsi="細明體" w:hint="eastAsia"/>
          <w:b/>
          <w:bCs/>
          <w:sz w:val="22"/>
          <w:szCs w:val="22"/>
        </w:rPr>
        <w:t>第</w:t>
      </w:r>
      <w:r>
        <w:rPr>
          <w:rFonts w:ascii="細明體" w:eastAsia="細明體" w:hAnsi="細明體" w:hint="eastAsia"/>
          <w:b/>
          <w:bCs/>
          <w:sz w:val="22"/>
          <w:szCs w:val="22"/>
        </w:rPr>
        <w:t xml:space="preserve"> 6 </w:t>
      </w:r>
      <w:r>
        <w:rPr>
          <w:rFonts w:ascii="細明體" w:eastAsia="細明體" w:hAnsi="細明體" w:hint="eastAsia"/>
          <w:b/>
          <w:bCs/>
          <w:sz w:val="22"/>
          <w:szCs w:val="22"/>
        </w:rPr>
        <w:t>條</w:t>
      </w:r>
    </w:p>
    <w:p w:rsidR="00000000" w:rsidRDefault="00F57DC5">
      <w:pPr>
        <w:pStyle w:val="HTML"/>
        <w:divId w:val="1405252886"/>
        <w:rPr>
          <w:rFonts w:hint="eastAsia"/>
        </w:rPr>
      </w:pPr>
      <w:r>
        <w:rPr>
          <w:rFonts w:hint="eastAsia"/>
        </w:rPr>
        <w:t>公務人員不得利用職務上之權力、機會或方法，使他人加入或不加入政黨</w:t>
      </w:r>
    </w:p>
    <w:p w:rsidR="00000000" w:rsidRDefault="00F57DC5">
      <w:pPr>
        <w:pStyle w:val="HTML"/>
        <w:divId w:val="1405252886"/>
        <w:rPr>
          <w:rFonts w:hint="eastAsia"/>
        </w:rPr>
      </w:pPr>
      <w:r>
        <w:rPr>
          <w:rFonts w:hint="eastAsia"/>
        </w:rPr>
        <w:t>或其他政治團體；亦不得要求他人參加或不參加政黨或其他政治團體有關</w:t>
      </w:r>
    </w:p>
    <w:p w:rsidR="00000000" w:rsidRDefault="00F57DC5">
      <w:pPr>
        <w:pStyle w:val="HTML"/>
        <w:divId w:val="1405252886"/>
        <w:rPr>
          <w:rFonts w:hint="eastAsia"/>
        </w:rPr>
      </w:pPr>
      <w:r>
        <w:rPr>
          <w:rFonts w:hint="eastAsia"/>
        </w:rPr>
        <w:t>之選舉活動。</w:t>
      </w:r>
    </w:p>
    <w:p w:rsidR="00000000" w:rsidRDefault="00F57D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divId w:val="2144806390"/>
        <w:rPr>
          <w:rFonts w:ascii="細明體" w:eastAsia="細明體" w:hAnsi="細明體" w:hint="eastAsia"/>
          <w:sz w:val="22"/>
          <w:szCs w:val="22"/>
        </w:rPr>
      </w:pPr>
      <w:r>
        <w:rPr>
          <w:rFonts w:ascii="細明體" w:eastAsia="細明體" w:hAnsi="細明體" w:hint="eastAsia"/>
          <w:b/>
          <w:bCs/>
          <w:sz w:val="22"/>
          <w:szCs w:val="22"/>
        </w:rPr>
        <w:t>第</w:t>
      </w:r>
      <w:r>
        <w:rPr>
          <w:rFonts w:ascii="細明體" w:eastAsia="細明體" w:hAnsi="細明體" w:hint="eastAsia"/>
          <w:b/>
          <w:bCs/>
          <w:sz w:val="22"/>
          <w:szCs w:val="22"/>
        </w:rPr>
        <w:t xml:space="preserve"> 7 </w:t>
      </w:r>
      <w:r>
        <w:rPr>
          <w:rFonts w:ascii="細明體" w:eastAsia="細明體" w:hAnsi="細明體" w:hint="eastAsia"/>
          <w:b/>
          <w:bCs/>
          <w:sz w:val="22"/>
          <w:szCs w:val="22"/>
        </w:rPr>
        <w:t>條</w:t>
      </w:r>
    </w:p>
    <w:p w:rsidR="00000000" w:rsidRDefault="00F57DC5">
      <w:pPr>
        <w:pStyle w:val="HTML"/>
        <w:divId w:val="1574849358"/>
        <w:rPr>
          <w:rFonts w:hint="eastAsia"/>
        </w:rPr>
      </w:pPr>
      <w:r>
        <w:rPr>
          <w:rFonts w:hint="eastAsia"/>
        </w:rPr>
        <w:t>公務人員不得於上班或勤務時間，從事政黨或其他政治團體之活動。但依</w:t>
      </w:r>
    </w:p>
    <w:p w:rsidR="00000000" w:rsidRDefault="00F57DC5">
      <w:pPr>
        <w:pStyle w:val="HTML"/>
        <w:divId w:val="1574849358"/>
        <w:rPr>
          <w:rFonts w:hint="eastAsia"/>
        </w:rPr>
      </w:pPr>
      <w:r>
        <w:rPr>
          <w:rFonts w:hint="eastAsia"/>
        </w:rPr>
        <w:t>其業務性質，執行職務之必要行為，不在此限。</w:t>
      </w:r>
    </w:p>
    <w:p w:rsidR="00000000" w:rsidRDefault="00F57DC5">
      <w:pPr>
        <w:pStyle w:val="HTML"/>
        <w:divId w:val="1574849358"/>
        <w:rPr>
          <w:rFonts w:hint="eastAsia"/>
        </w:rPr>
      </w:pPr>
      <w:r>
        <w:rPr>
          <w:rFonts w:hint="eastAsia"/>
        </w:rPr>
        <w:t>前項所稱上班或勤務時間，指下列時間：</w:t>
      </w:r>
    </w:p>
    <w:p w:rsidR="00000000" w:rsidRDefault="00F57DC5">
      <w:pPr>
        <w:pStyle w:val="HTML"/>
        <w:divId w:val="1574849358"/>
        <w:rPr>
          <w:rFonts w:hint="eastAsia"/>
        </w:rPr>
      </w:pPr>
      <w:r>
        <w:rPr>
          <w:rFonts w:hint="eastAsia"/>
        </w:rPr>
        <w:t>一、法定上班時間。</w:t>
      </w:r>
    </w:p>
    <w:p w:rsidR="00000000" w:rsidRDefault="00F57DC5">
      <w:pPr>
        <w:pStyle w:val="HTML"/>
        <w:divId w:val="1574849358"/>
        <w:rPr>
          <w:rFonts w:hint="eastAsia"/>
        </w:rPr>
      </w:pPr>
      <w:r>
        <w:rPr>
          <w:rFonts w:hint="eastAsia"/>
        </w:rPr>
        <w:t>二、因業務狀況彈性調整上班時間。</w:t>
      </w:r>
    </w:p>
    <w:p w:rsidR="00000000" w:rsidRDefault="00F57DC5">
      <w:pPr>
        <w:pStyle w:val="HTML"/>
        <w:divId w:val="1574849358"/>
        <w:rPr>
          <w:rFonts w:hint="eastAsia"/>
        </w:rPr>
      </w:pPr>
      <w:r>
        <w:rPr>
          <w:rFonts w:hint="eastAsia"/>
        </w:rPr>
        <w:t>三、值班或加班時間。</w:t>
      </w:r>
    </w:p>
    <w:p w:rsidR="00000000" w:rsidRDefault="00F57DC5">
      <w:pPr>
        <w:pStyle w:val="HTML"/>
        <w:divId w:val="1574849358"/>
        <w:rPr>
          <w:rFonts w:hint="eastAsia"/>
        </w:rPr>
      </w:pPr>
      <w:r>
        <w:rPr>
          <w:rFonts w:hint="eastAsia"/>
        </w:rPr>
        <w:t>四、因公奉派訓練、出差或參加與其職務有關活動之時間。</w:t>
      </w:r>
    </w:p>
    <w:p w:rsidR="00000000" w:rsidRDefault="00F57D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divId w:val="61031339"/>
        <w:rPr>
          <w:rFonts w:ascii="細明體" w:eastAsia="細明體" w:hAnsi="細明體" w:hint="eastAsia"/>
          <w:sz w:val="22"/>
          <w:szCs w:val="22"/>
        </w:rPr>
      </w:pPr>
      <w:r>
        <w:rPr>
          <w:rFonts w:ascii="細明體" w:eastAsia="細明體" w:hAnsi="細明體" w:hint="eastAsia"/>
          <w:b/>
          <w:bCs/>
          <w:sz w:val="22"/>
          <w:szCs w:val="22"/>
        </w:rPr>
        <w:lastRenderedPageBreak/>
        <w:t>第</w:t>
      </w:r>
      <w:r>
        <w:rPr>
          <w:rFonts w:ascii="細明體" w:eastAsia="細明體" w:hAnsi="細明體" w:hint="eastAsia"/>
          <w:b/>
          <w:bCs/>
          <w:sz w:val="22"/>
          <w:szCs w:val="22"/>
        </w:rPr>
        <w:t xml:space="preserve"> 8 </w:t>
      </w:r>
      <w:r>
        <w:rPr>
          <w:rFonts w:ascii="細明體" w:eastAsia="細明體" w:hAnsi="細明體" w:hint="eastAsia"/>
          <w:b/>
          <w:bCs/>
          <w:sz w:val="22"/>
          <w:szCs w:val="22"/>
        </w:rPr>
        <w:t>條</w:t>
      </w:r>
    </w:p>
    <w:p w:rsidR="00000000" w:rsidRDefault="00F57DC5">
      <w:pPr>
        <w:pStyle w:val="HTML"/>
        <w:divId w:val="462506919"/>
        <w:rPr>
          <w:rFonts w:hint="eastAsia"/>
        </w:rPr>
      </w:pPr>
      <w:r>
        <w:rPr>
          <w:rFonts w:hint="eastAsia"/>
        </w:rPr>
        <w:t>公務人員不得利用職務上之權力、機會或方法，為政黨、其他政治團體或</w:t>
      </w:r>
    </w:p>
    <w:p w:rsidR="00000000" w:rsidRDefault="00F57DC5">
      <w:pPr>
        <w:pStyle w:val="HTML"/>
        <w:divId w:val="462506919"/>
        <w:rPr>
          <w:rFonts w:hint="eastAsia"/>
        </w:rPr>
      </w:pPr>
      <w:r>
        <w:rPr>
          <w:rFonts w:hint="eastAsia"/>
        </w:rPr>
        <w:t>擬參選人要求、期約或收受金錢、物品或其他利益之捐助；亦不得阻止或</w:t>
      </w:r>
    </w:p>
    <w:p w:rsidR="00000000" w:rsidRDefault="00F57DC5">
      <w:pPr>
        <w:pStyle w:val="HTML"/>
        <w:divId w:val="462506919"/>
        <w:rPr>
          <w:rFonts w:hint="eastAsia"/>
        </w:rPr>
      </w:pPr>
      <w:r>
        <w:rPr>
          <w:rFonts w:hint="eastAsia"/>
        </w:rPr>
        <w:t>妨礙他人為特定政黨、其他政治團體或擬參選人依法募款之活動。</w:t>
      </w:r>
    </w:p>
    <w:p w:rsidR="00000000" w:rsidRDefault="00F57D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divId w:val="1843204052"/>
        <w:rPr>
          <w:rFonts w:ascii="細明體" w:eastAsia="細明體" w:hAnsi="細明體" w:hint="eastAsia"/>
          <w:sz w:val="22"/>
          <w:szCs w:val="22"/>
        </w:rPr>
      </w:pPr>
      <w:r>
        <w:rPr>
          <w:rFonts w:ascii="細明體" w:eastAsia="細明體" w:hAnsi="細明體" w:hint="eastAsia"/>
          <w:b/>
          <w:bCs/>
          <w:sz w:val="22"/>
          <w:szCs w:val="22"/>
        </w:rPr>
        <w:t>第</w:t>
      </w:r>
      <w:r>
        <w:rPr>
          <w:rFonts w:ascii="細明體" w:eastAsia="細明體" w:hAnsi="細明體" w:hint="eastAsia"/>
          <w:b/>
          <w:bCs/>
          <w:sz w:val="22"/>
          <w:szCs w:val="22"/>
        </w:rPr>
        <w:t xml:space="preserve"> 9 </w:t>
      </w:r>
      <w:r>
        <w:rPr>
          <w:rFonts w:ascii="細明體" w:eastAsia="細明體" w:hAnsi="細明體" w:hint="eastAsia"/>
          <w:b/>
          <w:bCs/>
          <w:sz w:val="22"/>
          <w:szCs w:val="22"/>
        </w:rPr>
        <w:t>條</w:t>
      </w:r>
    </w:p>
    <w:p w:rsidR="00000000" w:rsidRDefault="00F57DC5">
      <w:pPr>
        <w:pStyle w:val="HTML"/>
        <w:divId w:val="1472097975"/>
        <w:rPr>
          <w:rFonts w:hint="eastAsia"/>
        </w:rPr>
      </w:pPr>
      <w:r>
        <w:rPr>
          <w:rFonts w:hint="eastAsia"/>
        </w:rPr>
        <w:t>公務人員不得為支持</w:t>
      </w:r>
      <w:r>
        <w:rPr>
          <w:rFonts w:hint="eastAsia"/>
        </w:rPr>
        <w:t>或反對特定之政黨、其他政治團體或公職候選人，從</w:t>
      </w:r>
    </w:p>
    <w:p w:rsidR="00000000" w:rsidRDefault="00F57DC5">
      <w:pPr>
        <w:pStyle w:val="HTML"/>
        <w:divId w:val="1472097975"/>
        <w:rPr>
          <w:rFonts w:hint="eastAsia"/>
        </w:rPr>
      </w:pPr>
      <w:r>
        <w:rPr>
          <w:rFonts w:hint="eastAsia"/>
        </w:rPr>
        <w:t>事下列政治活動或行為：</w:t>
      </w:r>
    </w:p>
    <w:p w:rsidR="00000000" w:rsidRDefault="00F57DC5">
      <w:pPr>
        <w:pStyle w:val="HTML"/>
        <w:divId w:val="1472097975"/>
        <w:rPr>
          <w:rFonts w:hint="eastAsia"/>
        </w:rPr>
      </w:pPr>
      <w:r>
        <w:rPr>
          <w:rFonts w:hint="eastAsia"/>
        </w:rPr>
        <w:t>一、動用行政資源編印製、散發、張貼文書、圖畫、其他宣傳品或辦理相</w:t>
      </w:r>
    </w:p>
    <w:p w:rsidR="00000000" w:rsidRDefault="00F57DC5">
      <w:pPr>
        <w:pStyle w:val="HTML"/>
        <w:divId w:val="1472097975"/>
        <w:rPr>
          <w:rFonts w:hint="eastAsia"/>
        </w:rPr>
      </w:pPr>
      <w:r>
        <w:rPr>
          <w:rFonts w:hint="eastAsia"/>
        </w:rPr>
        <w:t xml:space="preserve">    </w:t>
      </w:r>
      <w:r>
        <w:rPr>
          <w:rFonts w:hint="eastAsia"/>
        </w:rPr>
        <w:t>關活動。</w:t>
      </w:r>
    </w:p>
    <w:p w:rsidR="00000000" w:rsidRDefault="00F57DC5">
      <w:pPr>
        <w:pStyle w:val="HTML"/>
        <w:divId w:val="1472097975"/>
        <w:rPr>
          <w:rFonts w:hint="eastAsia"/>
        </w:rPr>
      </w:pPr>
      <w:r>
        <w:rPr>
          <w:rFonts w:hint="eastAsia"/>
        </w:rPr>
        <w:t>二、在辦公場所懸掛、張貼、穿戴或標示特定政黨、其他政治團體或公職</w:t>
      </w:r>
    </w:p>
    <w:p w:rsidR="00000000" w:rsidRDefault="00F57DC5">
      <w:pPr>
        <w:pStyle w:val="HTML"/>
        <w:divId w:val="1472097975"/>
        <w:rPr>
          <w:rFonts w:hint="eastAsia"/>
        </w:rPr>
      </w:pPr>
      <w:r>
        <w:rPr>
          <w:rFonts w:hint="eastAsia"/>
        </w:rPr>
        <w:t xml:space="preserve">    </w:t>
      </w:r>
      <w:r>
        <w:rPr>
          <w:rFonts w:hint="eastAsia"/>
        </w:rPr>
        <w:t>候選人之旗幟、徽章或服飾。</w:t>
      </w:r>
    </w:p>
    <w:p w:rsidR="00000000" w:rsidRDefault="00F57DC5">
      <w:pPr>
        <w:pStyle w:val="HTML"/>
        <w:divId w:val="1472097975"/>
        <w:rPr>
          <w:rFonts w:hint="eastAsia"/>
        </w:rPr>
      </w:pPr>
      <w:r>
        <w:rPr>
          <w:rFonts w:hint="eastAsia"/>
        </w:rPr>
        <w:t>三、主持集會、發起遊行或領導連署活動。</w:t>
      </w:r>
    </w:p>
    <w:p w:rsidR="00000000" w:rsidRDefault="00F57DC5">
      <w:pPr>
        <w:pStyle w:val="HTML"/>
        <w:divId w:val="1472097975"/>
        <w:rPr>
          <w:rFonts w:hint="eastAsia"/>
        </w:rPr>
      </w:pPr>
      <w:r>
        <w:rPr>
          <w:rFonts w:hint="eastAsia"/>
        </w:rPr>
        <w:t>四、在大眾傳播媒體具銜或具名廣告。但公職候選人之配偶及二親等以內</w:t>
      </w:r>
    </w:p>
    <w:p w:rsidR="00000000" w:rsidRDefault="00F57DC5">
      <w:pPr>
        <w:pStyle w:val="HTML"/>
        <w:divId w:val="1472097975"/>
        <w:rPr>
          <w:rFonts w:hint="eastAsia"/>
        </w:rPr>
      </w:pPr>
      <w:r>
        <w:rPr>
          <w:rFonts w:hint="eastAsia"/>
        </w:rPr>
        <w:t xml:space="preserve">    </w:t>
      </w:r>
      <w:r>
        <w:rPr>
          <w:rFonts w:hint="eastAsia"/>
        </w:rPr>
        <w:t>血親、姻親只具名不具銜者，不在此限。</w:t>
      </w:r>
    </w:p>
    <w:p w:rsidR="00000000" w:rsidRDefault="00F57DC5">
      <w:pPr>
        <w:pStyle w:val="HTML"/>
        <w:divId w:val="1472097975"/>
        <w:rPr>
          <w:rFonts w:hint="eastAsia"/>
        </w:rPr>
      </w:pPr>
      <w:r>
        <w:rPr>
          <w:rFonts w:hint="eastAsia"/>
        </w:rPr>
        <w:t>五、對職務相關人員或其職務對象表達指示。</w:t>
      </w:r>
    </w:p>
    <w:p w:rsidR="00000000" w:rsidRDefault="00F57DC5">
      <w:pPr>
        <w:pStyle w:val="HTML"/>
        <w:divId w:val="1472097975"/>
        <w:rPr>
          <w:rFonts w:hint="eastAsia"/>
        </w:rPr>
      </w:pPr>
      <w:r>
        <w:rPr>
          <w:rFonts w:hint="eastAsia"/>
        </w:rPr>
        <w:t>六、公開為公職候選人站台、助講、遊行或拜票。但公職候選人之配</w:t>
      </w:r>
      <w:r>
        <w:rPr>
          <w:rFonts w:hint="eastAsia"/>
        </w:rPr>
        <w:t>偶及</w:t>
      </w:r>
    </w:p>
    <w:p w:rsidR="00000000" w:rsidRDefault="00F57DC5">
      <w:pPr>
        <w:pStyle w:val="HTML"/>
        <w:divId w:val="1472097975"/>
        <w:rPr>
          <w:rFonts w:hint="eastAsia"/>
        </w:rPr>
      </w:pPr>
      <w:r>
        <w:rPr>
          <w:rFonts w:hint="eastAsia"/>
        </w:rPr>
        <w:t xml:space="preserve">    </w:t>
      </w:r>
      <w:r>
        <w:rPr>
          <w:rFonts w:hint="eastAsia"/>
        </w:rPr>
        <w:t>二親等以內血親、姻親，不在此限。</w:t>
      </w:r>
    </w:p>
    <w:p w:rsidR="00000000" w:rsidRDefault="00F57DC5">
      <w:pPr>
        <w:pStyle w:val="HTML"/>
        <w:divId w:val="1472097975"/>
        <w:rPr>
          <w:rFonts w:hint="eastAsia"/>
        </w:rPr>
      </w:pPr>
      <w:r>
        <w:rPr>
          <w:rFonts w:hint="eastAsia"/>
        </w:rPr>
        <w:t>前項第一款所稱行政資源，指行政上可支配運用之公物、公款、場所、房</w:t>
      </w:r>
    </w:p>
    <w:p w:rsidR="00000000" w:rsidRDefault="00F57DC5">
      <w:pPr>
        <w:pStyle w:val="HTML"/>
        <w:divId w:val="1472097975"/>
        <w:rPr>
          <w:rFonts w:hint="eastAsia"/>
        </w:rPr>
      </w:pPr>
      <w:r>
        <w:rPr>
          <w:rFonts w:hint="eastAsia"/>
        </w:rPr>
        <w:t>舍及人力等資源。</w:t>
      </w:r>
    </w:p>
    <w:p w:rsidR="00000000" w:rsidRDefault="00F57DC5">
      <w:pPr>
        <w:pStyle w:val="HTML"/>
        <w:divId w:val="1472097975"/>
        <w:rPr>
          <w:rFonts w:hint="eastAsia"/>
        </w:rPr>
      </w:pPr>
      <w:r>
        <w:rPr>
          <w:rFonts w:hint="eastAsia"/>
        </w:rPr>
        <w:t>第一項第四款及第六款但書之行為，不得涉及與該公務人員職務上有關之</w:t>
      </w:r>
    </w:p>
    <w:p w:rsidR="00000000" w:rsidRDefault="00F57DC5">
      <w:pPr>
        <w:pStyle w:val="HTML"/>
        <w:divId w:val="1472097975"/>
        <w:rPr>
          <w:rFonts w:hint="eastAsia"/>
        </w:rPr>
      </w:pPr>
      <w:r>
        <w:rPr>
          <w:rFonts w:hint="eastAsia"/>
        </w:rPr>
        <w:t>事項。</w:t>
      </w:r>
    </w:p>
    <w:p w:rsidR="00000000" w:rsidRDefault="00F57D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divId w:val="430399299"/>
        <w:rPr>
          <w:rFonts w:ascii="細明體" w:eastAsia="細明體" w:hAnsi="細明體" w:hint="eastAsia"/>
          <w:sz w:val="22"/>
          <w:szCs w:val="22"/>
        </w:rPr>
      </w:pPr>
      <w:r>
        <w:rPr>
          <w:rFonts w:ascii="細明體" w:eastAsia="細明體" w:hAnsi="細明體" w:hint="eastAsia"/>
          <w:b/>
          <w:bCs/>
          <w:sz w:val="22"/>
          <w:szCs w:val="22"/>
        </w:rPr>
        <w:t>第</w:t>
      </w:r>
      <w:r>
        <w:rPr>
          <w:rFonts w:ascii="細明體" w:eastAsia="細明體" w:hAnsi="細明體" w:hint="eastAsia"/>
          <w:b/>
          <w:bCs/>
          <w:sz w:val="22"/>
          <w:szCs w:val="22"/>
        </w:rPr>
        <w:t xml:space="preserve"> 10 </w:t>
      </w:r>
      <w:r>
        <w:rPr>
          <w:rFonts w:ascii="細明體" w:eastAsia="細明體" w:hAnsi="細明體" w:hint="eastAsia"/>
          <w:b/>
          <w:bCs/>
          <w:sz w:val="22"/>
          <w:szCs w:val="22"/>
        </w:rPr>
        <w:t>條</w:t>
      </w:r>
    </w:p>
    <w:p w:rsidR="00000000" w:rsidRDefault="00F57DC5">
      <w:pPr>
        <w:pStyle w:val="HTML"/>
        <w:divId w:val="741216840"/>
        <w:rPr>
          <w:rFonts w:hint="eastAsia"/>
        </w:rPr>
      </w:pPr>
      <w:r>
        <w:rPr>
          <w:rFonts w:hint="eastAsia"/>
        </w:rPr>
        <w:t>公務人員對於公職人員之選舉、罷免或公民投票，不得利用職務上之權力</w:t>
      </w:r>
    </w:p>
    <w:p w:rsidR="00000000" w:rsidRDefault="00F57DC5">
      <w:pPr>
        <w:pStyle w:val="HTML"/>
        <w:divId w:val="741216840"/>
        <w:rPr>
          <w:rFonts w:hint="eastAsia"/>
        </w:rPr>
      </w:pPr>
      <w:r>
        <w:rPr>
          <w:rFonts w:hint="eastAsia"/>
        </w:rPr>
        <w:t>、機會或方法，要求他人不行使投票權或為一定之行使。</w:t>
      </w:r>
    </w:p>
    <w:p w:rsidR="00000000" w:rsidRDefault="00F57D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divId w:val="1388995855"/>
        <w:rPr>
          <w:rFonts w:ascii="細明體" w:eastAsia="細明體" w:hAnsi="細明體" w:hint="eastAsia"/>
          <w:sz w:val="22"/>
          <w:szCs w:val="22"/>
        </w:rPr>
      </w:pPr>
      <w:r>
        <w:rPr>
          <w:rFonts w:ascii="細明體" w:eastAsia="細明體" w:hAnsi="細明體" w:hint="eastAsia"/>
          <w:b/>
          <w:bCs/>
          <w:sz w:val="22"/>
          <w:szCs w:val="22"/>
        </w:rPr>
        <w:t>第</w:t>
      </w:r>
      <w:r>
        <w:rPr>
          <w:rFonts w:ascii="細明體" w:eastAsia="細明體" w:hAnsi="細明體" w:hint="eastAsia"/>
          <w:b/>
          <w:bCs/>
          <w:sz w:val="22"/>
          <w:szCs w:val="22"/>
        </w:rPr>
        <w:t xml:space="preserve"> 11 </w:t>
      </w:r>
      <w:r>
        <w:rPr>
          <w:rFonts w:ascii="細明體" w:eastAsia="細明體" w:hAnsi="細明體" w:hint="eastAsia"/>
          <w:b/>
          <w:bCs/>
          <w:sz w:val="22"/>
          <w:szCs w:val="22"/>
        </w:rPr>
        <w:t>條</w:t>
      </w:r>
    </w:p>
    <w:p w:rsidR="00000000" w:rsidRDefault="00F57DC5">
      <w:pPr>
        <w:pStyle w:val="HTML"/>
        <w:divId w:val="332101495"/>
        <w:rPr>
          <w:rFonts w:hint="eastAsia"/>
        </w:rPr>
      </w:pPr>
      <w:r>
        <w:rPr>
          <w:rFonts w:hint="eastAsia"/>
        </w:rPr>
        <w:t>公務人員登記為公職候選人者，自候選人名單公告之日起至投票日止，應</w:t>
      </w:r>
    </w:p>
    <w:p w:rsidR="00000000" w:rsidRDefault="00F57DC5">
      <w:pPr>
        <w:pStyle w:val="HTML"/>
        <w:divId w:val="332101495"/>
        <w:rPr>
          <w:rFonts w:hint="eastAsia"/>
        </w:rPr>
      </w:pPr>
      <w:r>
        <w:rPr>
          <w:rFonts w:hint="eastAsia"/>
        </w:rPr>
        <w:t>依規定請事假或休假。</w:t>
      </w:r>
    </w:p>
    <w:p w:rsidR="00000000" w:rsidRDefault="00F57DC5">
      <w:pPr>
        <w:pStyle w:val="HTML"/>
        <w:divId w:val="332101495"/>
        <w:rPr>
          <w:rFonts w:hint="eastAsia"/>
        </w:rPr>
      </w:pPr>
      <w:r>
        <w:rPr>
          <w:rFonts w:hint="eastAsia"/>
        </w:rPr>
        <w:t>公務人員依前項規定請假時，長官不得拒絕。</w:t>
      </w:r>
    </w:p>
    <w:p w:rsidR="00000000" w:rsidRDefault="00F57D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divId w:val="896549913"/>
        <w:rPr>
          <w:rFonts w:ascii="細明體" w:eastAsia="細明體" w:hAnsi="細明體" w:hint="eastAsia"/>
          <w:sz w:val="22"/>
          <w:szCs w:val="22"/>
        </w:rPr>
      </w:pPr>
      <w:r>
        <w:rPr>
          <w:rFonts w:ascii="細明體" w:eastAsia="細明體" w:hAnsi="細明體" w:hint="eastAsia"/>
          <w:b/>
          <w:bCs/>
          <w:sz w:val="22"/>
          <w:szCs w:val="22"/>
        </w:rPr>
        <w:t>第</w:t>
      </w:r>
      <w:r>
        <w:rPr>
          <w:rFonts w:ascii="細明體" w:eastAsia="細明體" w:hAnsi="細明體" w:hint="eastAsia"/>
          <w:b/>
          <w:bCs/>
          <w:sz w:val="22"/>
          <w:szCs w:val="22"/>
        </w:rPr>
        <w:t xml:space="preserve"> 12 </w:t>
      </w:r>
      <w:r>
        <w:rPr>
          <w:rFonts w:ascii="細明體" w:eastAsia="細明體" w:hAnsi="細明體" w:hint="eastAsia"/>
          <w:b/>
          <w:bCs/>
          <w:sz w:val="22"/>
          <w:szCs w:val="22"/>
        </w:rPr>
        <w:t>條</w:t>
      </w:r>
    </w:p>
    <w:p w:rsidR="00000000" w:rsidRDefault="00F57DC5">
      <w:pPr>
        <w:pStyle w:val="HTML"/>
        <w:divId w:val="69206504"/>
        <w:rPr>
          <w:rFonts w:hint="eastAsia"/>
        </w:rPr>
      </w:pPr>
      <w:r>
        <w:rPr>
          <w:rFonts w:hint="eastAsia"/>
        </w:rPr>
        <w:t>公務人員於職務上掌管之行政資源，受理或不受理政黨、其他政治團體或</w:t>
      </w:r>
    </w:p>
    <w:p w:rsidR="00000000" w:rsidRDefault="00F57DC5">
      <w:pPr>
        <w:pStyle w:val="HTML"/>
        <w:divId w:val="69206504"/>
        <w:rPr>
          <w:rFonts w:hint="eastAsia"/>
        </w:rPr>
      </w:pPr>
      <w:r>
        <w:rPr>
          <w:rFonts w:hint="eastAsia"/>
        </w:rPr>
        <w:t>公職候選人依法申請之事項，其裁量應秉持公正、公平之立場處理，不得</w:t>
      </w:r>
    </w:p>
    <w:p w:rsidR="00000000" w:rsidRDefault="00F57DC5">
      <w:pPr>
        <w:pStyle w:val="HTML"/>
        <w:divId w:val="69206504"/>
        <w:rPr>
          <w:rFonts w:hint="eastAsia"/>
        </w:rPr>
      </w:pPr>
      <w:r>
        <w:rPr>
          <w:rFonts w:hint="eastAsia"/>
        </w:rPr>
        <w:t>有差別待遇。</w:t>
      </w:r>
    </w:p>
    <w:p w:rsidR="00000000" w:rsidRDefault="00F57D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divId w:val="833838689"/>
        <w:rPr>
          <w:rFonts w:ascii="細明體" w:eastAsia="細明體" w:hAnsi="細明體" w:hint="eastAsia"/>
          <w:sz w:val="22"/>
          <w:szCs w:val="22"/>
        </w:rPr>
      </w:pPr>
      <w:r>
        <w:rPr>
          <w:rFonts w:ascii="細明體" w:eastAsia="細明體" w:hAnsi="細明體" w:hint="eastAsia"/>
          <w:b/>
          <w:bCs/>
          <w:sz w:val="22"/>
          <w:szCs w:val="22"/>
        </w:rPr>
        <w:t>第</w:t>
      </w:r>
      <w:r>
        <w:rPr>
          <w:rFonts w:ascii="細明體" w:eastAsia="細明體" w:hAnsi="細明體" w:hint="eastAsia"/>
          <w:b/>
          <w:bCs/>
          <w:sz w:val="22"/>
          <w:szCs w:val="22"/>
        </w:rPr>
        <w:t xml:space="preserve"> 13 </w:t>
      </w:r>
      <w:r>
        <w:rPr>
          <w:rFonts w:ascii="細明體" w:eastAsia="細明體" w:hAnsi="細明體" w:hint="eastAsia"/>
          <w:b/>
          <w:bCs/>
          <w:sz w:val="22"/>
          <w:szCs w:val="22"/>
        </w:rPr>
        <w:t>條</w:t>
      </w:r>
    </w:p>
    <w:p w:rsidR="00000000" w:rsidRDefault="00F57DC5">
      <w:pPr>
        <w:pStyle w:val="HTML"/>
        <w:divId w:val="1123381501"/>
        <w:rPr>
          <w:rFonts w:hint="eastAsia"/>
        </w:rPr>
      </w:pPr>
      <w:r>
        <w:rPr>
          <w:rFonts w:hint="eastAsia"/>
        </w:rPr>
        <w:t>各機關首長或主管人員於選舉委員會發布選舉公告日起至投票日止之選舉</w:t>
      </w:r>
    </w:p>
    <w:p w:rsidR="00000000" w:rsidRDefault="00F57DC5">
      <w:pPr>
        <w:pStyle w:val="HTML"/>
        <w:divId w:val="1123381501"/>
        <w:rPr>
          <w:rFonts w:hint="eastAsia"/>
        </w:rPr>
      </w:pPr>
      <w:r>
        <w:rPr>
          <w:rFonts w:hint="eastAsia"/>
        </w:rPr>
        <w:t>期間，應禁止政黨、公職候選人或其支持者之造訪活動；並應於辦公、活</w:t>
      </w:r>
    </w:p>
    <w:p w:rsidR="00000000" w:rsidRDefault="00F57DC5">
      <w:pPr>
        <w:pStyle w:val="HTML"/>
        <w:divId w:val="1123381501"/>
        <w:rPr>
          <w:rFonts w:hint="eastAsia"/>
        </w:rPr>
      </w:pPr>
      <w:r>
        <w:rPr>
          <w:rFonts w:hint="eastAsia"/>
        </w:rPr>
        <w:lastRenderedPageBreak/>
        <w:t>動場所之各出入口明顯處所張貼禁止競選活動之告示。</w:t>
      </w:r>
    </w:p>
    <w:p w:rsidR="00000000" w:rsidRDefault="00F57D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divId w:val="1303191841"/>
        <w:rPr>
          <w:rFonts w:ascii="細明體" w:eastAsia="細明體" w:hAnsi="細明體" w:hint="eastAsia"/>
          <w:sz w:val="22"/>
          <w:szCs w:val="22"/>
        </w:rPr>
      </w:pPr>
      <w:r>
        <w:rPr>
          <w:rFonts w:ascii="細明體" w:eastAsia="細明體" w:hAnsi="細明體" w:hint="eastAsia"/>
          <w:b/>
          <w:bCs/>
          <w:sz w:val="22"/>
          <w:szCs w:val="22"/>
        </w:rPr>
        <w:t>第</w:t>
      </w:r>
      <w:r>
        <w:rPr>
          <w:rFonts w:ascii="細明體" w:eastAsia="細明體" w:hAnsi="細明體" w:hint="eastAsia"/>
          <w:b/>
          <w:bCs/>
          <w:sz w:val="22"/>
          <w:szCs w:val="22"/>
        </w:rPr>
        <w:t xml:space="preserve"> 14 </w:t>
      </w:r>
      <w:r>
        <w:rPr>
          <w:rFonts w:ascii="細明體" w:eastAsia="細明體" w:hAnsi="細明體" w:hint="eastAsia"/>
          <w:b/>
          <w:bCs/>
          <w:sz w:val="22"/>
          <w:szCs w:val="22"/>
        </w:rPr>
        <w:t>條</w:t>
      </w:r>
    </w:p>
    <w:p w:rsidR="00000000" w:rsidRDefault="00F57DC5">
      <w:pPr>
        <w:pStyle w:val="HTML"/>
        <w:divId w:val="2020308030"/>
        <w:rPr>
          <w:rFonts w:hint="eastAsia"/>
        </w:rPr>
      </w:pPr>
      <w:r>
        <w:rPr>
          <w:rFonts w:hint="eastAsia"/>
        </w:rPr>
        <w:t>長官不得要求公務人員從事本法禁止之行為。</w:t>
      </w:r>
    </w:p>
    <w:p w:rsidR="00000000" w:rsidRDefault="00F57DC5">
      <w:pPr>
        <w:pStyle w:val="HTML"/>
        <w:divId w:val="2020308030"/>
        <w:rPr>
          <w:rFonts w:hint="eastAsia"/>
        </w:rPr>
      </w:pPr>
      <w:r>
        <w:rPr>
          <w:rFonts w:hint="eastAsia"/>
        </w:rPr>
        <w:t>長官違反前項規定者，公務人員得檢具相關事證向該長官之上級長官提出</w:t>
      </w:r>
    </w:p>
    <w:p w:rsidR="00000000" w:rsidRDefault="00F57DC5">
      <w:pPr>
        <w:pStyle w:val="HTML"/>
        <w:divId w:val="2020308030"/>
        <w:rPr>
          <w:rFonts w:hint="eastAsia"/>
        </w:rPr>
      </w:pPr>
      <w:r>
        <w:rPr>
          <w:rFonts w:hint="eastAsia"/>
        </w:rPr>
        <w:t>報告，並由上級長官依法處理；未依法處理者，以失職</w:t>
      </w:r>
      <w:r>
        <w:rPr>
          <w:rFonts w:hint="eastAsia"/>
        </w:rPr>
        <w:t>論，公務人員並得</w:t>
      </w:r>
    </w:p>
    <w:p w:rsidR="00000000" w:rsidRDefault="00F57DC5">
      <w:pPr>
        <w:pStyle w:val="HTML"/>
        <w:divId w:val="2020308030"/>
        <w:rPr>
          <w:rFonts w:hint="eastAsia"/>
        </w:rPr>
      </w:pPr>
      <w:r>
        <w:rPr>
          <w:rFonts w:hint="eastAsia"/>
        </w:rPr>
        <w:t>向監察院檢舉。</w:t>
      </w:r>
    </w:p>
    <w:p w:rsidR="00000000" w:rsidRDefault="00F57D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divId w:val="108397940"/>
        <w:rPr>
          <w:rFonts w:ascii="細明體" w:eastAsia="細明體" w:hAnsi="細明體" w:hint="eastAsia"/>
          <w:sz w:val="22"/>
          <w:szCs w:val="22"/>
        </w:rPr>
      </w:pPr>
      <w:r>
        <w:rPr>
          <w:rFonts w:ascii="細明體" w:eastAsia="細明體" w:hAnsi="細明體" w:hint="eastAsia"/>
          <w:b/>
          <w:bCs/>
          <w:sz w:val="22"/>
          <w:szCs w:val="22"/>
        </w:rPr>
        <w:t>第</w:t>
      </w:r>
      <w:r>
        <w:rPr>
          <w:rFonts w:ascii="細明體" w:eastAsia="細明體" w:hAnsi="細明體" w:hint="eastAsia"/>
          <w:b/>
          <w:bCs/>
          <w:sz w:val="22"/>
          <w:szCs w:val="22"/>
        </w:rPr>
        <w:t xml:space="preserve"> 15 </w:t>
      </w:r>
      <w:r>
        <w:rPr>
          <w:rFonts w:ascii="細明體" w:eastAsia="細明體" w:hAnsi="細明體" w:hint="eastAsia"/>
          <w:b/>
          <w:bCs/>
          <w:sz w:val="22"/>
          <w:szCs w:val="22"/>
        </w:rPr>
        <w:t>條</w:t>
      </w:r>
    </w:p>
    <w:p w:rsidR="00000000" w:rsidRDefault="00F57DC5">
      <w:pPr>
        <w:pStyle w:val="HTML"/>
        <w:divId w:val="747113905"/>
        <w:rPr>
          <w:rFonts w:hint="eastAsia"/>
        </w:rPr>
      </w:pPr>
      <w:r>
        <w:rPr>
          <w:rFonts w:hint="eastAsia"/>
        </w:rPr>
        <w:t>公務人員依法享有之權益，不得因拒絕從事本法禁止之行為而遭受不公平</w:t>
      </w:r>
    </w:p>
    <w:p w:rsidR="00000000" w:rsidRDefault="00F57DC5">
      <w:pPr>
        <w:pStyle w:val="HTML"/>
        <w:divId w:val="747113905"/>
        <w:rPr>
          <w:rFonts w:hint="eastAsia"/>
        </w:rPr>
      </w:pPr>
      <w:r>
        <w:rPr>
          <w:rFonts w:hint="eastAsia"/>
        </w:rPr>
        <w:t>對待或不利處分。</w:t>
      </w:r>
    </w:p>
    <w:p w:rsidR="00000000" w:rsidRDefault="00F57DC5">
      <w:pPr>
        <w:pStyle w:val="HTML"/>
        <w:divId w:val="747113905"/>
        <w:rPr>
          <w:rFonts w:hint="eastAsia"/>
        </w:rPr>
      </w:pPr>
      <w:r>
        <w:rPr>
          <w:rFonts w:hint="eastAsia"/>
        </w:rPr>
        <w:t>公務人員遭受前項之不公平對待或不利處分時，得依公務人員保障法及其</w:t>
      </w:r>
    </w:p>
    <w:p w:rsidR="00000000" w:rsidRDefault="00F57DC5">
      <w:pPr>
        <w:pStyle w:val="HTML"/>
        <w:divId w:val="747113905"/>
        <w:rPr>
          <w:rFonts w:hint="eastAsia"/>
        </w:rPr>
      </w:pPr>
      <w:r>
        <w:rPr>
          <w:rFonts w:hint="eastAsia"/>
        </w:rPr>
        <w:t>他有關法令之規定，請求救濟。</w:t>
      </w:r>
    </w:p>
    <w:p w:rsidR="00000000" w:rsidRDefault="00F57D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divId w:val="990794619"/>
        <w:rPr>
          <w:rFonts w:ascii="細明體" w:eastAsia="細明體" w:hAnsi="細明體" w:hint="eastAsia"/>
          <w:sz w:val="22"/>
          <w:szCs w:val="22"/>
        </w:rPr>
      </w:pPr>
      <w:r>
        <w:rPr>
          <w:rFonts w:ascii="細明體" w:eastAsia="細明體" w:hAnsi="細明體" w:hint="eastAsia"/>
          <w:b/>
          <w:bCs/>
          <w:sz w:val="22"/>
          <w:szCs w:val="22"/>
        </w:rPr>
        <w:t>第</w:t>
      </w:r>
      <w:r>
        <w:rPr>
          <w:rFonts w:ascii="細明體" w:eastAsia="細明體" w:hAnsi="細明體" w:hint="eastAsia"/>
          <w:b/>
          <w:bCs/>
          <w:sz w:val="22"/>
          <w:szCs w:val="22"/>
        </w:rPr>
        <w:t xml:space="preserve"> 16 </w:t>
      </w:r>
      <w:r>
        <w:rPr>
          <w:rFonts w:ascii="細明體" w:eastAsia="細明體" w:hAnsi="細明體" w:hint="eastAsia"/>
          <w:b/>
          <w:bCs/>
          <w:sz w:val="22"/>
          <w:szCs w:val="22"/>
        </w:rPr>
        <w:t>條</w:t>
      </w:r>
    </w:p>
    <w:p w:rsidR="00000000" w:rsidRDefault="00F57DC5">
      <w:pPr>
        <w:pStyle w:val="HTML"/>
        <w:divId w:val="1131173177"/>
        <w:rPr>
          <w:rFonts w:hint="eastAsia"/>
        </w:rPr>
      </w:pPr>
      <w:r>
        <w:rPr>
          <w:rFonts w:hint="eastAsia"/>
        </w:rPr>
        <w:t>公務人員違反本法，應按情節輕重，依公務員懲戒法、公務人員考績法或</w:t>
      </w:r>
    </w:p>
    <w:p w:rsidR="00000000" w:rsidRDefault="00F57DC5">
      <w:pPr>
        <w:pStyle w:val="HTML"/>
        <w:divId w:val="1131173177"/>
        <w:rPr>
          <w:rFonts w:hint="eastAsia"/>
        </w:rPr>
      </w:pPr>
      <w:r>
        <w:rPr>
          <w:rFonts w:hint="eastAsia"/>
        </w:rPr>
        <w:t>其他相關法規予以懲戒或懲處；其涉及其他法律責任者，依有關法律處理</w:t>
      </w:r>
    </w:p>
    <w:p w:rsidR="00000000" w:rsidRDefault="00F57DC5">
      <w:pPr>
        <w:pStyle w:val="HTML"/>
        <w:divId w:val="1131173177"/>
        <w:rPr>
          <w:rFonts w:hint="eastAsia"/>
        </w:rPr>
      </w:pPr>
      <w:r>
        <w:rPr>
          <w:rFonts w:hint="eastAsia"/>
        </w:rPr>
        <w:t>之。</w:t>
      </w:r>
    </w:p>
    <w:p w:rsidR="00000000" w:rsidRDefault="00F57D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divId w:val="267544982"/>
        <w:rPr>
          <w:rFonts w:ascii="細明體" w:eastAsia="細明體" w:hAnsi="細明體" w:hint="eastAsia"/>
          <w:sz w:val="22"/>
          <w:szCs w:val="22"/>
        </w:rPr>
      </w:pPr>
      <w:r>
        <w:rPr>
          <w:rFonts w:ascii="細明體" w:eastAsia="細明體" w:hAnsi="細明體" w:hint="eastAsia"/>
          <w:b/>
          <w:bCs/>
          <w:sz w:val="22"/>
          <w:szCs w:val="22"/>
        </w:rPr>
        <w:t>第</w:t>
      </w:r>
      <w:r>
        <w:rPr>
          <w:rFonts w:ascii="細明體" w:eastAsia="細明體" w:hAnsi="細明體" w:hint="eastAsia"/>
          <w:b/>
          <w:bCs/>
          <w:sz w:val="22"/>
          <w:szCs w:val="22"/>
        </w:rPr>
        <w:t xml:space="preserve"> 17 </w:t>
      </w:r>
      <w:r>
        <w:rPr>
          <w:rFonts w:ascii="細明體" w:eastAsia="細明體" w:hAnsi="細明體" w:hint="eastAsia"/>
          <w:b/>
          <w:bCs/>
          <w:sz w:val="22"/>
          <w:szCs w:val="22"/>
        </w:rPr>
        <w:t>條</w:t>
      </w:r>
    </w:p>
    <w:p w:rsidR="00000000" w:rsidRDefault="00F57DC5">
      <w:pPr>
        <w:pStyle w:val="HTML"/>
        <w:divId w:val="907613113"/>
        <w:rPr>
          <w:rFonts w:hint="eastAsia"/>
        </w:rPr>
      </w:pPr>
      <w:r>
        <w:rPr>
          <w:rFonts w:hint="eastAsia"/>
        </w:rPr>
        <w:t>下列人員準用本法之規定：</w:t>
      </w:r>
    </w:p>
    <w:p w:rsidR="00000000" w:rsidRDefault="00F57DC5">
      <w:pPr>
        <w:pStyle w:val="HTML"/>
        <w:divId w:val="907613113"/>
        <w:rPr>
          <w:rFonts w:hint="eastAsia"/>
        </w:rPr>
      </w:pPr>
      <w:r>
        <w:rPr>
          <w:rFonts w:hint="eastAsia"/>
        </w:rPr>
        <w:t>一、公立學校校長及公立學校兼任行政職務之教師。</w:t>
      </w:r>
    </w:p>
    <w:p w:rsidR="00000000" w:rsidRDefault="00F57DC5">
      <w:pPr>
        <w:pStyle w:val="HTML"/>
        <w:divId w:val="907613113"/>
        <w:rPr>
          <w:rFonts w:hint="eastAsia"/>
        </w:rPr>
      </w:pPr>
      <w:r>
        <w:rPr>
          <w:rFonts w:hint="eastAsia"/>
        </w:rPr>
        <w:t>二、教育人員任用條例公布施行前已進用未納入銓敘之公立學校職員及私</w:t>
      </w:r>
    </w:p>
    <w:p w:rsidR="00000000" w:rsidRDefault="00F57DC5">
      <w:pPr>
        <w:pStyle w:val="HTML"/>
        <w:divId w:val="907613113"/>
        <w:rPr>
          <w:rFonts w:hint="eastAsia"/>
        </w:rPr>
      </w:pPr>
      <w:r>
        <w:rPr>
          <w:rFonts w:hint="eastAsia"/>
        </w:rPr>
        <w:t xml:space="preserve">    </w:t>
      </w:r>
      <w:r>
        <w:rPr>
          <w:rFonts w:hint="eastAsia"/>
        </w:rPr>
        <w:t>立學校改制為公立學校未具任用資格之留用職員。</w:t>
      </w:r>
    </w:p>
    <w:p w:rsidR="00000000" w:rsidRDefault="00F57DC5">
      <w:pPr>
        <w:pStyle w:val="HTML"/>
        <w:divId w:val="907613113"/>
        <w:rPr>
          <w:rFonts w:hint="eastAsia"/>
        </w:rPr>
      </w:pPr>
      <w:r>
        <w:rPr>
          <w:rFonts w:hint="eastAsia"/>
        </w:rPr>
        <w:t>三、公立社會教育機構專業人員及公立學術研究機構兼任行政職務之研究</w:t>
      </w:r>
    </w:p>
    <w:p w:rsidR="00000000" w:rsidRDefault="00F57DC5">
      <w:pPr>
        <w:pStyle w:val="HTML"/>
        <w:divId w:val="907613113"/>
        <w:rPr>
          <w:rFonts w:hint="eastAsia"/>
        </w:rPr>
      </w:pPr>
      <w:r>
        <w:rPr>
          <w:rFonts w:hint="eastAsia"/>
        </w:rPr>
        <w:t xml:space="preserve">    </w:t>
      </w:r>
      <w:r>
        <w:rPr>
          <w:rFonts w:hint="eastAsia"/>
        </w:rPr>
        <w:t>人員。</w:t>
      </w:r>
    </w:p>
    <w:p w:rsidR="00000000" w:rsidRDefault="00F57DC5">
      <w:pPr>
        <w:pStyle w:val="HTML"/>
        <w:divId w:val="907613113"/>
        <w:rPr>
          <w:rFonts w:hint="eastAsia"/>
        </w:rPr>
      </w:pPr>
      <w:r>
        <w:rPr>
          <w:rFonts w:hint="eastAsia"/>
        </w:rPr>
        <w:t>四、各級行政機關具軍職身分之人員及各級教育行政主管機關軍訓單位或</w:t>
      </w:r>
    </w:p>
    <w:p w:rsidR="00000000" w:rsidRDefault="00F57DC5">
      <w:pPr>
        <w:pStyle w:val="HTML"/>
        <w:divId w:val="907613113"/>
        <w:rPr>
          <w:rFonts w:hint="eastAsia"/>
        </w:rPr>
      </w:pPr>
      <w:r>
        <w:rPr>
          <w:rFonts w:hint="eastAsia"/>
        </w:rPr>
        <w:t xml:space="preserve">    </w:t>
      </w:r>
      <w:r>
        <w:rPr>
          <w:rFonts w:hint="eastAsia"/>
        </w:rPr>
        <w:t>各級學校之軍訓教官。</w:t>
      </w:r>
    </w:p>
    <w:p w:rsidR="00000000" w:rsidRDefault="00F57DC5">
      <w:pPr>
        <w:pStyle w:val="HTML"/>
        <w:divId w:val="907613113"/>
        <w:rPr>
          <w:rFonts w:hint="eastAsia"/>
        </w:rPr>
      </w:pPr>
      <w:r>
        <w:rPr>
          <w:rFonts w:hint="eastAsia"/>
        </w:rPr>
        <w:t>五、各機關及公立學校依法聘用、僱用人員。</w:t>
      </w:r>
    </w:p>
    <w:p w:rsidR="00000000" w:rsidRDefault="00F57DC5">
      <w:pPr>
        <w:pStyle w:val="HTML"/>
        <w:divId w:val="907613113"/>
        <w:rPr>
          <w:rFonts w:hint="eastAsia"/>
        </w:rPr>
      </w:pPr>
      <w:r>
        <w:rPr>
          <w:rFonts w:hint="eastAsia"/>
        </w:rPr>
        <w:t>六、公營事業對經營政策負有主要決策責任之人員。</w:t>
      </w:r>
    </w:p>
    <w:p w:rsidR="00000000" w:rsidRDefault="00F57DC5">
      <w:pPr>
        <w:pStyle w:val="HTML"/>
        <w:divId w:val="907613113"/>
        <w:rPr>
          <w:rFonts w:hint="eastAsia"/>
        </w:rPr>
      </w:pPr>
      <w:r>
        <w:rPr>
          <w:rFonts w:hint="eastAsia"/>
        </w:rPr>
        <w:t>七、經正式任用為公務人員前，實施學習或訓練人員。</w:t>
      </w:r>
    </w:p>
    <w:p w:rsidR="00000000" w:rsidRDefault="00F57DC5">
      <w:pPr>
        <w:pStyle w:val="HTML"/>
        <w:divId w:val="907613113"/>
        <w:rPr>
          <w:rFonts w:hint="eastAsia"/>
        </w:rPr>
      </w:pPr>
      <w:r>
        <w:rPr>
          <w:rFonts w:hint="eastAsia"/>
        </w:rPr>
        <w:t>八、行政法人有給專任人員。</w:t>
      </w:r>
    </w:p>
    <w:p w:rsidR="00000000" w:rsidRDefault="00F57DC5">
      <w:pPr>
        <w:pStyle w:val="HTML"/>
        <w:divId w:val="907613113"/>
        <w:rPr>
          <w:rFonts w:hint="eastAsia"/>
        </w:rPr>
      </w:pPr>
      <w:r>
        <w:rPr>
          <w:rFonts w:hint="eastAsia"/>
        </w:rPr>
        <w:t>九、代表政府或公股出任私法人之董事及監察人。</w:t>
      </w:r>
    </w:p>
    <w:p w:rsidR="00000000" w:rsidRDefault="00F57D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divId w:val="465977138"/>
        <w:rPr>
          <w:rFonts w:ascii="細明體" w:eastAsia="細明體" w:hAnsi="細明體" w:hint="eastAsia"/>
          <w:sz w:val="22"/>
          <w:szCs w:val="22"/>
        </w:rPr>
      </w:pPr>
      <w:r>
        <w:rPr>
          <w:rFonts w:ascii="細明體" w:eastAsia="細明體" w:hAnsi="細明體" w:hint="eastAsia"/>
          <w:b/>
          <w:bCs/>
          <w:sz w:val="22"/>
          <w:szCs w:val="22"/>
        </w:rPr>
        <w:t>第</w:t>
      </w:r>
      <w:r>
        <w:rPr>
          <w:rFonts w:ascii="細明體" w:eastAsia="細明體" w:hAnsi="細明體" w:hint="eastAsia"/>
          <w:b/>
          <w:bCs/>
          <w:sz w:val="22"/>
          <w:szCs w:val="22"/>
        </w:rPr>
        <w:t xml:space="preserve"> 18 </w:t>
      </w:r>
      <w:r>
        <w:rPr>
          <w:rFonts w:ascii="細明體" w:eastAsia="細明體" w:hAnsi="細明體" w:hint="eastAsia"/>
          <w:b/>
          <w:bCs/>
          <w:sz w:val="22"/>
          <w:szCs w:val="22"/>
        </w:rPr>
        <w:t>條</w:t>
      </w:r>
    </w:p>
    <w:p w:rsidR="00000000" w:rsidRDefault="00F57DC5">
      <w:pPr>
        <w:pStyle w:val="HTML"/>
        <w:divId w:val="1862434087"/>
        <w:rPr>
          <w:rFonts w:hint="eastAsia"/>
        </w:rPr>
      </w:pPr>
      <w:r>
        <w:rPr>
          <w:rFonts w:hint="eastAsia"/>
        </w:rPr>
        <w:t>憲法或法律規定須超出黨派以外，依法獨立行使職權之政務人員，準用本</w:t>
      </w:r>
    </w:p>
    <w:p w:rsidR="00000000" w:rsidRDefault="00F57DC5">
      <w:pPr>
        <w:pStyle w:val="HTML"/>
        <w:divId w:val="1862434087"/>
        <w:rPr>
          <w:rFonts w:hint="eastAsia"/>
        </w:rPr>
      </w:pPr>
      <w:r>
        <w:rPr>
          <w:rFonts w:hint="eastAsia"/>
        </w:rPr>
        <w:t>法之規定。</w:t>
      </w:r>
    </w:p>
    <w:p w:rsidR="00000000" w:rsidRDefault="00F57D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divId w:val="1767070909"/>
        <w:rPr>
          <w:rFonts w:ascii="細明體" w:eastAsia="細明體" w:hAnsi="細明體" w:hint="eastAsia"/>
          <w:sz w:val="22"/>
          <w:szCs w:val="22"/>
        </w:rPr>
      </w:pPr>
      <w:r>
        <w:rPr>
          <w:rFonts w:ascii="細明體" w:eastAsia="細明體" w:hAnsi="細明體" w:hint="eastAsia"/>
          <w:b/>
          <w:bCs/>
          <w:sz w:val="22"/>
          <w:szCs w:val="22"/>
        </w:rPr>
        <w:t>第</w:t>
      </w:r>
      <w:r>
        <w:rPr>
          <w:rFonts w:ascii="細明體" w:eastAsia="細明體" w:hAnsi="細明體" w:hint="eastAsia"/>
          <w:b/>
          <w:bCs/>
          <w:sz w:val="22"/>
          <w:szCs w:val="22"/>
        </w:rPr>
        <w:t xml:space="preserve"> 19 </w:t>
      </w:r>
      <w:r>
        <w:rPr>
          <w:rFonts w:ascii="細明體" w:eastAsia="細明體" w:hAnsi="細明體" w:hint="eastAsia"/>
          <w:b/>
          <w:bCs/>
          <w:sz w:val="22"/>
          <w:szCs w:val="22"/>
        </w:rPr>
        <w:t>條</w:t>
      </w:r>
    </w:p>
    <w:p w:rsidR="00000000" w:rsidRDefault="00F57DC5">
      <w:pPr>
        <w:pStyle w:val="HTML"/>
        <w:divId w:val="1920214917"/>
        <w:rPr>
          <w:rFonts w:hint="eastAsia"/>
        </w:rPr>
      </w:pPr>
      <w:r>
        <w:rPr>
          <w:rFonts w:hint="eastAsia"/>
        </w:rPr>
        <w:t>本法施行細則，由考試院定之。</w:t>
      </w:r>
    </w:p>
    <w:p w:rsidR="00000000" w:rsidRDefault="00F57D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divId w:val="968241235"/>
        <w:rPr>
          <w:rFonts w:ascii="細明體" w:eastAsia="細明體" w:hAnsi="細明體" w:hint="eastAsia"/>
          <w:sz w:val="22"/>
          <w:szCs w:val="22"/>
        </w:rPr>
      </w:pPr>
      <w:r>
        <w:rPr>
          <w:rFonts w:ascii="細明體" w:eastAsia="細明體" w:hAnsi="細明體" w:hint="eastAsia"/>
          <w:b/>
          <w:bCs/>
          <w:sz w:val="22"/>
          <w:szCs w:val="22"/>
        </w:rPr>
        <w:t>第</w:t>
      </w:r>
      <w:r>
        <w:rPr>
          <w:rFonts w:ascii="細明體" w:eastAsia="細明體" w:hAnsi="細明體" w:hint="eastAsia"/>
          <w:b/>
          <w:bCs/>
          <w:sz w:val="22"/>
          <w:szCs w:val="22"/>
        </w:rPr>
        <w:t xml:space="preserve"> 20 </w:t>
      </w:r>
      <w:r>
        <w:rPr>
          <w:rFonts w:ascii="細明體" w:eastAsia="細明體" w:hAnsi="細明體" w:hint="eastAsia"/>
          <w:b/>
          <w:bCs/>
          <w:sz w:val="22"/>
          <w:szCs w:val="22"/>
        </w:rPr>
        <w:t>條</w:t>
      </w:r>
    </w:p>
    <w:p w:rsidR="00000000" w:rsidRDefault="00F57DC5">
      <w:pPr>
        <w:pStyle w:val="HTML"/>
        <w:divId w:val="1921795931"/>
        <w:rPr>
          <w:rFonts w:hint="eastAsia"/>
        </w:rPr>
      </w:pPr>
      <w:r>
        <w:rPr>
          <w:rFonts w:hint="eastAsia"/>
        </w:rPr>
        <w:lastRenderedPageBreak/>
        <w:t>本法自公布日施行。</w:t>
      </w:r>
    </w:p>
    <w:p w:rsidR="00F57DC5" w:rsidRDefault="00F57D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divId w:val="437066399"/>
        <w:rPr>
          <w:rFonts w:ascii="微軟正黑體" w:eastAsia="微軟正黑體" w:hAnsi="微軟正黑體" w:hint="eastAsia"/>
          <w:color w:val="666666"/>
          <w:sz w:val="18"/>
          <w:szCs w:val="18"/>
        </w:rPr>
      </w:pPr>
      <w:r>
        <w:rPr>
          <w:rFonts w:ascii="微軟正黑體" w:eastAsia="微軟正黑體" w:hAnsi="微軟正黑體" w:hint="eastAsia"/>
          <w:color w:val="666666"/>
          <w:sz w:val="18"/>
          <w:szCs w:val="18"/>
        </w:rPr>
        <w:t>資料來源：法源法律網</w:t>
      </w:r>
      <w:r>
        <w:rPr>
          <w:rFonts w:ascii="微軟正黑體" w:eastAsia="微軟正黑體" w:hAnsi="微軟正黑體" w:hint="eastAsia"/>
          <w:color w:val="666666"/>
          <w:sz w:val="18"/>
          <w:szCs w:val="18"/>
        </w:rPr>
        <w:t xml:space="preserve"> </w:t>
      </w:r>
      <w:hyperlink r:id="rId5" w:history="1">
        <w:r>
          <w:rPr>
            <w:rStyle w:val="a3"/>
            <w:rFonts w:ascii="微軟正黑體" w:eastAsia="微軟正黑體" w:hAnsi="微軟正黑體" w:hint="eastAsia"/>
            <w:sz w:val="18"/>
            <w:szCs w:val="18"/>
          </w:rPr>
          <w:t>www.lawbank.com.tw</w:t>
        </w:r>
      </w:hyperlink>
    </w:p>
    <w:sectPr w:rsidR="00F57DC5">
      <w:pgSz w:w="11906" w:h="16838"/>
      <w:pgMar w:top="1440" w:right="1800" w:bottom="1440" w:left="180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480"/>
  <w:noPunctuationKerning/>
  <w:characterSpacingControl w:val="doNotCompress"/>
  <w:compat>
    <w:doNotSnapToGridInCell/>
    <w:doNotWrapTextWithPunct/>
    <w:doNotUseEastAsianBreakRules/>
    <w:growAutofit/>
    <w:useFELayout/>
    <w:compatSetting w:name="compatibilityMode" w:uri="http://schemas.microsoft.com/office/word" w:val="14"/>
  </w:compat>
  <w:rsids>
    <w:rsidRoot w:val="00110302"/>
    <w:rsid w:val="00110302"/>
    <w:rsid w:val="00F57DC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paragraph" w:styleId="4">
    <w:name w:val="heading 4"/>
    <w:basedOn w:val="a"/>
    <w:link w:val="40"/>
    <w:uiPriority w:val="9"/>
    <w:qFormat/>
    <w:pPr>
      <w:spacing w:before="120" w:after="120" w:line="336" w:lineRule="auto"/>
      <w:outlineLvl w:val="3"/>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character" w:customStyle="1" w:styleId="40">
    <w:name w:val="標題 4 字元"/>
    <w:basedOn w:val="a0"/>
    <w:link w:val="4"/>
    <w:uiPriority w:val="9"/>
    <w:semiHidden/>
    <w:locked/>
    <w:rPr>
      <w:rFonts w:asciiTheme="majorHAnsi" w:eastAsiaTheme="majorEastAsia" w:hAnsiTheme="majorHAnsi" w:cstheme="majorBidi" w:hint="default"/>
      <w:sz w:val="36"/>
      <w:szCs w:val="36"/>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pPr>
    <w:rPr>
      <w:rFonts w:ascii="細明體" w:eastAsia="細明體" w:hAnsi="細明體" w:cs="細明體"/>
      <w:sz w:val="22"/>
      <w:szCs w:val="22"/>
    </w:rPr>
  </w:style>
  <w:style w:type="character" w:customStyle="1" w:styleId="HTML0">
    <w:name w:val="HTML 預設格式 字元"/>
    <w:basedOn w:val="a0"/>
    <w:link w:val="HTML"/>
    <w:uiPriority w:val="99"/>
    <w:semiHidden/>
    <w:locked/>
    <w:rPr>
      <w:rFonts w:ascii="Courier New" w:eastAsia="新細明體" w:hAnsi="Courier New" w:cs="Courier New" w:hint="default"/>
    </w:rPr>
  </w:style>
  <w:style w:type="paragraph" w:styleId="Web">
    <w:name w:val="Normal (Web)"/>
    <w:basedOn w:val="a"/>
    <w:uiPriority w:val="99"/>
    <w:semiHidden/>
    <w:unhideWhenUsed/>
    <w:pPr>
      <w:spacing w:line="336" w:lineRule="auto"/>
    </w:pPr>
    <w:rPr>
      <w:sz w:val="22"/>
      <w:szCs w:val="22"/>
    </w:rPr>
  </w:style>
  <w:style w:type="paragraph" w:styleId="a5">
    <w:name w:val="header"/>
    <w:basedOn w:val="a"/>
    <w:link w:val="a6"/>
    <w:uiPriority w:val="99"/>
    <w:semiHidden/>
    <w:unhideWhenUsed/>
    <w:pPr>
      <w:tabs>
        <w:tab w:val="center" w:pos="4153"/>
        <w:tab w:val="right" w:pos="8306"/>
      </w:tabs>
      <w:snapToGrid w:val="0"/>
    </w:pPr>
    <w:rPr>
      <w:sz w:val="20"/>
      <w:szCs w:val="20"/>
    </w:rPr>
  </w:style>
  <w:style w:type="character" w:customStyle="1" w:styleId="a6">
    <w:name w:val="頁首 字元"/>
    <w:basedOn w:val="a0"/>
    <w:link w:val="a5"/>
    <w:uiPriority w:val="99"/>
    <w:semiHidden/>
    <w:locked/>
    <w:rPr>
      <w:rFonts w:ascii="新細明體" w:eastAsia="新細明體" w:hAnsi="新細明體" w:cs="新細明體" w:hint="eastAsia"/>
    </w:rPr>
  </w:style>
  <w:style w:type="paragraph" w:styleId="a7">
    <w:name w:val="footer"/>
    <w:basedOn w:val="a"/>
    <w:link w:val="a8"/>
    <w:uiPriority w:val="99"/>
    <w:semiHidden/>
    <w:unhideWhenUsed/>
    <w:pPr>
      <w:tabs>
        <w:tab w:val="center" w:pos="4153"/>
        <w:tab w:val="right" w:pos="8306"/>
      </w:tabs>
      <w:snapToGrid w:val="0"/>
    </w:pPr>
    <w:rPr>
      <w:sz w:val="20"/>
      <w:szCs w:val="20"/>
    </w:rPr>
  </w:style>
  <w:style w:type="character" w:customStyle="1" w:styleId="a8">
    <w:name w:val="頁尾 字元"/>
    <w:basedOn w:val="a0"/>
    <w:link w:val="a7"/>
    <w:uiPriority w:val="99"/>
    <w:semiHidden/>
    <w:locked/>
    <w:rPr>
      <w:rFonts w:ascii="新細明體" w:eastAsia="新細明體" w:hAnsi="新細明體" w:cs="新細明體" w:hint="eastAsia"/>
    </w:rPr>
  </w:style>
  <w:style w:type="paragraph" w:customStyle="1" w:styleId="top">
    <w:name w:val="top"/>
    <w:basedOn w:val="a"/>
    <w:uiPriority w:val="99"/>
    <w:semiHidden/>
    <w:pPr>
      <w:pBdr>
        <w:bottom w:val="single" w:sz="6" w:space="3" w:color="C0C0C0"/>
      </w:pBdr>
      <w:spacing w:before="45" w:after="45" w:line="336" w:lineRule="auto"/>
    </w:pPr>
    <w:rPr>
      <w:rFonts w:ascii="微軟正黑體" w:eastAsia="微軟正黑體" w:hAnsi="微軟正黑體"/>
      <w:color w:val="666666"/>
      <w:sz w:val="18"/>
      <w:szCs w:val="18"/>
    </w:rPr>
  </w:style>
  <w:style w:type="paragraph" w:customStyle="1" w:styleId="bottom">
    <w:name w:val="bottom"/>
    <w:basedOn w:val="a"/>
    <w:uiPriority w:val="99"/>
    <w:semiHidden/>
    <w:pPr>
      <w:pBdr>
        <w:top w:val="single" w:sz="6" w:space="3" w:color="C0C0C0"/>
      </w:pBdr>
      <w:spacing w:before="120" w:after="45" w:line="336" w:lineRule="auto"/>
    </w:pPr>
    <w:rPr>
      <w:rFonts w:ascii="微軟正黑體" w:eastAsia="微軟正黑體" w:hAnsi="微軟正黑體"/>
      <w:color w:val="666666"/>
      <w:sz w:val="18"/>
      <w:szCs w:val="18"/>
    </w:rPr>
  </w:style>
  <w:style w:type="paragraph" w:customStyle="1" w:styleId="highlight">
    <w:name w:val="highlight"/>
    <w:basedOn w:val="a"/>
    <w:uiPriority w:val="99"/>
    <w:semiHidden/>
    <w:pPr>
      <w:spacing w:line="336" w:lineRule="auto"/>
    </w:pPr>
    <w:rPr>
      <w:b/>
      <w:b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paragraph" w:styleId="4">
    <w:name w:val="heading 4"/>
    <w:basedOn w:val="a"/>
    <w:link w:val="40"/>
    <w:uiPriority w:val="9"/>
    <w:qFormat/>
    <w:pPr>
      <w:spacing w:before="120" w:after="120" w:line="336" w:lineRule="auto"/>
      <w:outlineLvl w:val="3"/>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character" w:customStyle="1" w:styleId="40">
    <w:name w:val="標題 4 字元"/>
    <w:basedOn w:val="a0"/>
    <w:link w:val="4"/>
    <w:uiPriority w:val="9"/>
    <w:semiHidden/>
    <w:locked/>
    <w:rPr>
      <w:rFonts w:asciiTheme="majorHAnsi" w:eastAsiaTheme="majorEastAsia" w:hAnsiTheme="majorHAnsi" w:cstheme="majorBidi" w:hint="default"/>
      <w:sz w:val="36"/>
      <w:szCs w:val="36"/>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pPr>
    <w:rPr>
      <w:rFonts w:ascii="細明體" w:eastAsia="細明體" w:hAnsi="細明體" w:cs="細明體"/>
      <w:sz w:val="22"/>
      <w:szCs w:val="22"/>
    </w:rPr>
  </w:style>
  <w:style w:type="character" w:customStyle="1" w:styleId="HTML0">
    <w:name w:val="HTML 預設格式 字元"/>
    <w:basedOn w:val="a0"/>
    <w:link w:val="HTML"/>
    <w:uiPriority w:val="99"/>
    <w:semiHidden/>
    <w:locked/>
    <w:rPr>
      <w:rFonts w:ascii="Courier New" w:eastAsia="新細明體" w:hAnsi="Courier New" w:cs="Courier New" w:hint="default"/>
    </w:rPr>
  </w:style>
  <w:style w:type="paragraph" w:styleId="Web">
    <w:name w:val="Normal (Web)"/>
    <w:basedOn w:val="a"/>
    <w:uiPriority w:val="99"/>
    <w:semiHidden/>
    <w:unhideWhenUsed/>
    <w:pPr>
      <w:spacing w:line="336" w:lineRule="auto"/>
    </w:pPr>
    <w:rPr>
      <w:sz w:val="22"/>
      <w:szCs w:val="22"/>
    </w:rPr>
  </w:style>
  <w:style w:type="paragraph" w:styleId="a5">
    <w:name w:val="header"/>
    <w:basedOn w:val="a"/>
    <w:link w:val="a6"/>
    <w:uiPriority w:val="99"/>
    <w:semiHidden/>
    <w:unhideWhenUsed/>
    <w:pPr>
      <w:tabs>
        <w:tab w:val="center" w:pos="4153"/>
        <w:tab w:val="right" w:pos="8306"/>
      </w:tabs>
      <w:snapToGrid w:val="0"/>
    </w:pPr>
    <w:rPr>
      <w:sz w:val="20"/>
      <w:szCs w:val="20"/>
    </w:rPr>
  </w:style>
  <w:style w:type="character" w:customStyle="1" w:styleId="a6">
    <w:name w:val="頁首 字元"/>
    <w:basedOn w:val="a0"/>
    <w:link w:val="a5"/>
    <w:uiPriority w:val="99"/>
    <w:semiHidden/>
    <w:locked/>
    <w:rPr>
      <w:rFonts w:ascii="新細明體" w:eastAsia="新細明體" w:hAnsi="新細明體" w:cs="新細明體" w:hint="eastAsia"/>
    </w:rPr>
  </w:style>
  <w:style w:type="paragraph" w:styleId="a7">
    <w:name w:val="footer"/>
    <w:basedOn w:val="a"/>
    <w:link w:val="a8"/>
    <w:uiPriority w:val="99"/>
    <w:semiHidden/>
    <w:unhideWhenUsed/>
    <w:pPr>
      <w:tabs>
        <w:tab w:val="center" w:pos="4153"/>
        <w:tab w:val="right" w:pos="8306"/>
      </w:tabs>
      <w:snapToGrid w:val="0"/>
    </w:pPr>
    <w:rPr>
      <w:sz w:val="20"/>
      <w:szCs w:val="20"/>
    </w:rPr>
  </w:style>
  <w:style w:type="character" w:customStyle="1" w:styleId="a8">
    <w:name w:val="頁尾 字元"/>
    <w:basedOn w:val="a0"/>
    <w:link w:val="a7"/>
    <w:uiPriority w:val="99"/>
    <w:semiHidden/>
    <w:locked/>
    <w:rPr>
      <w:rFonts w:ascii="新細明體" w:eastAsia="新細明體" w:hAnsi="新細明體" w:cs="新細明體" w:hint="eastAsia"/>
    </w:rPr>
  </w:style>
  <w:style w:type="paragraph" w:customStyle="1" w:styleId="top">
    <w:name w:val="top"/>
    <w:basedOn w:val="a"/>
    <w:uiPriority w:val="99"/>
    <w:semiHidden/>
    <w:pPr>
      <w:pBdr>
        <w:bottom w:val="single" w:sz="6" w:space="3" w:color="C0C0C0"/>
      </w:pBdr>
      <w:spacing w:before="45" w:after="45" w:line="336" w:lineRule="auto"/>
    </w:pPr>
    <w:rPr>
      <w:rFonts w:ascii="微軟正黑體" w:eastAsia="微軟正黑體" w:hAnsi="微軟正黑體"/>
      <w:color w:val="666666"/>
      <w:sz w:val="18"/>
      <w:szCs w:val="18"/>
    </w:rPr>
  </w:style>
  <w:style w:type="paragraph" w:customStyle="1" w:styleId="bottom">
    <w:name w:val="bottom"/>
    <w:basedOn w:val="a"/>
    <w:uiPriority w:val="99"/>
    <w:semiHidden/>
    <w:pPr>
      <w:pBdr>
        <w:top w:val="single" w:sz="6" w:space="3" w:color="C0C0C0"/>
      </w:pBdr>
      <w:spacing w:before="120" w:after="45" w:line="336" w:lineRule="auto"/>
    </w:pPr>
    <w:rPr>
      <w:rFonts w:ascii="微軟正黑體" w:eastAsia="微軟正黑體" w:hAnsi="微軟正黑體"/>
      <w:color w:val="666666"/>
      <w:sz w:val="18"/>
      <w:szCs w:val="18"/>
    </w:rPr>
  </w:style>
  <w:style w:type="paragraph" w:customStyle="1" w:styleId="highlight">
    <w:name w:val="highlight"/>
    <w:basedOn w:val="a"/>
    <w:uiPriority w:val="99"/>
    <w:semiHidden/>
    <w:pPr>
      <w:spacing w:line="336" w:lineRule="auto"/>
    </w:pPr>
    <w:rPr>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066399">
      <w:marLeft w:val="0"/>
      <w:marRight w:val="0"/>
      <w:marTop w:val="120"/>
      <w:marBottom w:val="45"/>
      <w:divBdr>
        <w:top w:val="single" w:sz="6" w:space="3" w:color="C0C0C0"/>
        <w:left w:val="none" w:sz="0" w:space="0" w:color="auto"/>
        <w:bottom w:val="none" w:sz="0" w:space="0" w:color="auto"/>
        <w:right w:val="none" w:sz="0" w:space="0" w:color="auto"/>
      </w:divBdr>
    </w:div>
    <w:div w:id="445075886">
      <w:marLeft w:val="0"/>
      <w:marRight w:val="0"/>
      <w:marTop w:val="0"/>
      <w:marBottom w:val="0"/>
      <w:divBdr>
        <w:top w:val="none" w:sz="0" w:space="0" w:color="auto"/>
        <w:left w:val="none" w:sz="0" w:space="0" w:color="auto"/>
        <w:bottom w:val="none" w:sz="0" w:space="0" w:color="auto"/>
        <w:right w:val="none" w:sz="0" w:space="0" w:color="auto"/>
      </w:divBdr>
      <w:divsChild>
        <w:div w:id="1012223823">
          <w:marLeft w:val="0"/>
          <w:marRight w:val="0"/>
          <w:marTop w:val="0"/>
          <w:marBottom w:val="0"/>
          <w:divBdr>
            <w:top w:val="none" w:sz="0" w:space="0" w:color="auto"/>
            <w:left w:val="none" w:sz="0" w:space="0" w:color="auto"/>
            <w:bottom w:val="none" w:sz="0" w:space="0" w:color="auto"/>
            <w:right w:val="none" w:sz="0" w:space="0" w:color="auto"/>
          </w:divBdr>
        </w:div>
        <w:div w:id="933325252">
          <w:marLeft w:val="0"/>
          <w:marRight w:val="0"/>
          <w:marTop w:val="0"/>
          <w:marBottom w:val="0"/>
          <w:divBdr>
            <w:top w:val="none" w:sz="0" w:space="0" w:color="auto"/>
            <w:left w:val="none" w:sz="0" w:space="0" w:color="auto"/>
            <w:bottom w:val="none" w:sz="0" w:space="0" w:color="auto"/>
            <w:right w:val="none" w:sz="0" w:space="0" w:color="auto"/>
          </w:divBdr>
        </w:div>
        <w:div w:id="490753663">
          <w:marLeft w:val="0"/>
          <w:marRight w:val="0"/>
          <w:marTop w:val="0"/>
          <w:marBottom w:val="0"/>
          <w:divBdr>
            <w:top w:val="none" w:sz="0" w:space="0" w:color="auto"/>
            <w:left w:val="none" w:sz="0" w:space="0" w:color="auto"/>
            <w:bottom w:val="none" w:sz="0" w:space="0" w:color="auto"/>
            <w:right w:val="none" w:sz="0" w:space="0" w:color="auto"/>
          </w:divBdr>
        </w:div>
        <w:div w:id="85081290">
          <w:marLeft w:val="0"/>
          <w:marRight w:val="0"/>
          <w:marTop w:val="0"/>
          <w:marBottom w:val="0"/>
          <w:divBdr>
            <w:top w:val="none" w:sz="0" w:space="0" w:color="auto"/>
            <w:left w:val="none" w:sz="0" w:space="0" w:color="auto"/>
            <w:bottom w:val="none" w:sz="0" w:space="0" w:color="auto"/>
            <w:right w:val="none" w:sz="0" w:space="0" w:color="auto"/>
          </w:divBdr>
        </w:div>
        <w:div w:id="521164993">
          <w:marLeft w:val="0"/>
          <w:marRight w:val="0"/>
          <w:marTop w:val="0"/>
          <w:marBottom w:val="0"/>
          <w:divBdr>
            <w:top w:val="none" w:sz="0" w:space="0" w:color="auto"/>
            <w:left w:val="none" w:sz="0" w:space="0" w:color="auto"/>
            <w:bottom w:val="none" w:sz="0" w:space="0" w:color="auto"/>
            <w:right w:val="none" w:sz="0" w:space="0" w:color="auto"/>
          </w:divBdr>
        </w:div>
        <w:div w:id="230435313">
          <w:marLeft w:val="0"/>
          <w:marRight w:val="0"/>
          <w:marTop w:val="0"/>
          <w:marBottom w:val="0"/>
          <w:divBdr>
            <w:top w:val="none" w:sz="0" w:space="0" w:color="auto"/>
            <w:left w:val="none" w:sz="0" w:space="0" w:color="auto"/>
            <w:bottom w:val="none" w:sz="0" w:space="0" w:color="auto"/>
            <w:right w:val="none" w:sz="0" w:space="0" w:color="auto"/>
          </w:divBdr>
        </w:div>
        <w:div w:id="595746432">
          <w:marLeft w:val="0"/>
          <w:marRight w:val="0"/>
          <w:marTop w:val="0"/>
          <w:marBottom w:val="0"/>
          <w:divBdr>
            <w:top w:val="none" w:sz="0" w:space="0" w:color="auto"/>
            <w:left w:val="none" w:sz="0" w:space="0" w:color="auto"/>
            <w:bottom w:val="none" w:sz="0" w:space="0" w:color="auto"/>
            <w:right w:val="none" w:sz="0" w:space="0" w:color="auto"/>
          </w:divBdr>
        </w:div>
        <w:div w:id="2037538603">
          <w:marLeft w:val="0"/>
          <w:marRight w:val="0"/>
          <w:marTop w:val="0"/>
          <w:marBottom w:val="0"/>
          <w:divBdr>
            <w:top w:val="none" w:sz="0" w:space="0" w:color="auto"/>
            <w:left w:val="none" w:sz="0" w:space="0" w:color="auto"/>
            <w:bottom w:val="none" w:sz="0" w:space="0" w:color="auto"/>
            <w:right w:val="none" w:sz="0" w:space="0" w:color="auto"/>
          </w:divBdr>
        </w:div>
        <w:div w:id="227957302">
          <w:marLeft w:val="0"/>
          <w:marRight w:val="0"/>
          <w:marTop w:val="0"/>
          <w:marBottom w:val="0"/>
          <w:divBdr>
            <w:top w:val="none" w:sz="0" w:space="0" w:color="auto"/>
            <w:left w:val="none" w:sz="0" w:space="0" w:color="auto"/>
            <w:bottom w:val="none" w:sz="0" w:space="0" w:color="auto"/>
            <w:right w:val="none" w:sz="0" w:space="0" w:color="auto"/>
          </w:divBdr>
        </w:div>
        <w:div w:id="1862207965">
          <w:marLeft w:val="0"/>
          <w:marRight w:val="0"/>
          <w:marTop w:val="0"/>
          <w:marBottom w:val="0"/>
          <w:divBdr>
            <w:top w:val="none" w:sz="0" w:space="0" w:color="auto"/>
            <w:left w:val="none" w:sz="0" w:space="0" w:color="auto"/>
            <w:bottom w:val="none" w:sz="0" w:space="0" w:color="auto"/>
            <w:right w:val="none" w:sz="0" w:space="0" w:color="auto"/>
          </w:divBdr>
        </w:div>
        <w:div w:id="1703749488">
          <w:marLeft w:val="0"/>
          <w:marRight w:val="0"/>
          <w:marTop w:val="0"/>
          <w:marBottom w:val="0"/>
          <w:divBdr>
            <w:top w:val="none" w:sz="0" w:space="0" w:color="auto"/>
            <w:left w:val="none" w:sz="0" w:space="0" w:color="auto"/>
            <w:bottom w:val="none" w:sz="0" w:space="0" w:color="auto"/>
            <w:right w:val="none" w:sz="0" w:space="0" w:color="auto"/>
          </w:divBdr>
        </w:div>
        <w:div w:id="2031948886">
          <w:marLeft w:val="0"/>
          <w:marRight w:val="0"/>
          <w:marTop w:val="0"/>
          <w:marBottom w:val="0"/>
          <w:divBdr>
            <w:top w:val="none" w:sz="0" w:space="0" w:color="auto"/>
            <w:left w:val="none" w:sz="0" w:space="0" w:color="auto"/>
            <w:bottom w:val="none" w:sz="0" w:space="0" w:color="auto"/>
            <w:right w:val="none" w:sz="0" w:space="0" w:color="auto"/>
          </w:divBdr>
        </w:div>
        <w:div w:id="793403291">
          <w:marLeft w:val="0"/>
          <w:marRight w:val="0"/>
          <w:marTop w:val="0"/>
          <w:marBottom w:val="0"/>
          <w:divBdr>
            <w:top w:val="none" w:sz="0" w:space="0" w:color="auto"/>
            <w:left w:val="none" w:sz="0" w:space="0" w:color="auto"/>
            <w:bottom w:val="none" w:sz="0" w:space="0" w:color="auto"/>
            <w:right w:val="none" w:sz="0" w:space="0" w:color="auto"/>
          </w:divBdr>
        </w:div>
        <w:div w:id="1405252886">
          <w:marLeft w:val="0"/>
          <w:marRight w:val="0"/>
          <w:marTop w:val="0"/>
          <w:marBottom w:val="0"/>
          <w:divBdr>
            <w:top w:val="none" w:sz="0" w:space="0" w:color="auto"/>
            <w:left w:val="none" w:sz="0" w:space="0" w:color="auto"/>
            <w:bottom w:val="none" w:sz="0" w:space="0" w:color="auto"/>
            <w:right w:val="none" w:sz="0" w:space="0" w:color="auto"/>
          </w:divBdr>
        </w:div>
        <w:div w:id="2144806390">
          <w:marLeft w:val="0"/>
          <w:marRight w:val="0"/>
          <w:marTop w:val="0"/>
          <w:marBottom w:val="0"/>
          <w:divBdr>
            <w:top w:val="none" w:sz="0" w:space="0" w:color="auto"/>
            <w:left w:val="none" w:sz="0" w:space="0" w:color="auto"/>
            <w:bottom w:val="none" w:sz="0" w:space="0" w:color="auto"/>
            <w:right w:val="none" w:sz="0" w:space="0" w:color="auto"/>
          </w:divBdr>
        </w:div>
        <w:div w:id="1574849358">
          <w:marLeft w:val="0"/>
          <w:marRight w:val="0"/>
          <w:marTop w:val="0"/>
          <w:marBottom w:val="0"/>
          <w:divBdr>
            <w:top w:val="none" w:sz="0" w:space="0" w:color="auto"/>
            <w:left w:val="none" w:sz="0" w:space="0" w:color="auto"/>
            <w:bottom w:val="none" w:sz="0" w:space="0" w:color="auto"/>
            <w:right w:val="none" w:sz="0" w:space="0" w:color="auto"/>
          </w:divBdr>
        </w:div>
        <w:div w:id="61031339">
          <w:marLeft w:val="0"/>
          <w:marRight w:val="0"/>
          <w:marTop w:val="0"/>
          <w:marBottom w:val="0"/>
          <w:divBdr>
            <w:top w:val="none" w:sz="0" w:space="0" w:color="auto"/>
            <w:left w:val="none" w:sz="0" w:space="0" w:color="auto"/>
            <w:bottom w:val="none" w:sz="0" w:space="0" w:color="auto"/>
            <w:right w:val="none" w:sz="0" w:space="0" w:color="auto"/>
          </w:divBdr>
        </w:div>
        <w:div w:id="462506919">
          <w:marLeft w:val="0"/>
          <w:marRight w:val="0"/>
          <w:marTop w:val="0"/>
          <w:marBottom w:val="0"/>
          <w:divBdr>
            <w:top w:val="none" w:sz="0" w:space="0" w:color="auto"/>
            <w:left w:val="none" w:sz="0" w:space="0" w:color="auto"/>
            <w:bottom w:val="none" w:sz="0" w:space="0" w:color="auto"/>
            <w:right w:val="none" w:sz="0" w:space="0" w:color="auto"/>
          </w:divBdr>
        </w:div>
        <w:div w:id="1843204052">
          <w:marLeft w:val="0"/>
          <w:marRight w:val="0"/>
          <w:marTop w:val="0"/>
          <w:marBottom w:val="0"/>
          <w:divBdr>
            <w:top w:val="none" w:sz="0" w:space="0" w:color="auto"/>
            <w:left w:val="none" w:sz="0" w:space="0" w:color="auto"/>
            <w:bottom w:val="none" w:sz="0" w:space="0" w:color="auto"/>
            <w:right w:val="none" w:sz="0" w:space="0" w:color="auto"/>
          </w:divBdr>
        </w:div>
        <w:div w:id="1472097975">
          <w:marLeft w:val="0"/>
          <w:marRight w:val="0"/>
          <w:marTop w:val="0"/>
          <w:marBottom w:val="0"/>
          <w:divBdr>
            <w:top w:val="none" w:sz="0" w:space="0" w:color="auto"/>
            <w:left w:val="none" w:sz="0" w:space="0" w:color="auto"/>
            <w:bottom w:val="none" w:sz="0" w:space="0" w:color="auto"/>
            <w:right w:val="none" w:sz="0" w:space="0" w:color="auto"/>
          </w:divBdr>
        </w:div>
        <w:div w:id="430399299">
          <w:marLeft w:val="0"/>
          <w:marRight w:val="0"/>
          <w:marTop w:val="0"/>
          <w:marBottom w:val="0"/>
          <w:divBdr>
            <w:top w:val="none" w:sz="0" w:space="0" w:color="auto"/>
            <w:left w:val="none" w:sz="0" w:space="0" w:color="auto"/>
            <w:bottom w:val="none" w:sz="0" w:space="0" w:color="auto"/>
            <w:right w:val="none" w:sz="0" w:space="0" w:color="auto"/>
          </w:divBdr>
        </w:div>
        <w:div w:id="741216840">
          <w:marLeft w:val="0"/>
          <w:marRight w:val="0"/>
          <w:marTop w:val="0"/>
          <w:marBottom w:val="0"/>
          <w:divBdr>
            <w:top w:val="none" w:sz="0" w:space="0" w:color="auto"/>
            <w:left w:val="none" w:sz="0" w:space="0" w:color="auto"/>
            <w:bottom w:val="none" w:sz="0" w:space="0" w:color="auto"/>
            <w:right w:val="none" w:sz="0" w:space="0" w:color="auto"/>
          </w:divBdr>
        </w:div>
        <w:div w:id="1388995855">
          <w:marLeft w:val="0"/>
          <w:marRight w:val="0"/>
          <w:marTop w:val="0"/>
          <w:marBottom w:val="0"/>
          <w:divBdr>
            <w:top w:val="none" w:sz="0" w:space="0" w:color="auto"/>
            <w:left w:val="none" w:sz="0" w:space="0" w:color="auto"/>
            <w:bottom w:val="none" w:sz="0" w:space="0" w:color="auto"/>
            <w:right w:val="none" w:sz="0" w:space="0" w:color="auto"/>
          </w:divBdr>
        </w:div>
        <w:div w:id="332101495">
          <w:marLeft w:val="0"/>
          <w:marRight w:val="0"/>
          <w:marTop w:val="0"/>
          <w:marBottom w:val="0"/>
          <w:divBdr>
            <w:top w:val="none" w:sz="0" w:space="0" w:color="auto"/>
            <w:left w:val="none" w:sz="0" w:space="0" w:color="auto"/>
            <w:bottom w:val="none" w:sz="0" w:space="0" w:color="auto"/>
            <w:right w:val="none" w:sz="0" w:space="0" w:color="auto"/>
          </w:divBdr>
        </w:div>
        <w:div w:id="896549913">
          <w:marLeft w:val="0"/>
          <w:marRight w:val="0"/>
          <w:marTop w:val="0"/>
          <w:marBottom w:val="0"/>
          <w:divBdr>
            <w:top w:val="none" w:sz="0" w:space="0" w:color="auto"/>
            <w:left w:val="none" w:sz="0" w:space="0" w:color="auto"/>
            <w:bottom w:val="none" w:sz="0" w:space="0" w:color="auto"/>
            <w:right w:val="none" w:sz="0" w:space="0" w:color="auto"/>
          </w:divBdr>
        </w:div>
        <w:div w:id="69206504">
          <w:marLeft w:val="0"/>
          <w:marRight w:val="0"/>
          <w:marTop w:val="0"/>
          <w:marBottom w:val="0"/>
          <w:divBdr>
            <w:top w:val="none" w:sz="0" w:space="0" w:color="auto"/>
            <w:left w:val="none" w:sz="0" w:space="0" w:color="auto"/>
            <w:bottom w:val="none" w:sz="0" w:space="0" w:color="auto"/>
            <w:right w:val="none" w:sz="0" w:space="0" w:color="auto"/>
          </w:divBdr>
        </w:div>
        <w:div w:id="833838689">
          <w:marLeft w:val="0"/>
          <w:marRight w:val="0"/>
          <w:marTop w:val="0"/>
          <w:marBottom w:val="0"/>
          <w:divBdr>
            <w:top w:val="none" w:sz="0" w:space="0" w:color="auto"/>
            <w:left w:val="none" w:sz="0" w:space="0" w:color="auto"/>
            <w:bottom w:val="none" w:sz="0" w:space="0" w:color="auto"/>
            <w:right w:val="none" w:sz="0" w:space="0" w:color="auto"/>
          </w:divBdr>
        </w:div>
        <w:div w:id="1123381501">
          <w:marLeft w:val="0"/>
          <w:marRight w:val="0"/>
          <w:marTop w:val="0"/>
          <w:marBottom w:val="0"/>
          <w:divBdr>
            <w:top w:val="none" w:sz="0" w:space="0" w:color="auto"/>
            <w:left w:val="none" w:sz="0" w:space="0" w:color="auto"/>
            <w:bottom w:val="none" w:sz="0" w:space="0" w:color="auto"/>
            <w:right w:val="none" w:sz="0" w:space="0" w:color="auto"/>
          </w:divBdr>
        </w:div>
        <w:div w:id="1303191841">
          <w:marLeft w:val="0"/>
          <w:marRight w:val="0"/>
          <w:marTop w:val="0"/>
          <w:marBottom w:val="0"/>
          <w:divBdr>
            <w:top w:val="none" w:sz="0" w:space="0" w:color="auto"/>
            <w:left w:val="none" w:sz="0" w:space="0" w:color="auto"/>
            <w:bottom w:val="none" w:sz="0" w:space="0" w:color="auto"/>
            <w:right w:val="none" w:sz="0" w:space="0" w:color="auto"/>
          </w:divBdr>
        </w:div>
        <w:div w:id="2020308030">
          <w:marLeft w:val="0"/>
          <w:marRight w:val="0"/>
          <w:marTop w:val="0"/>
          <w:marBottom w:val="0"/>
          <w:divBdr>
            <w:top w:val="none" w:sz="0" w:space="0" w:color="auto"/>
            <w:left w:val="none" w:sz="0" w:space="0" w:color="auto"/>
            <w:bottom w:val="none" w:sz="0" w:space="0" w:color="auto"/>
            <w:right w:val="none" w:sz="0" w:space="0" w:color="auto"/>
          </w:divBdr>
        </w:div>
        <w:div w:id="108397940">
          <w:marLeft w:val="0"/>
          <w:marRight w:val="0"/>
          <w:marTop w:val="0"/>
          <w:marBottom w:val="0"/>
          <w:divBdr>
            <w:top w:val="none" w:sz="0" w:space="0" w:color="auto"/>
            <w:left w:val="none" w:sz="0" w:space="0" w:color="auto"/>
            <w:bottom w:val="none" w:sz="0" w:space="0" w:color="auto"/>
            <w:right w:val="none" w:sz="0" w:space="0" w:color="auto"/>
          </w:divBdr>
        </w:div>
        <w:div w:id="747113905">
          <w:marLeft w:val="0"/>
          <w:marRight w:val="0"/>
          <w:marTop w:val="0"/>
          <w:marBottom w:val="0"/>
          <w:divBdr>
            <w:top w:val="none" w:sz="0" w:space="0" w:color="auto"/>
            <w:left w:val="none" w:sz="0" w:space="0" w:color="auto"/>
            <w:bottom w:val="none" w:sz="0" w:space="0" w:color="auto"/>
            <w:right w:val="none" w:sz="0" w:space="0" w:color="auto"/>
          </w:divBdr>
        </w:div>
        <w:div w:id="990794619">
          <w:marLeft w:val="0"/>
          <w:marRight w:val="0"/>
          <w:marTop w:val="0"/>
          <w:marBottom w:val="0"/>
          <w:divBdr>
            <w:top w:val="none" w:sz="0" w:space="0" w:color="auto"/>
            <w:left w:val="none" w:sz="0" w:space="0" w:color="auto"/>
            <w:bottom w:val="none" w:sz="0" w:space="0" w:color="auto"/>
            <w:right w:val="none" w:sz="0" w:space="0" w:color="auto"/>
          </w:divBdr>
        </w:div>
        <w:div w:id="1131173177">
          <w:marLeft w:val="0"/>
          <w:marRight w:val="0"/>
          <w:marTop w:val="0"/>
          <w:marBottom w:val="0"/>
          <w:divBdr>
            <w:top w:val="none" w:sz="0" w:space="0" w:color="auto"/>
            <w:left w:val="none" w:sz="0" w:space="0" w:color="auto"/>
            <w:bottom w:val="none" w:sz="0" w:space="0" w:color="auto"/>
            <w:right w:val="none" w:sz="0" w:space="0" w:color="auto"/>
          </w:divBdr>
        </w:div>
        <w:div w:id="267544982">
          <w:marLeft w:val="0"/>
          <w:marRight w:val="0"/>
          <w:marTop w:val="0"/>
          <w:marBottom w:val="0"/>
          <w:divBdr>
            <w:top w:val="none" w:sz="0" w:space="0" w:color="auto"/>
            <w:left w:val="none" w:sz="0" w:space="0" w:color="auto"/>
            <w:bottom w:val="none" w:sz="0" w:space="0" w:color="auto"/>
            <w:right w:val="none" w:sz="0" w:space="0" w:color="auto"/>
          </w:divBdr>
        </w:div>
        <w:div w:id="907613113">
          <w:marLeft w:val="0"/>
          <w:marRight w:val="0"/>
          <w:marTop w:val="0"/>
          <w:marBottom w:val="0"/>
          <w:divBdr>
            <w:top w:val="none" w:sz="0" w:space="0" w:color="auto"/>
            <w:left w:val="none" w:sz="0" w:space="0" w:color="auto"/>
            <w:bottom w:val="none" w:sz="0" w:space="0" w:color="auto"/>
            <w:right w:val="none" w:sz="0" w:space="0" w:color="auto"/>
          </w:divBdr>
        </w:div>
        <w:div w:id="465977138">
          <w:marLeft w:val="0"/>
          <w:marRight w:val="0"/>
          <w:marTop w:val="0"/>
          <w:marBottom w:val="0"/>
          <w:divBdr>
            <w:top w:val="none" w:sz="0" w:space="0" w:color="auto"/>
            <w:left w:val="none" w:sz="0" w:space="0" w:color="auto"/>
            <w:bottom w:val="none" w:sz="0" w:space="0" w:color="auto"/>
            <w:right w:val="none" w:sz="0" w:space="0" w:color="auto"/>
          </w:divBdr>
        </w:div>
        <w:div w:id="1862434087">
          <w:marLeft w:val="0"/>
          <w:marRight w:val="0"/>
          <w:marTop w:val="0"/>
          <w:marBottom w:val="0"/>
          <w:divBdr>
            <w:top w:val="none" w:sz="0" w:space="0" w:color="auto"/>
            <w:left w:val="none" w:sz="0" w:space="0" w:color="auto"/>
            <w:bottom w:val="none" w:sz="0" w:space="0" w:color="auto"/>
            <w:right w:val="none" w:sz="0" w:space="0" w:color="auto"/>
          </w:divBdr>
        </w:div>
        <w:div w:id="1767070909">
          <w:marLeft w:val="0"/>
          <w:marRight w:val="0"/>
          <w:marTop w:val="0"/>
          <w:marBottom w:val="0"/>
          <w:divBdr>
            <w:top w:val="none" w:sz="0" w:space="0" w:color="auto"/>
            <w:left w:val="none" w:sz="0" w:space="0" w:color="auto"/>
            <w:bottom w:val="none" w:sz="0" w:space="0" w:color="auto"/>
            <w:right w:val="none" w:sz="0" w:space="0" w:color="auto"/>
          </w:divBdr>
        </w:div>
        <w:div w:id="1920214917">
          <w:marLeft w:val="0"/>
          <w:marRight w:val="0"/>
          <w:marTop w:val="0"/>
          <w:marBottom w:val="0"/>
          <w:divBdr>
            <w:top w:val="none" w:sz="0" w:space="0" w:color="auto"/>
            <w:left w:val="none" w:sz="0" w:space="0" w:color="auto"/>
            <w:bottom w:val="none" w:sz="0" w:space="0" w:color="auto"/>
            <w:right w:val="none" w:sz="0" w:space="0" w:color="auto"/>
          </w:divBdr>
        </w:div>
        <w:div w:id="968241235">
          <w:marLeft w:val="0"/>
          <w:marRight w:val="0"/>
          <w:marTop w:val="0"/>
          <w:marBottom w:val="0"/>
          <w:divBdr>
            <w:top w:val="none" w:sz="0" w:space="0" w:color="auto"/>
            <w:left w:val="none" w:sz="0" w:space="0" w:color="auto"/>
            <w:bottom w:val="none" w:sz="0" w:space="0" w:color="auto"/>
            <w:right w:val="none" w:sz="0" w:space="0" w:color="auto"/>
          </w:divBdr>
        </w:div>
        <w:div w:id="1921795931">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lawbank.com.tw" TargetMode="Externa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319</Words>
  <Characters>1823</Characters>
  <Application>Microsoft Office Word</Application>
  <DocSecurity>0</DocSecurity>
  <Lines>15</Lines>
  <Paragraphs>4</Paragraphs>
  <ScaleCrop>false</ScaleCrop>
  <Company>CYHG</Company>
  <LinksUpToDate>false</LinksUpToDate>
  <CharactersWithSpaces>2138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匯出WORD檔</dc:title>
  <dc:creator>李雅琪</dc:creator>
  <cp:lastModifiedBy>user</cp:lastModifiedBy>
  <cp:revision>2</cp:revision>
  <dcterms:created xsi:type="dcterms:W3CDTF">2019-06-24T04:44:00Z</dcterms:created>
  <dcterms:modified xsi:type="dcterms:W3CDTF">2019-06-24T04:44:00Z</dcterms:modified>
</cp:coreProperties>
</file>