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9C" w:rsidRPr="001A7781" w:rsidRDefault="0011759C" w:rsidP="001A7781">
      <w:pPr>
        <w:spacing w:line="600" w:lineRule="exact"/>
        <w:ind w:right="-2"/>
        <w:jc w:val="center"/>
        <w:rPr>
          <w:rFonts w:ascii="標楷體" w:eastAsia="標楷體" w:hAnsi="標楷體"/>
          <w:b/>
          <w:w w:val="66"/>
          <w:sz w:val="34"/>
          <w:szCs w:val="34"/>
        </w:rPr>
      </w:pPr>
      <w:r w:rsidRPr="001A7781">
        <w:rPr>
          <w:rFonts w:ascii="標楷體" w:eastAsia="標楷體" w:hAnsi="標楷體" w:hint="eastAsia"/>
          <w:b/>
          <w:w w:val="66"/>
          <w:sz w:val="34"/>
          <w:szCs w:val="34"/>
        </w:rPr>
        <w:t>嘉義縣中小學兼任代課代理教師及教學支援工作人員聘任補充規定</w:t>
      </w:r>
      <w:r w:rsidR="001A7781" w:rsidRPr="001A7781">
        <w:rPr>
          <w:rFonts w:ascii="標楷體" w:eastAsia="標楷體" w:hAnsi="標楷體" w:hint="eastAsia"/>
          <w:b/>
          <w:w w:val="66"/>
          <w:sz w:val="34"/>
          <w:szCs w:val="34"/>
        </w:rPr>
        <w:t>第十三點、第十四點</w:t>
      </w:r>
      <w:r w:rsidRPr="001A7781">
        <w:rPr>
          <w:rFonts w:ascii="標楷體" w:eastAsia="標楷體" w:hAnsi="標楷體" w:hint="eastAsia"/>
          <w:b/>
          <w:w w:val="66"/>
          <w:sz w:val="34"/>
          <w:szCs w:val="34"/>
        </w:rPr>
        <w:t>修正</w:t>
      </w:r>
      <w:r w:rsidR="002E352F">
        <w:rPr>
          <w:rFonts w:ascii="標楷體" w:eastAsia="標楷體" w:hAnsi="標楷體" w:hint="eastAsia"/>
          <w:b/>
          <w:w w:val="66"/>
          <w:sz w:val="34"/>
          <w:szCs w:val="34"/>
        </w:rPr>
        <w:t>條文</w:t>
      </w:r>
    </w:p>
    <w:p w:rsidR="00B27B9D" w:rsidRPr="001C4E2F" w:rsidRDefault="00B27B9D" w:rsidP="00B27B9D">
      <w:pPr>
        <w:ind w:leftChars="-12" w:left="470" w:hangingChars="312" w:hanging="499"/>
        <w:jc w:val="right"/>
        <w:rPr>
          <w:rFonts w:ascii="標楷體" w:eastAsia="標楷體" w:hAnsi="標楷體"/>
          <w:bCs/>
          <w:color w:val="000000"/>
          <w:sz w:val="16"/>
          <w:szCs w:val="16"/>
        </w:rPr>
      </w:pPr>
      <w:r w:rsidRPr="001C4E2F">
        <w:rPr>
          <w:rFonts w:ascii="標楷體" w:eastAsia="標楷體" w:hAnsi="標楷體" w:hint="eastAsia"/>
          <w:bCs/>
          <w:color w:val="000000"/>
          <w:sz w:val="16"/>
          <w:szCs w:val="16"/>
        </w:rPr>
        <w:t>中華民國93.08.26.府教學字第0930107154號函頒布</w:t>
      </w:r>
    </w:p>
    <w:p w:rsidR="00B27B9D" w:rsidRPr="001C4E2F" w:rsidRDefault="00B27B9D" w:rsidP="00B27B9D">
      <w:pPr>
        <w:ind w:leftChars="-12" w:left="470" w:hangingChars="312" w:hanging="499"/>
        <w:jc w:val="right"/>
        <w:rPr>
          <w:rFonts w:ascii="標楷體" w:eastAsia="標楷體" w:hAnsi="標楷體"/>
          <w:bCs/>
          <w:color w:val="000000"/>
          <w:sz w:val="16"/>
          <w:szCs w:val="16"/>
        </w:rPr>
      </w:pPr>
      <w:r w:rsidRPr="001C4E2F">
        <w:rPr>
          <w:rFonts w:ascii="標楷體" w:eastAsia="標楷體" w:hAnsi="標楷體" w:hint="eastAsia"/>
          <w:bCs/>
          <w:color w:val="000000"/>
          <w:sz w:val="16"/>
          <w:szCs w:val="16"/>
        </w:rPr>
        <w:t>中華民國95.1.27</w:t>
      </w:r>
      <w:bookmarkStart w:id="0" w:name="_GoBack"/>
      <w:bookmarkEnd w:id="0"/>
      <w:r w:rsidRPr="001C4E2F">
        <w:rPr>
          <w:rFonts w:ascii="標楷體" w:eastAsia="標楷體" w:hAnsi="標楷體" w:hint="eastAsia"/>
          <w:bCs/>
          <w:color w:val="000000"/>
          <w:sz w:val="16"/>
          <w:szCs w:val="16"/>
        </w:rPr>
        <w:t>.府教學字第0950024973號函修正頒布</w:t>
      </w:r>
    </w:p>
    <w:p w:rsidR="00B27B9D" w:rsidRPr="001C4E2F" w:rsidRDefault="00B27B9D" w:rsidP="00B27B9D">
      <w:pPr>
        <w:ind w:leftChars="-12" w:left="470" w:hangingChars="312" w:hanging="499"/>
        <w:jc w:val="right"/>
        <w:rPr>
          <w:rFonts w:ascii="標楷體" w:eastAsia="標楷體" w:hAnsi="標楷體"/>
          <w:bCs/>
          <w:color w:val="000000"/>
          <w:sz w:val="16"/>
          <w:szCs w:val="16"/>
        </w:rPr>
      </w:pPr>
      <w:r w:rsidRPr="001C4E2F">
        <w:rPr>
          <w:rFonts w:ascii="標楷體" w:eastAsia="標楷體" w:hAnsi="標楷體" w:hint="eastAsia"/>
          <w:bCs/>
          <w:color w:val="000000"/>
          <w:sz w:val="16"/>
          <w:szCs w:val="16"/>
        </w:rPr>
        <w:t>中華民國103.12.1.府教學字第1030224662號函修正名稱及全文頒布</w:t>
      </w:r>
    </w:p>
    <w:p w:rsidR="00B27B9D" w:rsidRDefault="00B27B9D" w:rsidP="00B27B9D">
      <w:pPr>
        <w:ind w:leftChars="-12" w:left="470" w:hangingChars="312" w:hanging="499"/>
        <w:jc w:val="right"/>
        <w:rPr>
          <w:rFonts w:ascii="標楷體" w:eastAsia="標楷體" w:hAnsi="標楷體"/>
          <w:bCs/>
          <w:color w:val="000000"/>
          <w:sz w:val="16"/>
          <w:szCs w:val="16"/>
        </w:rPr>
      </w:pPr>
      <w:r w:rsidRPr="001C4E2F">
        <w:rPr>
          <w:rFonts w:ascii="標楷體" w:eastAsia="標楷體" w:hAnsi="標楷體" w:hint="eastAsia"/>
          <w:bCs/>
          <w:color w:val="000000"/>
          <w:sz w:val="16"/>
          <w:szCs w:val="16"/>
        </w:rPr>
        <w:t>中華民國106.12.</w:t>
      </w:r>
      <w:r w:rsidR="00A61379">
        <w:rPr>
          <w:rFonts w:ascii="標楷體" w:eastAsia="標楷體" w:hAnsi="標楷體" w:hint="eastAsia"/>
          <w:bCs/>
          <w:color w:val="000000"/>
          <w:sz w:val="16"/>
          <w:szCs w:val="16"/>
        </w:rPr>
        <w:t>11</w:t>
      </w:r>
      <w:r w:rsidRPr="001C4E2F">
        <w:rPr>
          <w:rFonts w:ascii="標楷體" w:eastAsia="標楷體" w:hAnsi="標楷體" w:hint="eastAsia"/>
          <w:bCs/>
          <w:color w:val="000000"/>
          <w:sz w:val="16"/>
          <w:szCs w:val="16"/>
        </w:rPr>
        <w:t>.府教發字第</w:t>
      </w:r>
      <w:r w:rsidR="001C4E2F" w:rsidRPr="001C4E2F">
        <w:rPr>
          <w:rStyle w:val="dialogtext1"/>
          <w:rFonts w:ascii="標楷體" w:eastAsia="標楷體" w:hAnsi="標楷體"/>
          <w:sz w:val="16"/>
          <w:szCs w:val="16"/>
        </w:rPr>
        <w:t>1060249646</w:t>
      </w:r>
      <w:r w:rsidRPr="001C4E2F">
        <w:rPr>
          <w:rFonts w:ascii="標楷體" w:eastAsia="標楷體" w:hAnsi="標楷體" w:hint="eastAsia"/>
          <w:bCs/>
          <w:color w:val="000000"/>
          <w:sz w:val="16"/>
          <w:szCs w:val="16"/>
        </w:rPr>
        <w:t>號函修正部分條文頒布</w:t>
      </w:r>
    </w:p>
    <w:p w:rsidR="001A7781" w:rsidRPr="00EB342B" w:rsidRDefault="001A7781" w:rsidP="00B27B9D">
      <w:pPr>
        <w:ind w:leftChars="-12" w:left="470" w:hangingChars="312" w:hanging="499"/>
        <w:jc w:val="right"/>
        <w:rPr>
          <w:rFonts w:ascii="標楷體" w:eastAsia="標楷體" w:hAnsi="標楷體"/>
          <w:b/>
          <w:bCs/>
          <w:color w:val="000000"/>
          <w:sz w:val="16"/>
          <w:szCs w:val="16"/>
        </w:rPr>
      </w:pPr>
      <w:r w:rsidRPr="001C4E2F">
        <w:rPr>
          <w:rFonts w:ascii="標楷體" w:eastAsia="標楷體" w:hAnsi="標楷體" w:hint="eastAsia"/>
          <w:bCs/>
          <w:color w:val="000000"/>
          <w:sz w:val="16"/>
          <w:szCs w:val="16"/>
        </w:rPr>
        <w:t>中華民國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>108</w:t>
      </w:r>
      <w:r w:rsidRPr="001C4E2F">
        <w:rPr>
          <w:rFonts w:ascii="標楷體" w:eastAsia="標楷體" w:hAnsi="標楷體" w:hint="eastAsia"/>
          <w:bCs/>
          <w:color w:val="000000"/>
          <w:sz w:val="16"/>
          <w:szCs w:val="16"/>
        </w:rPr>
        <w:t>.1.</w:t>
      </w:r>
      <w:r w:rsidR="002E352F">
        <w:rPr>
          <w:rFonts w:ascii="標楷體" w:eastAsia="標楷體" w:hAnsi="標楷體" w:hint="eastAsia"/>
          <w:bCs/>
          <w:color w:val="000000"/>
          <w:sz w:val="16"/>
          <w:szCs w:val="16"/>
        </w:rPr>
        <w:t>2</w:t>
      </w:r>
      <w:r w:rsidRPr="001C4E2F">
        <w:rPr>
          <w:rFonts w:ascii="標楷體" w:eastAsia="標楷體" w:hAnsi="標楷體" w:hint="eastAsia"/>
          <w:bCs/>
          <w:color w:val="000000"/>
          <w:sz w:val="16"/>
          <w:szCs w:val="16"/>
        </w:rPr>
        <w:t>.府教發字第</w:t>
      </w:r>
      <w:r w:rsidR="002E352F" w:rsidRPr="002E352F">
        <w:rPr>
          <w:rFonts w:ascii="標楷體" w:eastAsia="標楷體" w:hAnsi="標楷體"/>
          <w:color w:val="000000"/>
          <w:sz w:val="16"/>
          <w:szCs w:val="16"/>
        </w:rPr>
        <w:t>1080000294</w:t>
      </w:r>
      <w:r w:rsidRPr="001C4E2F">
        <w:rPr>
          <w:rFonts w:ascii="標楷體" w:eastAsia="標楷體" w:hAnsi="標楷體" w:hint="eastAsia"/>
          <w:bCs/>
          <w:color w:val="000000"/>
          <w:sz w:val="16"/>
          <w:szCs w:val="16"/>
        </w:rPr>
        <w:t>號函修正</w:t>
      </w:r>
      <w:r w:rsidR="00A239E7">
        <w:rPr>
          <w:rFonts w:ascii="標楷體" w:eastAsia="標楷體" w:hAnsi="標楷體" w:hint="eastAsia"/>
          <w:bCs/>
          <w:color w:val="000000"/>
          <w:sz w:val="16"/>
          <w:szCs w:val="16"/>
        </w:rPr>
        <w:t>第十三、十四點條文</w:t>
      </w:r>
      <w:r w:rsidR="001C3D9B" w:rsidRPr="001C4E2F">
        <w:rPr>
          <w:rFonts w:ascii="標楷體" w:eastAsia="標楷體" w:hAnsi="標楷體" w:hint="eastAsia"/>
          <w:bCs/>
          <w:color w:val="000000"/>
          <w:sz w:val="16"/>
          <w:szCs w:val="16"/>
        </w:rPr>
        <w:t>頒布</w:t>
      </w:r>
    </w:p>
    <w:p w:rsidR="0011759C" w:rsidRPr="0011759C" w:rsidRDefault="001A7781" w:rsidP="00A239E7">
      <w:pPr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11759C" w:rsidRPr="0011759C">
        <w:rPr>
          <w:rFonts w:ascii="標楷體" w:eastAsia="標楷體" w:hAnsi="標楷體" w:hint="eastAsia"/>
          <w:sz w:val="28"/>
          <w:szCs w:val="28"/>
        </w:rPr>
        <w:t>、</w:t>
      </w:r>
      <w:r w:rsidR="00A239E7" w:rsidRPr="00A239E7">
        <w:rPr>
          <w:rFonts w:ascii="標楷體" w:eastAsia="標楷體" w:hAnsi="標楷體" w:hint="eastAsia"/>
          <w:sz w:val="28"/>
          <w:szCs w:val="28"/>
        </w:rPr>
        <w:t>短期代理教師待遇按實際代理日數發給；長期代理教師待遇按月核支，其支薪起迄日期，依實際到職日、離職日核算。</w:t>
      </w:r>
    </w:p>
    <w:p w:rsidR="00A239E7" w:rsidRPr="00A239E7" w:rsidRDefault="0011759C" w:rsidP="00A239E7">
      <w:pPr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11759C">
        <w:rPr>
          <w:rFonts w:ascii="標楷體" w:eastAsia="標楷體" w:hAnsi="標楷體" w:hint="eastAsia"/>
          <w:sz w:val="28"/>
          <w:szCs w:val="28"/>
        </w:rPr>
        <w:t>十四、</w:t>
      </w:r>
      <w:r w:rsidR="00A239E7" w:rsidRPr="00A239E7">
        <w:rPr>
          <w:rFonts w:ascii="標楷體" w:eastAsia="標楷體" w:hAnsi="標楷體" w:hint="eastAsia"/>
          <w:sz w:val="28"/>
          <w:szCs w:val="28"/>
        </w:rPr>
        <w:t>長期代理教師之出勤(含寒暑假期間)比照專任教師之規定，給假比照行政院與所屬中央及地方各機關聘僱人員給假辦法辦理，但慰勞假比照教師請假規則第八條之規定。</w:t>
      </w:r>
    </w:p>
    <w:p w:rsidR="00A239E7" w:rsidRPr="00A239E7" w:rsidRDefault="00A239E7" w:rsidP="00A239E7">
      <w:pPr>
        <w:spacing w:line="600" w:lineRule="exac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  <w:r w:rsidRPr="00A239E7">
        <w:rPr>
          <w:rFonts w:ascii="標楷體" w:eastAsia="標楷體" w:hAnsi="標楷體" w:hint="eastAsia"/>
          <w:sz w:val="28"/>
          <w:szCs w:val="28"/>
        </w:rPr>
        <w:t>長期代理教師每週授課節數、超時授課鐘點費之支給及請假期間所遺課務之調補課代理代課，比照專任教師之規定。</w:t>
      </w:r>
    </w:p>
    <w:p w:rsidR="0011759C" w:rsidRPr="0011759C" w:rsidRDefault="00A239E7" w:rsidP="00A239E7">
      <w:pPr>
        <w:spacing w:line="600" w:lineRule="exac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  <w:r w:rsidRPr="00A239E7">
        <w:rPr>
          <w:rFonts w:ascii="標楷體" w:eastAsia="標楷體" w:hAnsi="標楷體" w:hint="eastAsia"/>
          <w:sz w:val="28"/>
          <w:szCs w:val="28"/>
        </w:rPr>
        <w:t>長期代理教師因校</w:t>
      </w:r>
      <w:r w:rsidR="00C82EDD">
        <w:rPr>
          <w:rFonts w:ascii="標楷體" w:eastAsia="標楷體" w:hAnsi="標楷體" w:hint="eastAsia"/>
          <w:sz w:val="28"/>
          <w:szCs w:val="28"/>
        </w:rPr>
        <w:t>際間教學需要，經服務學校同意至支援學校兼課，比照專任教師之規定</w:t>
      </w:r>
      <w:r w:rsidRPr="00A239E7">
        <w:rPr>
          <w:rFonts w:ascii="標楷體" w:eastAsia="標楷體" w:hAnsi="標楷體" w:hint="eastAsia"/>
          <w:sz w:val="28"/>
          <w:szCs w:val="28"/>
        </w:rPr>
        <w:t>核給公假。</w:t>
      </w:r>
    </w:p>
    <w:sectPr w:rsidR="0011759C" w:rsidRPr="0011759C" w:rsidSect="001A7781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3C" w:rsidRDefault="0070663C" w:rsidP="00B27B9D">
      <w:r>
        <w:separator/>
      </w:r>
    </w:p>
  </w:endnote>
  <w:endnote w:type="continuationSeparator" w:id="0">
    <w:p w:rsidR="0070663C" w:rsidRDefault="0070663C" w:rsidP="00B2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3C" w:rsidRDefault="0070663C" w:rsidP="00B27B9D">
      <w:r>
        <w:separator/>
      </w:r>
    </w:p>
  </w:footnote>
  <w:footnote w:type="continuationSeparator" w:id="0">
    <w:p w:rsidR="0070663C" w:rsidRDefault="0070663C" w:rsidP="00B27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9C"/>
    <w:rsid w:val="000844EA"/>
    <w:rsid w:val="000A399D"/>
    <w:rsid w:val="000C504D"/>
    <w:rsid w:val="0011759C"/>
    <w:rsid w:val="001A17A0"/>
    <w:rsid w:val="001A5FB7"/>
    <w:rsid w:val="001A7781"/>
    <w:rsid w:val="001C3D9B"/>
    <w:rsid w:val="001C4E2F"/>
    <w:rsid w:val="002E352F"/>
    <w:rsid w:val="003372F8"/>
    <w:rsid w:val="003C21B0"/>
    <w:rsid w:val="004F122E"/>
    <w:rsid w:val="005634B2"/>
    <w:rsid w:val="005734AE"/>
    <w:rsid w:val="00637F2E"/>
    <w:rsid w:val="0070663C"/>
    <w:rsid w:val="007905D3"/>
    <w:rsid w:val="007E17D3"/>
    <w:rsid w:val="0087475F"/>
    <w:rsid w:val="00904F78"/>
    <w:rsid w:val="0092523B"/>
    <w:rsid w:val="009A07FA"/>
    <w:rsid w:val="00A1060D"/>
    <w:rsid w:val="00A239E7"/>
    <w:rsid w:val="00A61379"/>
    <w:rsid w:val="00B27B9D"/>
    <w:rsid w:val="00C8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844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7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7B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7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7B9D"/>
    <w:rPr>
      <w:sz w:val="20"/>
      <w:szCs w:val="20"/>
    </w:rPr>
  </w:style>
  <w:style w:type="character" w:customStyle="1" w:styleId="dialogtext1">
    <w:name w:val="dialog_text1"/>
    <w:basedOn w:val="a0"/>
    <w:rsid w:val="001C4E2F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844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7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7B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7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7B9D"/>
    <w:rPr>
      <w:sz w:val="20"/>
      <w:szCs w:val="20"/>
    </w:rPr>
  </w:style>
  <w:style w:type="character" w:customStyle="1" w:styleId="dialogtext1">
    <w:name w:val="dialog_text1"/>
    <w:basedOn w:val="a0"/>
    <w:rsid w:val="001C4E2F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CYHG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許勝豐</dc:creator>
  <cp:lastModifiedBy>user</cp:lastModifiedBy>
  <cp:revision>2</cp:revision>
  <cp:lastPrinted>2018-12-20T07:21:00Z</cp:lastPrinted>
  <dcterms:created xsi:type="dcterms:W3CDTF">2019-01-08T01:42:00Z</dcterms:created>
  <dcterms:modified xsi:type="dcterms:W3CDTF">2019-01-08T01:42:00Z</dcterms:modified>
</cp:coreProperties>
</file>