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w:t>
      </w:r>
      <w:bookmarkStart w:id="0" w:name="_GoBack"/>
      <w:bookmarkEnd w:id="0"/>
      <w:r w:rsidR="00B17555">
        <w:rPr>
          <w:rFonts w:ascii="標楷體" w:eastAsia="標楷體" w:hAnsi="標楷體" w:hint="eastAsia"/>
          <w:sz w:val="40"/>
          <w:szCs w:val="40"/>
        </w:rPr>
        <w:t>點修正</w:t>
      </w:r>
      <w:r w:rsidRPr="00BA1149">
        <w:rPr>
          <w:rFonts w:ascii="標楷體" w:eastAsia="標楷體" w:hAnsi="標楷體" w:hint="eastAsia"/>
          <w:sz w:val="40"/>
          <w:szCs w:val="40"/>
        </w:rPr>
        <w:t>對照表</w:t>
      </w:r>
    </w:p>
    <w:tbl>
      <w:tblPr>
        <w:tblStyle w:val="a7"/>
        <w:tblW w:w="8505" w:type="dxa"/>
        <w:jc w:val="center"/>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w:t>
            </w:r>
            <w:r w:rsidRPr="00D862BE">
              <w:rPr>
                <w:rFonts w:ascii="標楷體" w:eastAsia="標楷體" w:hAnsi="標楷體" w:cs="Times New Roman" w:hint="eastAsia"/>
                <w:szCs w:val="24"/>
              </w:rPr>
              <w:lastRenderedPageBreak/>
              <w:t>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w:t>
            </w:r>
            <w:r w:rsidRPr="00D862BE">
              <w:rPr>
                <w:rFonts w:ascii="標楷體" w:eastAsia="標楷體" w:hAnsi="標楷體" w:cs="Times New Roman" w:hint="eastAsia"/>
                <w:spacing w:val="6"/>
                <w:szCs w:val="24"/>
              </w:rPr>
              <w:lastRenderedPageBreak/>
              <w:t>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w:t>
            </w:r>
            <w:r w:rsidR="00F70EDF" w:rsidRPr="00546B66">
              <w:rPr>
                <w:rFonts w:ascii="標楷體" w:eastAsia="標楷體" w:hAnsi="標楷體" w:cs="Times New Roman" w:hint="eastAsia"/>
                <w:szCs w:val="24"/>
              </w:rPr>
              <w:lastRenderedPageBreak/>
              <w:t>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w:t>
            </w:r>
            <w:r w:rsidRPr="00D862BE">
              <w:rPr>
                <w:rFonts w:ascii="標楷體" w:eastAsia="標楷體" w:hAnsi="標楷體" w:cs="Times New Roman" w:hint="eastAsia"/>
                <w:szCs w:val="24"/>
              </w:rPr>
              <w:lastRenderedPageBreak/>
              <w:t>公務人員應於休假期間，持國民旅遊卡至交通部觀光局（以下簡稱觀光局）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w:t>
            </w:r>
            <w:r w:rsidRPr="00546B66">
              <w:rPr>
                <w:rFonts w:ascii="標楷體" w:eastAsia="標楷體" w:hAnsi="標楷體" w:cs="Times New Roman" w:hint="eastAsia"/>
                <w:szCs w:val="24"/>
              </w:rPr>
              <w:lastRenderedPageBreak/>
              <w:t>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w:t>
            </w:r>
            <w:r w:rsidRPr="00F66CD8">
              <w:rPr>
                <w:rFonts w:ascii="標楷體" w:eastAsia="標楷體" w:hAnsi="標楷體" w:cs="Times New Roman" w:hint="eastAsia"/>
                <w:color w:val="000000" w:themeColor="text1"/>
                <w:szCs w:val="24"/>
              </w:rPr>
              <w:lastRenderedPageBreak/>
              <w:t>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w:t>
            </w:r>
            <w:r w:rsidRPr="00553D74">
              <w:rPr>
                <w:rFonts w:ascii="標楷體" w:eastAsia="標楷體" w:hAnsi="標楷體" w:cs="Times New Roman" w:hint="eastAsia"/>
                <w:color w:val="000000" w:themeColor="text1"/>
                <w:szCs w:val="24"/>
              </w:rPr>
              <w:lastRenderedPageBreak/>
              <w:t>費，得按其行業別核實補助；請半日休假當日之前後一日於交通運輸業或加油站業國民旅遊卡特約商店刷卡消費，得分別按其行業別核實補助，爰修正第一款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BD" w:rsidRDefault="00CD7FBD" w:rsidP="00C71DF6">
      <w:r>
        <w:separator/>
      </w:r>
    </w:p>
  </w:endnote>
  <w:endnote w:type="continuationSeparator" w:id="0">
    <w:p w:rsidR="00CD7FBD" w:rsidRDefault="00CD7FB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3E237E" w:rsidRPr="003E237E">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BD" w:rsidRDefault="00CD7FBD" w:rsidP="00C71DF6">
      <w:r>
        <w:separator/>
      </w:r>
    </w:p>
  </w:footnote>
  <w:footnote w:type="continuationSeparator" w:id="0">
    <w:p w:rsidR="00CD7FBD" w:rsidRDefault="00CD7FBD"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237E"/>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DF1EA6F-6599-489A-B2CB-E841100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1FAB-27CF-48A6-A3F9-1ED7998D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4</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方湘雯</cp:lastModifiedBy>
  <cp:revision>2</cp:revision>
  <cp:lastPrinted>2018-06-27T02:43:00Z</cp:lastPrinted>
  <dcterms:created xsi:type="dcterms:W3CDTF">2018-11-19T03:46:00Z</dcterms:created>
  <dcterms:modified xsi:type="dcterms:W3CDTF">2018-11-19T03:46:00Z</dcterms:modified>
</cp:coreProperties>
</file>