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86" w:rsidRDefault="00796AE5" w:rsidP="00E90E2B">
      <w:pPr>
        <w:spacing w:line="360" w:lineRule="exact"/>
        <w:jc w:val="center"/>
        <w:rPr>
          <w:rFonts w:ascii="標楷體" w:eastAsia="標楷體" w:hAnsi="標楷體"/>
          <w:b/>
          <w:sz w:val="28"/>
          <w:szCs w:val="27"/>
        </w:rPr>
      </w:pPr>
      <w:bookmarkStart w:id="0" w:name="_GoBack"/>
      <w:r w:rsidRPr="00E90E2B">
        <w:rPr>
          <w:rFonts w:ascii="標楷體" w:eastAsia="標楷體" w:hAnsi="標楷體" w:hint="eastAsia"/>
          <w:b/>
          <w:sz w:val="28"/>
          <w:szCs w:val="27"/>
        </w:rPr>
        <w:t>研商「一百零</w:t>
      </w:r>
      <w:r w:rsidR="006011E1">
        <w:rPr>
          <w:rFonts w:ascii="標楷體" w:eastAsia="標楷體" w:hAnsi="標楷體" w:hint="eastAsia"/>
          <w:b/>
          <w:sz w:val="28"/>
          <w:szCs w:val="27"/>
          <w:lang w:eastAsia="zh-HK"/>
        </w:rPr>
        <w:t>七</w:t>
      </w:r>
      <w:r w:rsidRPr="00E90E2B">
        <w:rPr>
          <w:rFonts w:ascii="標楷體" w:eastAsia="標楷體" w:hAnsi="標楷體" w:hint="eastAsia"/>
          <w:b/>
          <w:sz w:val="28"/>
          <w:szCs w:val="27"/>
        </w:rPr>
        <w:t>年軍公教人員年終工作獎金發給注意事項」(草案)會議</w:t>
      </w:r>
      <w:r w:rsidR="00282D7A">
        <w:rPr>
          <w:rFonts w:ascii="標楷體" w:eastAsia="標楷體" w:hAnsi="標楷體"/>
          <w:b/>
          <w:sz w:val="28"/>
          <w:szCs w:val="27"/>
        </w:rPr>
        <w:br/>
      </w:r>
      <w:r w:rsidRPr="00E90E2B">
        <w:rPr>
          <w:rFonts w:ascii="標楷體" w:eastAsia="標楷體" w:hAnsi="標楷體" w:hint="eastAsia"/>
          <w:b/>
          <w:sz w:val="28"/>
          <w:szCs w:val="27"/>
        </w:rPr>
        <w:t>意見調查表</w:t>
      </w:r>
    </w:p>
    <w:tbl>
      <w:tblPr>
        <w:tblStyle w:val="a3"/>
        <w:tblW w:w="9747" w:type="dxa"/>
        <w:tblLook w:val="04A0" w:firstRow="1" w:lastRow="0" w:firstColumn="1" w:lastColumn="0" w:noHBand="0" w:noVBand="1"/>
      </w:tblPr>
      <w:tblGrid>
        <w:gridCol w:w="2518"/>
        <w:gridCol w:w="7229"/>
      </w:tblGrid>
      <w:tr w:rsidR="00466849" w:rsidTr="00AD756F">
        <w:trPr>
          <w:trHeight w:val="823"/>
        </w:trPr>
        <w:tc>
          <w:tcPr>
            <w:tcW w:w="2518" w:type="dxa"/>
            <w:shd w:val="clear" w:color="auto" w:fill="FFFFCC"/>
            <w:vAlign w:val="center"/>
          </w:tcPr>
          <w:bookmarkEnd w:id="0"/>
          <w:p w:rsidR="00466849" w:rsidRPr="00E90E2B" w:rsidRDefault="00466849" w:rsidP="00EA20AC">
            <w:pPr>
              <w:spacing w:line="320" w:lineRule="exact"/>
              <w:jc w:val="center"/>
              <w:rPr>
                <w:rFonts w:ascii="Times New Roman" w:eastAsia="標楷體" w:hAnsi="Times New Roman" w:cs="Times New Roman"/>
                <w:b/>
              </w:rPr>
            </w:pPr>
            <w:r w:rsidRPr="00E90E2B">
              <w:rPr>
                <w:rFonts w:ascii="Times New Roman" w:eastAsia="標楷體" w:hAnsi="Times New Roman" w:cs="Times New Roman"/>
                <w:b/>
              </w:rPr>
              <w:t>機關名稱</w:t>
            </w:r>
          </w:p>
        </w:tc>
        <w:tc>
          <w:tcPr>
            <w:tcW w:w="7229" w:type="dxa"/>
            <w:shd w:val="clear" w:color="auto" w:fill="FFFFCC"/>
          </w:tcPr>
          <w:p w:rsidR="00466849" w:rsidRPr="0033133A" w:rsidRDefault="00466849" w:rsidP="00EA20AC">
            <w:pPr>
              <w:spacing w:line="320" w:lineRule="exact"/>
              <w:rPr>
                <w:rFonts w:ascii="Times New Roman" w:eastAsia="標楷體" w:hAnsi="Times New Roman" w:cs="Times New Roman"/>
              </w:rPr>
            </w:pPr>
          </w:p>
        </w:tc>
      </w:tr>
      <w:tr w:rsidR="00786440" w:rsidTr="00786440">
        <w:trPr>
          <w:trHeight w:val="823"/>
        </w:trPr>
        <w:tc>
          <w:tcPr>
            <w:tcW w:w="2518" w:type="dxa"/>
            <w:shd w:val="clear" w:color="auto" w:fill="auto"/>
            <w:vAlign w:val="center"/>
          </w:tcPr>
          <w:p w:rsidR="00786440" w:rsidRDefault="00786440" w:rsidP="00786440">
            <w:pPr>
              <w:spacing w:line="320" w:lineRule="exact"/>
              <w:ind w:left="142" w:hangingChars="59" w:hanging="142"/>
              <w:jc w:val="both"/>
              <w:rPr>
                <w:rFonts w:eastAsia="標楷體"/>
                <w:b/>
                <w:color w:val="000000"/>
                <w:sz w:val="32"/>
                <w:szCs w:val="32"/>
              </w:rPr>
            </w:pPr>
            <w:r>
              <w:rPr>
                <w:rFonts w:ascii="Times New Roman" w:eastAsia="標楷體" w:hAnsi="Times New Roman" w:cs="Times New Roman" w:hint="eastAsia"/>
                <w:b/>
                <w:lang w:eastAsia="zh-HK"/>
              </w:rPr>
              <w:t>1.</w:t>
            </w:r>
            <w:r w:rsidRPr="00446951">
              <w:rPr>
                <w:rFonts w:eastAsia="標楷體" w:hint="eastAsia"/>
                <w:b/>
                <w:color w:val="000000"/>
                <w:sz w:val="32"/>
                <w:szCs w:val="32"/>
                <w:lang w:eastAsia="zh-HK"/>
              </w:rPr>
              <w:t xml:space="preserve"> </w:t>
            </w:r>
            <w:r w:rsidRPr="00786440">
              <w:rPr>
                <w:rFonts w:ascii="Times New Roman" w:eastAsia="標楷體" w:hAnsi="Times New Roman" w:cs="Times New Roman" w:hint="eastAsia"/>
              </w:rPr>
              <w:t>請延長病假超過</w:t>
            </w:r>
            <w:r w:rsidRPr="00786440">
              <w:rPr>
                <w:rFonts w:ascii="Times New Roman" w:eastAsia="標楷體" w:hAnsi="Times New Roman" w:cs="Times New Roman" w:hint="eastAsia"/>
              </w:rPr>
              <w:t>6</w:t>
            </w:r>
            <w:r w:rsidRPr="00786440">
              <w:rPr>
                <w:rFonts w:ascii="Times New Roman" w:eastAsia="標楷體" w:hAnsi="Times New Roman" w:cs="Times New Roman" w:hint="eastAsia"/>
              </w:rPr>
              <w:t>個月致列丙等者，得否無需扣除事、病假日數，僅扣除延長病假日數後，按實際工作月數比例計發年終工作獎金</w:t>
            </w:r>
            <w:r>
              <w:rPr>
                <w:rFonts w:ascii="Times New Roman" w:eastAsia="標楷體" w:hAnsi="Times New Roman" w:cs="Times New Roman" w:hint="eastAsia"/>
              </w:rPr>
              <w:t>?</w:t>
            </w:r>
            <w:r w:rsidRPr="00B20D16">
              <w:rPr>
                <w:rFonts w:ascii="Times New Roman" w:eastAsia="標楷體" w:hAnsi="Times New Roman" w:cs="Times New Roman" w:hint="eastAsia"/>
                <w:sz w:val="20"/>
                <w:szCs w:val="20"/>
                <w:shd w:val="pct15" w:color="auto" w:fill="FFFFFF"/>
              </w:rPr>
              <w:t>（</w:t>
            </w:r>
            <w:r w:rsidRPr="00B20D16">
              <w:rPr>
                <w:rFonts w:ascii="Times New Roman" w:eastAsia="標楷體" w:hAnsi="Times New Roman" w:cs="Times New Roman" w:hint="eastAsia"/>
                <w:sz w:val="20"/>
                <w:szCs w:val="20"/>
                <w:shd w:val="pct15" w:color="auto" w:fill="FFFFFF"/>
                <w:lang w:eastAsia="zh-HK"/>
              </w:rPr>
              <w:t>請勾選</w:t>
            </w:r>
            <w:r w:rsidR="00FA3847">
              <w:rPr>
                <w:rFonts w:ascii="Times New Roman" w:eastAsia="標楷體" w:hAnsi="Times New Roman" w:cs="Times New Roman" w:hint="eastAsia"/>
                <w:sz w:val="20"/>
                <w:szCs w:val="20"/>
                <w:shd w:val="pct15" w:color="auto" w:fill="FFFFFF"/>
                <w:lang w:eastAsia="zh-HK"/>
              </w:rPr>
              <w:t>，勾選「其他」者併請</w:t>
            </w:r>
            <w:r w:rsidRPr="00B20D16">
              <w:rPr>
                <w:rFonts w:ascii="Times New Roman" w:eastAsia="標楷體" w:hAnsi="Times New Roman" w:cs="Times New Roman" w:hint="eastAsia"/>
                <w:sz w:val="20"/>
                <w:szCs w:val="20"/>
                <w:shd w:val="pct15" w:color="auto" w:fill="FFFFFF"/>
                <w:lang w:eastAsia="zh-HK"/>
              </w:rPr>
              <w:t>說明）</w:t>
            </w:r>
          </w:p>
          <w:p w:rsidR="00786440" w:rsidRPr="00786440" w:rsidRDefault="00786440" w:rsidP="00EA20AC">
            <w:pPr>
              <w:spacing w:line="320" w:lineRule="exact"/>
              <w:jc w:val="center"/>
              <w:rPr>
                <w:rFonts w:ascii="Times New Roman" w:eastAsia="標楷體" w:hAnsi="Times New Roman" w:cs="Times New Roman"/>
                <w:b/>
                <w:lang w:eastAsia="zh-HK"/>
              </w:rPr>
            </w:pPr>
          </w:p>
        </w:tc>
        <w:tc>
          <w:tcPr>
            <w:tcW w:w="7229" w:type="dxa"/>
            <w:shd w:val="clear" w:color="auto" w:fill="auto"/>
          </w:tcPr>
          <w:p w:rsidR="00786440" w:rsidRPr="00282D7A" w:rsidRDefault="00786440" w:rsidP="00786440">
            <w:pPr>
              <w:jc w:val="both"/>
              <w:rPr>
                <w:rFonts w:ascii="標楷體" w:eastAsia="標楷體" w:hAnsi="標楷體" w:cs="Times New Roman"/>
                <w:color w:val="000000" w:themeColor="text1"/>
                <w:szCs w:val="24"/>
              </w:rPr>
            </w:pPr>
            <w:r w:rsidRPr="00282D7A">
              <w:rPr>
                <w:rFonts w:ascii="標楷體" w:eastAsia="標楷體" w:hAnsi="標楷體" w:cs="Times New Roman"/>
                <w:b/>
                <w:color w:val="000000" w:themeColor="text1"/>
                <w:szCs w:val="24"/>
                <w:lang w:eastAsia="zh-HK"/>
              </w:rPr>
              <w:t>□</w:t>
            </w:r>
            <w:r w:rsidRPr="00282D7A">
              <w:rPr>
                <w:rFonts w:ascii="標楷體" w:eastAsia="標楷體" w:hAnsi="標楷體" w:cs="Times New Roman" w:hint="eastAsia"/>
                <w:b/>
                <w:color w:val="000000" w:themeColor="text1"/>
                <w:szCs w:val="24"/>
                <w:lang w:eastAsia="zh-HK"/>
              </w:rPr>
              <w:t>甲</w:t>
            </w:r>
            <w:r w:rsidRPr="00282D7A">
              <w:rPr>
                <w:rFonts w:ascii="標楷體" w:eastAsia="標楷體" w:hAnsi="標楷體" w:cs="Times New Roman"/>
                <w:b/>
                <w:color w:val="000000" w:themeColor="text1"/>
                <w:szCs w:val="24"/>
                <w:lang w:eastAsia="zh-HK"/>
              </w:rPr>
              <w:t>：</w:t>
            </w:r>
            <w:r w:rsidRPr="00564BAD">
              <w:rPr>
                <w:rFonts w:ascii="標楷體" w:eastAsia="標楷體" w:hAnsi="標楷體" w:cs="Times New Roman" w:hint="eastAsia"/>
                <w:color w:val="000000" w:themeColor="text1"/>
                <w:szCs w:val="24"/>
                <w:lang w:eastAsia="zh-HK"/>
              </w:rPr>
              <w:t>理由為(</w:t>
            </w:r>
            <w:r w:rsidRPr="00282D7A">
              <w:rPr>
                <w:rFonts w:ascii="標楷體" w:eastAsia="標楷體" w:hAnsi="標楷體" w:cs="Times New Roman" w:hint="eastAsia"/>
                <w:color w:val="000000" w:themeColor="text1"/>
                <w:szCs w:val="24"/>
                <w:lang w:eastAsia="zh-HK"/>
              </w:rPr>
              <w:t>得複選)：</w:t>
            </w:r>
          </w:p>
          <w:p w:rsidR="00786440" w:rsidRPr="00786440" w:rsidRDefault="00786440" w:rsidP="00786440">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Pr="00786440">
              <w:rPr>
                <w:rFonts w:ascii="標楷體" w:eastAsia="標楷體" w:hAnsi="標楷體" w:cs="Times New Roman" w:hint="eastAsia"/>
                <w:color w:val="000000" w:themeColor="text1"/>
                <w:szCs w:val="24"/>
              </w:rPr>
              <w:t>適度維持請延長病假之公教人員年終工作獎金發給之衡平。</w:t>
            </w:r>
          </w:p>
          <w:p w:rsidR="00786440" w:rsidRPr="00786440" w:rsidRDefault="00786440" w:rsidP="00786440">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Pr="00786440">
              <w:rPr>
                <w:rFonts w:ascii="標楷體" w:eastAsia="標楷體" w:hAnsi="標楷體" w:cs="Times New Roman" w:hint="eastAsia"/>
                <w:color w:val="000000" w:themeColor="text1"/>
                <w:szCs w:val="24"/>
              </w:rPr>
              <w:t>符合部分機關訴求，並表達政府對延長病假同仁之關懷與照</w:t>
            </w:r>
            <w:r w:rsidR="00A73289">
              <w:rPr>
                <w:rFonts w:ascii="標楷體" w:eastAsia="標楷體" w:hAnsi="標楷體" w:cs="Times New Roman" w:hint="eastAsia"/>
                <w:color w:val="000000" w:themeColor="text1"/>
                <w:szCs w:val="24"/>
                <w:lang w:eastAsia="zh-HK"/>
              </w:rPr>
              <w:t>護</w:t>
            </w:r>
            <w:r w:rsidRPr="00786440">
              <w:rPr>
                <w:rFonts w:ascii="標楷體" w:eastAsia="標楷體" w:hAnsi="標楷體" w:cs="Times New Roman" w:hint="eastAsia"/>
                <w:color w:val="000000" w:themeColor="text1"/>
                <w:szCs w:val="24"/>
              </w:rPr>
              <w:t>。</w:t>
            </w:r>
          </w:p>
          <w:p w:rsidR="00786440" w:rsidRPr="00282D7A" w:rsidRDefault="00786440" w:rsidP="00786440">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Pr="00282D7A">
              <w:rPr>
                <w:rFonts w:ascii="標楷體" w:eastAsia="標楷體" w:hAnsi="標楷體" w:cs="Times New Roman" w:hint="eastAsia"/>
                <w:color w:val="000000" w:themeColor="text1"/>
                <w:szCs w:val="24"/>
                <w:lang w:eastAsia="zh-HK"/>
              </w:rPr>
              <w:t>其他：（</w:t>
            </w:r>
            <w:r w:rsidRPr="00282D7A">
              <w:rPr>
                <w:rFonts w:ascii="標楷體" w:eastAsia="標楷體" w:hAnsi="標楷體" w:cs="Times New Roman"/>
                <w:color w:val="000000" w:themeColor="text1"/>
                <w:szCs w:val="24"/>
                <w:u w:val="single"/>
                <w:lang w:eastAsia="zh-HK"/>
              </w:rPr>
              <w:t>請簡要說明）　　　　　　　　　　　　　。</w:t>
            </w:r>
          </w:p>
          <w:p w:rsidR="00786440" w:rsidRPr="00282D7A" w:rsidRDefault="00786440" w:rsidP="00786440">
            <w:pPr>
              <w:ind w:left="742" w:hangingChars="309" w:hanging="742"/>
              <w:jc w:val="both"/>
              <w:rPr>
                <w:rFonts w:ascii="標楷體" w:eastAsia="標楷體" w:hAnsi="標楷體" w:cs="Times New Roman"/>
                <w:color w:val="000000" w:themeColor="text1"/>
                <w:szCs w:val="24"/>
              </w:rPr>
            </w:pPr>
            <w:r w:rsidRPr="00282D7A">
              <w:rPr>
                <w:rFonts w:ascii="標楷體" w:eastAsia="標楷體" w:hAnsi="標楷體" w:cs="Times New Roman"/>
                <w:b/>
                <w:color w:val="000000" w:themeColor="text1"/>
                <w:szCs w:val="24"/>
              </w:rPr>
              <w:t>□</w:t>
            </w:r>
            <w:r w:rsidRPr="00282D7A">
              <w:rPr>
                <w:rFonts w:ascii="標楷體" w:eastAsia="標楷體" w:hAnsi="標楷體" w:cs="Times New Roman" w:hint="eastAsia"/>
                <w:b/>
                <w:color w:val="000000" w:themeColor="text1"/>
                <w:szCs w:val="24"/>
                <w:lang w:eastAsia="zh-HK"/>
              </w:rPr>
              <w:t>乙：</w:t>
            </w:r>
            <w:r w:rsidRPr="00282D7A">
              <w:rPr>
                <w:rFonts w:ascii="標楷體" w:eastAsia="標楷體" w:hAnsi="標楷體" w:cs="Times New Roman" w:hint="eastAsia"/>
                <w:color w:val="000000" w:themeColor="text1"/>
                <w:szCs w:val="24"/>
                <w:lang w:eastAsia="zh-HK"/>
              </w:rPr>
              <w:t>理由為(得複選)：</w:t>
            </w:r>
            <w:r w:rsidRPr="00282D7A">
              <w:rPr>
                <w:rFonts w:ascii="標楷體" w:eastAsia="標楷體" w:hAnsi="標楷體" w:cs="Times New Roman"/>
                <w:color w:val="000000" w:themeColor="text1"/>
                <w:szCs w:val="24"/>
              </w:rPr>
              <w:t xml:space="preserve"> </w:t>
            </w:r>
          </w:p>
          <w:p w:rsidR="00AA63E2" w:rsidRPr="00AA63E2" w:rsidRDefault="00786440" w:rsidP="00AA63E2">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00AA63E2" w:rsidRPr="00AA63E2">
              <w:rPr>
                <w:rFonts w:ascii="標楷體" w:eastAsia="標楷體" w:hAnsi="標楷體" w:cs="Times New Roman" w:hint="eastAsia"/>
                <w:color w:val="000000" w:themeColor="text1"/>
                <w:szCs w:val="24"/>
              </w:rPr>
              <w:t>公教人員考績(核)法制不同，請延長病假者考列丙等或留支原薪之結果不同，維持不同年終工作獎金發給設計，有其制度衡平考量。</w:t>
            </w:r>
          </w:p>
          <w:p w:rsidR="00786440" w:rsidRDefault="00AA63E2" w:rsidP="00786440">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00786440" w:rsidRPr="00786440">
              <w:rPr>
                <w:rFonts w:ascii="標楷體" w:eastAsia="標楷體" w:hAnsi="標楷體" w:cs="Times New Roman" w:hint="eastAsia"/>
                <w:color w:val="000000" w:themeColor="text1"/>
                <w:szCs w:val="24"/>
              </w:rPr>
              <w:t>避免致全年具工作事實或請延長病假未逾6個月且考列丙等者之不平，要求援比。</w:t>
            </w:r>
          </w:p>
          <w:p w:rsidR="00786440" w:rsidRPr="0033133A" w:rsidRDefault="00786440" w:rsidP="00786440">
            <w:pPr>
              <w:ind w:leftChars="250" w:left="883" w:hangingChars="118" w:hanging="283"/>
              <w:jc w:val="both"/>
              <w:rPr>
                <w:rFonts w:ascii="Times New Roman" w:eastAsia="標楷體" w:hAnsi="Times New Roman" w:cs="Times New Roman"/>
              </w:rPr>
            </w:pPr>
            <w:r w:rsidRPr="00282D7A">
              <w:rPr>
                <w:rFonts w:ascii="標楷體" w:eastAsia="標楷體" w:hAnsi="標楷體" w:cs="Times New Roman"/>
                <w:color w:val="000000" w:themeColor="text1"/>
                <w:szCs w:val="24"/>
              </w:rPr>
              <w:t>□</w:t>
            </w:r>
            <w:r w:rsidRPr="00282D7A">
              <w:rPr>
                <w:rFonts w:ascii="標楷體" w:eastAsia="標楷體" w:hAnsi="標楷體" w:cs="Times New Roman" w:hint="eastAsia"/>
                <w:color w:val="000000" w:themeColor="text1"/>
                <w:szCs w:val="24"/>
                <w:lang w:eastAsia="zh-HK"/>
              </w:rPr>
              <w:t>其他：（</w:t>
            </w:r>
            <w:r w:rsidRPr="00282D7A">
              <w:rPr>
                <w:rFonts w:ascii="標楷體" w:eastAsia="標楷體" w:hAnsi="標楷體" w:cs="Times New Roman"/>
                <w:color w:val="000000" w:themeColor="text1"/>
                <w:szCs w:val="24"/>
                <w:u w:val="single"/>
                <w:lang w:eastAsia="zh-HK"/>
              </w:rPr>
              <w:t>請簡要說明）　　　　　　　　　　　　　。</w:t>
            </w:r>
          </w:p>
        </w:tc>
      </w:tr>
      <w:tr w:rsidR="00466849" w:rsidTr="00AD756F">
        <w:tc>
          <w:tcPr>
            <w:tcW w:w="2518" w:type="dxa"/>
            <w:shd w:val="clear" w:color="auto" w:fill="auto"/>
          </w:tcPr>
          <w:p w:rsidR="00466849" w:rsidRDefault="00786440" w:rsidP="002B02BB">
            <w:pPr>
              <w:spacing w:line="320" w:lineRule="exact"/>
              <w:ind w:left="142" w:hangingChars="59" w:hanging="142"/>
              <w:jc w:val="both"/>
              <w:rPr>
                <w:rFonts w:ascii="Times New Roman" w:eastAsia="標楷體" w:hAnsi="Times New Roman" w:cs="Times New Roman"/>
                <w:b/>
                <w:lang w:eastAsia="zh-HK"/>
              </w:rPr>
            </w:pPr>
            <w:r>
              <w:rPr>
                <w:rFonts w:ascii="Times New Roman" w:eastAsia="標楷體" w:hAnsi="Times New Roman" w:cs="Times New Roman" w:hint="eastAsia"/>
              </w:rPr>
              <w:t>2</w:t>
            </w:r>
            <w:r w:rsidR="00466849">
              <w:rPr>
                <w:rFonts w:ascii="Times New Roman" w:eastAsia="標楷體" w:hAnsi="Times New Roman" w:cs="Times New Roman" w:hint="eastAsia"/>
              </w:rPr>
              <w:t>.</w:t>
            </w:r>
            <w:r w:rsidR="00466849" w:rsidRPr="00466849">
              <w:rPr>
                <w:rFonts w:ascii="Times New Roman" w:eastAsia="標楷體" w:hAnsi="Times New Roman" w:cs="Times New Roman" w:hint="eastAsia"/>
              </w:rPr>
              <w:t>比照核發年終工作獎金之約聘僱人員及臨時人員，於年度中</w:t>
            </w:r>
            <w:r w:rsidR="00AB6276">
              <w:rPr>
                <w:rFonts w:ascii="Times New Roman" w:eastAsia="標楷體" w:hAnsi="Times New Roman" w:cs="Times New Roman" w:hint="eastAsia"/>
                <w:lang w:eastAsia="zh-HK"/>
              </w:rPr>
              <w:t>因</w:t>
            </w:r>
            <w:r w:rsidR="00466849" w:rsidRPr="00466849">
              <w:rPr>
                <w:rFonts w:ascii="Times New Roman" w:eastAsia="標楷體" w:hAnsi="Times New Roman" w:cs="Times New Roman" w:hint="eastAsia"/>
              </w:rPr>
              <w:t>屆齡</w:t>
            </w:r>
            <w:r w:rsidR="00AB6276">
              <w:rPr>
                <w:rFonts w:ascii="Times New Roman" w:eastAsia="標楷體" w:hAnsi="Times New Roman" w:cs="Times New Roman" w:hint="eastAsia"/>
                <w:lang w:eastAsia="zh-HK"/>
              </w:rPr>
              <w:t>而</w:t>
            </w:r>
            <w:r w:rsidR="00466849" w:rsidRPr="00466849">
              <w:rPr>
                <w:rFonts w:ascii="Times New Roman" w:eastAsia="標楷體" w:hAnsi="Times New Roman" w:cs="Times New Roman" w:hint="eastAsia"/>
              </w:rPr>
              <w:t>不續聘</w:t>
            </w:r>
            <w:r w:rsidR="00466849" w:rsidRPr="00466849">
              <w:rPr>
                <w:rFonts w:ascii="Times New Roman" w:eastAsia="標楷體" w:hAnsi="Times New Roman" w:cs="Times New Roman" w:hint="eastAsia"/>
              </w:rPr>
              <w:t>(</w:t>
            </w:r>
            <w:r w:rsidR="00466849" w:rsidRPr="00466849">
              <w:rPr>
                <w:rFonts w:ascii="Times New Roman" w:eastAsia="標楷體" w:hAnsi="Times New Roman" w:cs="Times New Roman" w:hint="eastAsia"/>
              </w:rPr>
              <w:t>僱</w:t>
            </w:r>
            <w:r w:rsidR="00466849" w:rsidRPr="00466849">
              <w:rPr>
                <w:rFonts w:ascii="Times New Roman" w:eastAsia="標楷體" w:hAnsi="Times New Roman" w:cs="Times New Roman" w:hint="eastAsia"/>
              </w:rPr>
              <w:t>)</w:t>
            </w:r>
            <w:r w:rsidR="00466849" w:rsidRPr="00466849">
              <w:rPr>
                <w:rFonts w:ascii="Times New Roman" w:eastAsia="標楷體" w:hAnsi="Times New Roman" w:cs="Times New Roman" w:hint="eastAsia"/>
              </w:rPr>
              <w:t>或</w:t>
            </w:r>
            <w:r w:rsidR="002B02BB">
              <w:rPr>
                <w:rFonts w:ascii="Times New Roman" w:eastAsia="標楷體" w:hAnsi="Times New Roman" w:cs="Times New Roman" w:hint="eastAsia"/>
                <w:lang w:eastAsia="zh-HK"/>
              </w:rPr>
              <w:t>退休</w:t>
            </w:r>
            <w:r w:rsidR="00466849" w:rsidRPr="00466849">
              <w:rPr>
                <w:rFonts w:ascii="Times New Roman" w:eastAsia="標楷體" w:hAnsi="Times New Roman" w:cs="Times New Roman" w:hint="eastAsia"/>
              </w:rPr>
              <w:t>者，得否比照年度中</w:t>
            </w:r>
            <w:r w:rsidR="002B02BB">
              <w:rPr>
                <w:rFonts w:ascii="Times New Roman" w:eastAsia="標楷體" w:hAnsi="Times New Roman" w:cs="Times New Roman" w:hint="eastAsia"/>
                <w:lang w:eastAsia="zh-HK"/>
              </w:rPr>
              <w:t>屆齡</w:t>
            </w:r>
            <w:r w:rsidR="00466849" w:rsidRPr="00466849">
              <w:rPr>
                <w:rFonts w:ascii="Times New Roman" w:eastAsia="標楷體" w:hAnsi="Times New Roman" w:cs="Times New Roman" w:hint="eastAsia"/>
              </w:rPr>
              <w:t>退休（伍、職）軍公教人員發給年終工作獎金</w:t>
            </w:r>
            <w:r w:rsidR="00466849" w:rsidRPr="00251F46">
              <w:rPr>
                <w:rFonts w:ascii="Times New Roman" w:eastAsia="標楷體" w:hAnsi="Times New Roman" w:cs="Times New Roman"/>
              </w:rPr>
              <w:t>？</w:t>
            </w:r>
            <w:r w:rsidR="00466849" w:rsidRPr="00B20D16">
              <w:rPr>
                <w:rFonts w:ascii="Times New Roman" w:eastAsia="標楷體" w:hAnsi="Times New Roman" w:cs="Times New Roman" w:hint="eastAsia"/>
                <w:sz w:val="20"/>
                <w:szCs w:val="20"/>
                <w:shd w:val="pct15" w:color="auto" w:fill="FFFFFF"/>
              </w:rPr>
              <w:t>（</w:t>
            </w:r>
            <w:r w:rsidR="00FA3847" w:rsidRPr="00B20D16">
              <w:rPr>
                <w:rFonts w:ascii="Times New Roman" w:eastAsia="標楷體" w:hAnsi="Times New Roman" w:cs="Times New Roman" w:hint="eastAsia"/>
                <w:sz w:val="20"/>
                <w:szCs w:val="20"/>
                <w:shd w:val="pct15" w:color="auto" w:fill="FFFFFF"/>
                <w:lang w:eastAsia="zh-HK"/>
              </w:rPr>
              <w:t>請勾選</w:t>
            </w:r>
            <w:r w:rsidR="00FA3847">
              <w:rPr>
                <w:rFonts w:ascii="Times New Roman" w:eastAsia="標楷體" w:hAnsi="Times New Roman" w:cs="Times New Roman" w:hint="eastAsia"/>
                <w:sz w:val="20"/>
                <w:szCs w:val="20"/>
                <w:shd w:val="pct15" w:color="auto" w:fill="FFFFFF"/>
                <w:lang w:eastAsia="zh-HK"/>
              </w:rPr>
              <w:t>，勾選「其他」者併請</w:t>
            </w:r>
            <w:r w:rsidR="00FA3847" w:rsidRPr="00B20D16">
              <w:rPr>
                <w:rFonts w:ascii="Times New Roman" w:eastAsia="標楷體" w:hAnsi="Times New Roman" w:cs="Times New Roman" w:hint="eastAsia"/>
                <w:sz w:val="20"/>
                <w:szCs w:val="20"/>
                <w:shd w:val="pct15" w:color="auto" w:fill="FFFFFF"/>
                <w:lang w:eastAsia="zh-HK"/>
              </w:rPr>
              <w:t>說明</w:t>
            </w:r>
            <w:r w:rsidR="00466849" w:rsidRPr="00B20D16">
              <w:rPr>
                <w:rFonts w:ascii="Times New Roman" w:eastAsia="標楷體" w:hAnsi="Times New Roman" w:cs="Times New Roman" w:hint="eastAsia"/>
                <w:sz w:val="20"/>
                <w:szCs w:val="20"/>
                <w:shd w:val="pct15" w:color="auto" w:fill="FFFFFF"/>
                <w:lang w:eastAsia="zh-HK"/>
              </w:rPr>
              <w:t>）</w:t>
            </w:r>
          </w:p>
        </w:tc>
        <w:tc>
          <w:tcPr>
            <w:tcW w:w="7229" w:type="dxa"/>
            <w:shd w:val="clear" w:color="auto" w:fill="auto"/>
          </w:tcPr>
          <w:p w:rsidR="00466849" w:rsidRPr="00282D7A" w:rsidRDefault="00466849" w:rsidP="007059F3">
            <w:pPr>
              <w:jc w:val="both"/>
              <w:rPr>
                <w:rFonts w:ascii="標楷體" w:eastAsia="標楷體" w:hAnsi="標楷體" w:cs="Times New Roman"/>
                <w:color w:val="000000" w:themeColor="text1"/>
                <w:szCs w:val="24"/>
              </w:rPr>
            </w:pPr>
            <w:r w:rsidRPr="00282D7A">
              <w:rPr>
                <w:rFonts w:ascii="標楷體" w:eastAsia="標楷體" w:hAnsi="標楷體" w:cs="Times New Roman"/>
                <w:b/>
                <w:color w:val="000000" w:themeColor="text1"/>
                <w:szCs w:val="24"/>
                <w:lang w:eastAsia="zh-HK"/>
              </w:rPr>
              <w:t>□</w:t>
            </w:r>
            <w:r w:rsidRPr="00282D7A">
              <w:rPr>
                <w:rFonts w:ascii="標楷體" w:eastAsia="標楷體" w:hAnsi="標楷體" w:cs="Times New Roman" w:hint="eastAsia"/>
                <w:b/>
                <w:color w:val="000000" w:themeColor="text1"/>
                <w:szCs w:val="24"/>
                <w:lang w:eastAsia="zh-HK"/>
              </w:rPr>
              <w:t>甲</w:t>
            </w:r>
            <w:r w:rsidRPr="00282D7A">
              <w:rPr>
                <w:rFonts w:ascii="標楷體" w:eastAsia="標楷體" w:hAnsi="標楷體" w:cs="Times New Roman"/>
                <w:b/>
                <w:color w:val="000000" w:themeColor="text1"/>
                <w:szCs w:val="24"/>
                <w:lang w:eastAsia="zh-HK"/>
              </w:rPr>
              <w:t>：</w:t>
            </w:r>
            <w:r w:rsidRPr="00564BAD">
              <w:rPr>
                <w:rFonts w:ascii="標楷體" w:eastAsia="標楷體" w:hAnsi="標楷體" w:cs="Times New Roman" w:hint="eastAsia"/>
                <w:color w:val="000000" w:themeColor="text1"/>
                <w:szCs w:val="24"/>
                <w:lang w:eastAsia="zh-HK"/>
              </w:rPr>
              <w:t>理由為(</w:t>
            </w:r>
            <w:r w:rsidRPr="00282D7A">
              <w:rPr>
                <w:rFonts w:ascii="標楷體" w:eastAsia="標楷體" w:hAnsi="標楷體" w:cs="Times New Roman" w:hint="eastAsia"/>
                <w:color w:val="000000" w:themeColor="text1"/>
                <w:szCs w:val="24"/>
                <w:lang w:eastAsia="zh-HK"/>
              </w:rPr>
              <w:t>得複選)：</w:t>
            </w:r>
          </w:p>
          <w:p w:rsidR="00A73289" w:rsidRPr="00A73289" w:rsidRDefault="00282D7A" w:rsidP="00A73289">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00A73289" w:rsidRPr="00A73289">
              <w:rPr>
                <w:rFonts w:ascii="標楷體" w:eastAsia="標楷體" w:hAnsi="標楷體" w:cs="Times New Roman" w:hint="eastAsia"/>
                <w:color w:val="000000" w:themeColor="text1"/>
                <w:szCs w:val="24"/>
              </w:rPr>
              <w:t>公部門各類人員於年度中屆齡不續聘（僱）及退休非自願離職者，均得依本注意事項計發，使其年終工作獎金發給為一致性處理。</w:t>
            </w:r>
          </w:p>
          <w:p w:rsidR="00282D7A" w:rsidRPr="00282D7A" w:rsidRDefault="00282D7A" w:rsidP="007059F3">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Pr="00282D7A">
              <w:rPr>
                <w:rFonts w:ascii="標楷體" w:eastAsia="標楷體" w:hAnsi="標楷體" w:cs="Times New Roman" w:hint="eastAsia"/>
                <w:color w:val="000000" w:themeColor="text1"/>
                <w:szCs w:val="24"/>
              </w:rPr>
              <w:t>體現政府慰勉渠等最後在職年度之辛勞及貢獻。</w:t>
            </w:r>
          </w:p>
          <w:p w:rsidR="00A73289" w:rsidRPr="00A73289" w:rsidRDefault="00282D7A" w:rsidP="00A73289">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00A73289" w:rsidRPr="00A73289">
              <w:rPr>
                <w:rFonts w:ascii="標楷體" w:eastAsia="標楷體" w:hAnsi="標楷體" w:cs="Times New Roman" w:hint="eastAsia"/>
                <w:color w:val="000000" w:themeColor="text1"/>
                <w:szCs w:val="24"/>
              </w:rPr>
              <w:t>回應歷年來機關建議年度中屆齡不續聘（僱）及退休</w:t>
            </w:r>
            <w:r w:rsidR="007A4038">
              <w:rPr>
                <w:rFonts w:ascii="標楷體" w:eastAsia="標楷體" w:hAnsi="標楷體" w:cs="Times New Roman" w:hint="eastAsia"/>
                <w:color w:val="000000" w:themeColor="text1"/>
                <w:szCs w:val="24"/>
                <w:lang w:eastAsia="zh-HK"/>
              </w:rPr>
              <w:t>之</w:t>
            </w:r>
            <w:r w:rsidR="00A73289" w:rsidRPr="00A73289">
              <w:rPr>
                <w:rFonts w:ascii="標楷體" w:eastAsia="標楷體" w:hAnsi="標楷體" w:cs="Times New Roman" w:hint="eastAsia"/>
                <w:color w:val="000000" w:themeColor="text1"/>
                <w:szCs w:val="24"/>
              </w:rPr>
              <w:t>人員得比照發給年終工作獎金之訴求。</w:t>
            </w:r>
          </w:p>
          <w:p w:rsidR="00282D7A" w:rsidRPr="00282D7A" w:rsidRDefault="00282D7A" w:rsidP="007059F3">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Pr="00282D7A">
              <w:rPr>
                <w:rFonts w:ascii="標楷體" w:eastAsia="標楷體" w:hAnsi="標楷體" w:cs="Times New Roman" w:hint="eastAsia"/>
                <w:color w:val="000000" w:themeColor="text1"/>
                <w:szCs w:val="24"/>
                <w:lang w:eastAsia="zh-HK"/>
              </w:rPr>
              <w:t>其他：（</w:t>
            </w:r>
            <w:r w:rsidRPr="00282D7A">
              <w:rPr>
                <w:rFonts w:ascii="標楷體" w:eastAsia="標楷體" w:hAnsi="標楷體" w:cs="Times New Roman"/>
                <w:color w:val="000000" w:themeColor="text1"/>
                <w:szCs w:val="24"/>
                <w:u w:val="single"/>
                <w:lang w:eastAsia="zh-HK"/>
              </w:rPr>
              <w:t>請簡要說明）　　　　　　　　　　　　　。</w:t>
            </w:r>
          </w:p>
          <w:p w:rsidR="00466849" w:rsidRPr="00282D7A" w:rsidRDefault="00466849" w:rsidP="007059F3">
            <w:pPr>
              <w:ind w:left="742" w:hangingChars="309" w:hanging="742"/>
              <w:jc w:val="both"/>
              <w:rPr>
                <w:rFonts w:ascii="標楷體" w:eastAsia="標楷體" w:hAnsi="標楷體" w:cs="Times New Roman"/>
                <w:color w:val="000000" w:themeColor="text1"/>
                <w:szCs w:val="24"/>
              </w:rPr>
            </w:pPr>
            <w:r w:rsidRPr="00282D7A">
              <w:rPr>
                <w:rFonts w:ascii="標楷體" w:eastAsia="標楷體" w:hAnsi="標楷體" w:cs="Times New Roman"/>
                <w:b/>
                <w:color w:val="000000" w:themeColor="text1"/>
                <w:szCs w:val="24"/>
              </w:rPr>
              <w:t>□</w:t>
            </w:r>
            <w:r w:rsidRPr="00282D7A">
              <w:rPr>
                <w:rFonts w:ascii="標楷體" w:eastAsia="標楷體" w:hAnsi="標楷體" w:cs="Times New Roman" w:hint="eastAsia"/>
                <w:b/>
                <w:color w:val="000000" w:themeColor="text1"/>
                <w:szCs w:val="24"/>
                <w:lang w:eastAsia="zh-HK"/>
              </w:rPr>
              <w:t>乙：</w:t>
            </w:r>
            <w:r w:rsidRPr="00282D7A">
              <w:rPr>
                <w:rFonts w:ascii="標楷體" w:eastAsia="標楷體" w:hAnsi="標楷體" w:cs="Times New Roman" w:hint="eastAsia"/>
                <w:color w:val="000000" w:themeColor="text1"/>
                <w:szCs w:val="24"/>
                <w:lang w:eastAsia="zh-HK"/>
              </w:rPr>
              <w:t>理由為(得複選)：</w:t>
            </w:r>
            <w:r w:rsidRPr="00282D7A">
              <w:rPr>
                <w:rFonts w:ascii="標楷體" w:eastAsia="標楷體" w:hAnsi="標楷體" w:cs="Times New Roman"/>
                <w:color w:val="000000" w:themeColor="text1"/>
                <w:szCs w:val="24"/>
              </w:rPr>
              <w:t xml:space="preserve"> </w:t>
            </w:r>
          </w:p>
          <w:p w:rsidR="00A73289" w:rsidRPr="00A73289" w:rsidRDefault="00282D7A" w:rsidP="00A73289">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00A73289" w:rsidRPr="00A73289">
              <w:rPr>
                <w:rFonts w:ascii="標楷體" w:eastAsia="標楷體" w:hAnsi="標楷體" w:cs="Times New Roman" w:hint="eastAsia"/>
                <w:color w:val="000000" w:themeColor="text1"/>
                <w:szCs w:val="24"/>
              </w:rPr>
              <w:t>不增加政府財政負擔。</w:t>
            </w:r>
          </w:p>
          <w:p w:rsidR="00A73289" w:rsidRPr="00A73289" w:rsidRDefault="00A73289" w:rsidP="00A73289">
            <w:pPr>
              <w:ind w:leftChars="250" w:left="883" w:hangingChars="118" w:hanging="283"/>
              <w:jc w:val="both"/>
              <w:rPr>
                <w:rFonts w:ascii="標楷體" w:eastAsia="標楷體" w:hAnsi="標楷體" w:cs="Times New Roman"/>
                <w:color w:val="000000" w:themeColor="text1"/>
                <w:szCs w:val="24"/>
              </w:rPr>
            </w:pPr>
            <w:r w:rsidRPr="00282D7A">
              <w:rPr>
                <w:rFonts w:ascii="標楷體" w:eastAsia="標楷體" w:hAnsi="標楷體" w:cs="Times New Roman"/>
                <w:color w:val="000000" w:themeColor="text1"/>
                <w:szCs w:val="24"/>
              </w:rPr>
              <w:t>□</w:t>
            </w:r>
            <w:r w:rsidRPr="00A73289">
              <w:rPr>
                <w:rFonts w:ascii="標楷體" w:eastAsia="標楷體" w:hAnsi="標楷體" w:cs="Times New Roman" w:hint="eastAsia"/>
                <w:color w:val="000000" w:themeColor="text1"/>
                <w:szCs w:val="24"/>
              </w:rPr>
              <w:t>避免引致年度中因契約期限屆滿等非自願離職之約聘僱人員及臨時人員要求援比。</w:t>
            </w:r>
          </w:p>
          <w:p w:rsidR="00466849" w:rsidRPr="00282D7A" w:rsidRDefault="00466849" w:rsidP="007059F3">
            <w:pPr>
              <w:ind w:leftChars="250" w:left="883" w:hangingChars="118" w:hanging="283"/>
              <w:jc w:val="both"/>
              <w:rPr>
                <w:rFonts w:ascii="Times New Roman" w:eastAsia="標楷體" w:hAnsi="Times New Roman" w:cs="Times New Roman"/>
                <w:szCs w:val="24"/>
              </w:rPr>
            </w:pPr>
            <w:r w:rsidRPr="00282D7A">
              <w:rPr>
                <w:rFonts w:ascii="標楷體" w:eastAsia="標楷體" w:hAnsi="標楷體" w:cs="Times New Roman"/>
                <w:color w:val="000000" w:themeColor="text1"/>
                <w:szCs w:val="24"/>
              </w:rPr>
              <w:t>□</w:t>
            </w:r>
            <w:r w:rsidRPr="00282D7A">
              <w:rPr>
                <w:rFonts w:ascii="標楷體" w:eastAsia="標楷體" w:hAnsi="標楷體" w:cs="Times New Roman" w:hint="eastAsia"/>
                <w:color w:val="000000" w:themeColor="text1"/>
                <w:szCs w:val="24"/>
                <w:lang w:eastAsia="zh-HK"/>
              </w:rPr>
              <w:t>其他：（</w:t>
            </w:r>
            <w:r w:rsidRPr="00282D7A">
              <w:rPr>
                <w:rFonts w:ascii="標楷體" w:eastAsia="標楷體" w:hAnsi="標楷體" w:cs="Times New Roman"/>
                <w:color w:val="000000" w:themeColor="text1"/>
                <w:szCs w:val="24"/>
                <w:u w:val="single"/>
                <w:lang w:eastAsia="zh-HK"/>
              </w:rPr>
              <w:t>請簡要說明）　　　　　　　　　　　　　。</w:t>
            </w:r>
          </w:p>
        </w:tc>
      </w:tr>
      <w:tr w:rsidR="00466849" w:rsidRPr="00A24A2E" w:rsidTr="00AD756F">
        <w:tc>
          <w:tcPr>
            <w:tcW w:w="2518" w:type="dxa"/>
          </w:tcPr>
          <w:p w:rsidR="00466849" w:rsidRPr="00A24A2E" w:rsidRDefault="00466849" w:rsidP="007059F3">
            <w:pPr>
              <w:spacing w:afterLines="50" w:after="180"/>
              <w:ind w:left="142" w:hangingChars="59" w:hanging="142"/>
              <w:jc w:val="both"/>
              <w:rPr>
                <w:rFonts w:ascii="標楷體" w:eastAsia="標楷體" w:hAnsi="標楷體" w:cs="Times New Roman"/>
                <w:color w:val="000000" w:themeColor="text1"/>
              </w:rPr>
            </w:pPr>
            <w:r>
              <w:rPr>
                <w:rFonts w:ascii="Times New Roman" w:eastAsia="標楷體" w:hAnsi="Times New Roman" w:cs="Times New Roman" w:hint="eastAsia"/>
                <w:szCs w:val="24"/>
                <w:lang w:eastAsia="zh-HK"/>
              </w:rPr>
              <w:t>2.</w:t>
            </w:r>
            <w:r>
              <w:rPr>
                <w:rFonts w:hint="eastAsia"/>
              </w:rPr>
              <w:t xml:space="preserve"> </w:t>
            </w:r>
            <w:r w:rsidRPr="00466849">
              <w:rPr>
                <w:rFonts w:ascii="Times New Roman" w:eastAsia="標楷體" w:hAnsi="Times New Roman" w:cs="Times New Roman" w:hint="eastAsia"/>
                <w:szCs w:val="24"/>
                <w:lang w:eastAsia="zh-HK"/>
              </w:rPr>
              <w:t>「一百零</w:t>
            </w:r>
            <w:r>
              <w:rPr>
                <w:rFonts w:ascii="Times New Roman" w:eastAsia="標楷體" w:hAnsi="Times New Roman" w:cs="Times New Roman" w:hint="eastAsia"/>
                <w:szCs w:val="24"/>
                <w:lang w:eastAsia="zh-HK"/>
              </w:rPr>
              <w:t>七</w:t>
            </w:r>
            <w:r w:rsidRPr="00466849">
              <w:rPr>
                <w:rFonts w:ascii="Times New Roman" w:eastAsia="標楷體" w:hAnsi="Times New Roman" w:cs="Times New Roman" w:hint="eastAsia"/>
                <w:szCs w:val="24"/>
                <w:lang w:eastAsia="zh-HK"/>
              </w:rPr>
              <w:t>年軍公教人員年終工作獎金發給注意事項」</w:t>
            </w:r>
            <w:r w:rsidRPr="00466849">
              <w:rPr>
                <w:rFonts w:ascii="Times New Roman" w:eastAsia="標楷體" w:hAnsi="Times New Roman" w:cs="Times New Roman" w:hint="eastAsia"/>
                <w:szCs w:val="24"/>
                <w:lang w:eastAsia="zh-HK"/>
              </w:rPr>
              <w:t>(</w:t>
            </w:r>
            <w:r w:rsidRPr="00466849">
              <w:rPr>
                <w:rFonts w:ascii="Times New Roman" w:eastAsia="標楷體" w:hAnsi="Times New Roman" w:cs="Times New Roman" w:hint="eastAsia"/>
                <w:szCs w:val="24"/>
                <w:lang w:eastAsia="zh-HK"/>
              </w:rPr>
              <w:t>草案）是否妥適</w:t>
            </w:r>
            <w:r w:rsidRPr="00466849">
              <w:rPr>
                <w:rFonts w:ascii="Times New Roman" w:eastAsia="標楷體" w:hAnsi="Times New Roman" w:cs="Times New Roman" w:hint="eastAsia"/>
                <w:szCs w:val="24"/>
                <w:lang w:eastAsia="zh-HK"/>
              </w:rPr>
              <w:t>?</w:t>
            </w:r>
            <w:r w:rsidRPr="00B20D16">
              <w:rPr>
                <w:rFonts w:ascii="Times New Roman" w:eastAsia="標楷體" w:hAnsi="Times New Roman" w:cs="Times New Roman" w:hint="eastAsia"/>
                <w:sz w:val="20"/>
                <w:szCs w:val="20"/>
                <w:shd w:val="pct15" w:color="auto" w:fill="FFFFFF"/>
              </w:rPr>
              <w:t>（</w:t>
            </w:r>
            <w:r w:rsidRPr="00B20D16">
              <w:rPr>
                <w:rFonts w:ascii="Times New Roman" w:eastAsia="標楷體" w:hAnsi="Times New Roman" w:cs="Times New Roman" w:hint="eastAsia"/>
                <w:sz w:val="20"/>
                <w:szCs w:val="20"/>
                <w:shd w:val="pct15" w:color="auto" w:fill="FFFFFF"/>
                <w:lang w:eastAsia="zh-HK"/>
              </w:rPr>
              <w:t>請勾選及說明）</w:t>
            </w:r>
          </w:p>
        </w:tc>
        <w:tc>
          <w:tcPr>
            <w:tcW w:w="7229" w:type="dxa"/>
            <w:vAlign w:val="center"/>
          </w:tcPr>
          <w:p w:rsidR="00466849" w:rsidRPr="001D6EA7" w:rsidRDefault="00466849" w:rsidP="007059F3">
            <w:pPr>
              <w:ind w:left="175" w:hangingChars="73" w:hanging="175"/>
              <w:jc w:val="both"/>
              <w:rPr>
                <w:rFonts w:ascii="標楷體" w:eastAsia="標楷體" w:hAnsi="標楷體" w:cs="Times New Roman"/>
                <w:color w:val="000000" w:themeColor="text1"/>
              </w:rPr>
            </w:pPr>
            <w:r w:rsidRPr="00A24A2E">
              <w:rPr>
                <w:rFonts w:ascii="標楷體" w:eastAsia="標楷體" w:hAnsi="標楷體" w:cs="Times New Roman"/>
                <w:color w:val="000000" w:themeColor="text1"/>
                <w:lang w:eastAsia="zh-HK"/>
              </w:rPr>
              <w:t>□</w:t>
            </w:r>
            <w:r>
              <w:rPr>
                <w:rFonts w:ascii="標楷體" w:eastAsia="標楷體" w:hAnsi="標楷體" w:cs="Times New Roman" w:hint="eastAsia"/>
                <w:b/>
                <w:color w:val="000000" w:themeColor="text1"/>
                <w:lang w:eastAsia="zh-HK"/>
              </w:rPr>
              <w:t>無修正意見。</w:t>
            </w:r>
          </w:p>
          <w:p w:rsidR="00466849" w:rsidRDefault="00466849" w:rsidP="007059F3">
            <w:pPr>
              <w:spacing w:beforeLines="30" w:before="108"/>
              <w:ind w:left="175" w:hangingChars="73" w:hanging="175"/>
              <w:jc w:val="both"/>
              <w:rPr>
                <w:rFonts w:ascii="標楷體" w:eastAsia="標楷體" w:hAnsi="標楷體" w:cs="Times New Roman"/>
                <w:color w:val="000000" w:themeColor="text1"/>
              </w:rPr>
            </w:pPr>
            <w:r w:rsidRPr="00A24A2E">
              <w:rPr>
                <w:rFonts w:ascii="標楷體" w:eastAsia="標楷體" w:hAnsi="標楷體" w:cs="Times New Roman"/>
                <w:color w:val="000000" w:themeColor="text1"/>
                <w:lang w:eastAsia="zh-HK"/>
              </w:rPr>
              <w:t>□</w:t>
            </w:r>
            <w:r w:rsidRPr="00466849">
              <w:rPr>
                <w:rFonts w:ascii="標楷體" w:eastAsia="標楷體" w:hAnsi="標楷體" w:cs="Times New Roman" w:hint="eastAsia"/>
                <w:b/>
                <w:color w:val="000000" w:themeColor="text1"/>
                <w:lang w:eastAsia="zh-HK"/>
              </w:rPr>
              <w:t>有修正意見，並請繕填下表：</w:t>
            </w:r>
          </w:p>
          <w:tbl>
            <w:tblPr>
              <w:tblStyle w:val="a3"/>
              <w:tblW w:w="0" w:type="auto"/>
              <w:tblInd w:w="598" w:type="dxa"/>
              <w:tblLook w:val="04A0" w:firstRow="1" w:lastRow="0" w:firstColumn="1" w:lastColumn="0" w:noHBand="0" w:noVBand="1"/>
            </w:tblPr>
            <w:tblGrid>
              <w:gridCol w:w="2135"/>
              <w:gridCol w:w="2135"/>
              <w:gridCol w:w="2135"/>
            </w:tblGrid>
            <w:tr w:rsidR="00466849" w:rsidTr="00466849">
              <w:tc>
                <w:tcPr>
                  <w:tcW w:w="2419" w:type="dxa"/>
                </w:tcPr>
                <w:p w:rsidR="00466849" w:rsidRDefault="00466849" w:rsidP="007059F3">
                  <w:pPr>
                    <w:jc w:val="both"/>
                    <w:rPr>
                      <w:rFonts w:ascii="標楷體" w:eastAsia="標楷體" w:hAnsi="標楷體" w:cs="Times New Roman"/>
                      <w:color w:val="000000" w:themeColor="text1"/>
                    </w:rPr>
                  </w:pPr>
                  <w:r>
                    <w:rPr>
                      <w:rFonts w:ascii="標楷體" w:eastAsia="標楷體" w:hAnsi="標楷體" w:cs="Times New Roman" w:hint="eastAsia"/>
                      <w:color w:val="000000" w:themeColor="text1"/>
                      <w:lang w:eastAsia="zh-HK"/>
                    </w:rPr>
                    <w:t>原擬條文</w:t>
                  </w:r>
                </w:p>
              </w:tc>
              <w:tc>
                <w:tcPr>
                  <w:tcW w:w="2418" w:type="dxa"/>
                </w:tcPr>
                <w:p w:rsidR="00466849" w:rsidRDefault="00466849" w:rsidP="007059F3">
                  <w:pPr>
                    <w:jc w:val="both"/>
                    <w:rPr>
                      <w:rFonts w:ascii="標楷體" w:eastAsia="標楷體" w:hAnsi="標楷體" w:cs="Times New Roman"/>
                      <w:color w:val="000000" w:themeColor="text1"/>
                    </w:rPr>
                  </w:pPr>
                  <w:r>
                    <w:rPr>
                      <w:rFonts w:ascii="標楷體" w:eastAsia="標楷體" w:hAnsi="標楷體" w:cs="Times New Roman" w:hint="eastAsia"/>
                      <w:color w:val="000000" w:themeColor="text1"/>
                      <w:lang w:eastAsia="zh-HK"/>
                    </w:rPr>
                    <w:t>建議條文</w:t>
                  </w:r>
                </w:p>
              </w:tc>
              <w:tc>
                <w:tcPr>
                  <w:tcW w:w="2418" w:type="dxa"/>
                </w:tcPr>
                <w:p w:rsidR="00466849" w:rsidRDefault="00466849" w:rsidP="007059F3">
                  <w:pPr>
                    <w:jc w:val="both"/>
                    <w:rPr>
                      <w:rFonts w:ascii="標楷體" w:eastAsia="標楷體" w:hAnsi="標楷體" w:cs="Times New Roman"/>
                      <w:color w:val="000000" w:themeColor="text1"/>
                    </w:rPr>
                  </w:pPr>
                  <w:r>
                    <w:rPr>
                      <w:rFonts w:ascii="標楷體" w:eastAsia="標楷體" w:hAnsi="標楷體" w:cs="Times New Roman" w:hint="eastAsia"/>
                      <w:color w:val="000000" w:themeColor="text1"/>
                      <w:lang w:eastAsia="zh-HK"/>
                    </w:rPr>
                    <w:t>理由</w:t>
                  </w:r>
                </w:p>
              </w:tc>
            </w:tr>
            <w:tr w:rsidR="00466849" w:rsidTr="00466849">
              <w:tc>
                <w:tcPr>
                  <w:tcW w:w="2616" w:type="dxa"/>
                </w:tcPr>
                <w:p w:rsidR="00466849" w:rsidRDefault="00466849" w:rsidP="007059F3">
                  <w:pPr>
                    <w:jc w:val="both"/>
                    <w:rPr>
                      <w:rFonts w:ascii="標楷體" w:eastAsia="標楷體" w:hAnsi="標楷體" w:cs="Times New Roman"/>
                      <w:color w:val="000000" w:themeColor="text1"/>
                    </w:rPr>
                  </w:pPr>
                </w:p>
                <w:p w:rsidR="00AD756F" w:rsidRDefault="00AD756F" w:rsidP="007059F3">
                  <w:pPr>
                    <w:jc w:val="both"/>
                    <w:rPr>
                      <w:rFonts w:ascii="標楷體" w:eastAsia="標楷體" w:hAnsi="標楷體" w:cs="Times New Roman"/>
                      <w:color w:val="000000" w:themeColor="text1"/>
                    </w:rPr>
                  </w:pPr>
                </w:p>
                <w:p w:rsidR="00AD756F" w:rsidRDefault="00AD756F" w:rsidP="007059F3">
                  <w:pPr>
                    <w:jc w:val="both"/>
                    <w:rPr>
                      <w:rFonts w:ascii="標楷體" w:eastAsia="標楷體" w:hAnsi="標楷體" w:cs="Times New Roman"/>
                      <w:color w:val="000000" w:themeColor="text1"/>
                    </w:rPr>
                  </w:pPr>
                </w:p>
                <w:p w:rsidR="00043095" w:rsidRDefault="00043095" w:rsidP="007059F3">
                  <w:pPr>
                    <w:jc w:val="both"/>
                    <w:rPr>
                      <w:rFonts w:ascii="標楷體" w:eastAsia="標楷體" w:hAnsi="標楷體" w:cs="Times New Roman"/>
                      <w:color w:val="000000" w:themeColor="text1"/>
                    </w:rPr>
                  </w:pPr>
                </w:p>
              </w:tc>
              <w:tc>
                <w:tcPr>
                  <w:tcW w:w="2616" w:type="dxa"/>
                </w:tcPr>
                <w:p w:rsidR="00466849" w:rsidRDefault="00466849" w:rsidP="007059F3">
                  <w:pPr>
                    <w:jc w:val="both"/>
                    <w:rPr>
                      <w:rFonts w:ascii="標楷體" w:eastAsia="標楷體" w:hAnsi="標楷體" w:cs="Times New Roman"/>
                      <w:color w:val="000000" w:themeColor="text1"/>
                    </w:rPr>
                  </w:pPr>
                </w:p>
              </w:tc>
              <w:tc>
                <w:tcPr>
                  <w:tcW w:w="2616" w:type="dxa"/>
                </w:tcPr>
                <w:p w:rsidR="00466849" w:rsidRDefault="00466849" w:rsidP="007059F3">
                  <w:pPr>
                    <w:jc w:val="both"/>
                    <w:rPr>
                      <w:rFonts w:ascii="標楷體" w:eastAsia="標楷體" w:hAnsi="標楷體" w:cs="Times New Roman"/>
                      <w:color w:val="000000" w:themeColor="text1"/>
                    </w:rPr>
                  </w:pPr>
                </w:p>
              </w:tc>
            </w:tr>
          </w:tbl>
          <w:p w:rsidR="00466849" w:rsidRPr="00A24A2E" w:rsidRDefault="00466849" w:rsidP="007059F3">
            <w:pPr>
              <w:ind w:leftChars="132" w:left="598" w:hangingChars="117" w:hanging="281"/>
              <w:jc w:val="both"/>
              <w:rPr>
                <w:rFonts w:ascii="標楷體" w:eastAsia="標楷體" w:hAnsi="標楷體" w:cs="Times New Roman"/>
                <w:color w:val="000000" w:themeColor="text1"/>
              </w:rPr>
            </w:pPr>
          </w:p>
        </w:tc>
      </w:tr>
    </w:tbl>
    <w:p w:rsidR="00AF25C5" w:rsidRPr="00AB6276" w:rsidRDefault="00AF25C5" w:rsidP="007059F3">
      <w:pPr>
        <w:ind w:left="720" w:hangingChars="300" w:hanging="720"/>
        <w:jc w:val="both"/>
        <w:rPr>
          <w:rFonts w:ascii="Times New Roman" w:eastAsia="標楷體" w:hAnsi="Times New Roman" w:cs="Times New Roman"/>
        </w:rPr>
      </w:pPr>
      <w:r w:rsidRPr="00DA4404">
        <w:rPr>
          <w:rFonts w:ascii="標楷體" w:eastAsia="標楷體" w:hAnsi="標楷體" w:hint="eastAsia"/>
        </w:rPr>
        <w:t>備註：請</w:t>
      </w:r>
      <w:r w:rsidRPr="00AB6276">
        <w:rPr>
          <w:rFonts w:ascii="Times New Roman" w:eastAsia="標楷體" w:hAnsi="Times New Roman" w:cs="Times New Roman"/>
        </w:rPr>
        <w:t>於</w:t>
      </w:r>
      <w:r w:rsidRPr="00AB6276">
        <w:rPr>
          <w:rFonts w:ascii="Times New Roman" w:eastAsia="標楷體" w:hAnsi="Times New Roman" w:cs="Times New Roman"/>
        </w:rPr>
        <w:t>107</w:t>
      </w:r>
      <w:r w:rsidRPr="00AB6276">
        <w:rPr>
          <w:rFonts w:ascii="Times New Roman" w:eastAsia="標楷體" w:hAnsi="Times New Roman" w:cs="Times New Roman"/>
        </w:rPr>
        <w:t>年</w:t>
      </w:r>
      <w:r w:rsidR="00AB6276" w:rsidRPr="00AB6276">
        <w:rPr>
          <w:rFonts w:ascii="Times New Roman" w:eastAsia="標楷體" w:hAnsi="Times New Roman" w:cs="Times New Roman"/>
        </w:rPr>
        <w:t>11</w:t>
      </w:r>
      <w:r w:rsidRPr="00AB6276">
        <w:rPr>
          <w:rFonts w:ascii="Times New Roman" w:eastAsia="標楷體" w:hAnsi="Times New Roman" w:cs="Times New Roman"/>
        </w:rPr>
        <w:t>月</w:t>
      </w:r>
      <w:r w:rsidR="009F595E">
        <w:rPr>
          <w:rFonts w:ascii="Times New Roman" w:eastAsia="標楷體" w:hAnsi="Times New Roman" w:cs="Times New Roman" w:hint="eastAsia"/>
        </w:rPr>
        <w:t>1</w:t>
      </w:r>
      <w:r w:rsidR="009F595E">
        <w:rPr>
          <w:rFonts w:ascii="Times New Roman" w:eastAsia="標楷體" w:hAnsi="Times New Roman" w:cs="Times New Roman"/>
        </w:rPr>
        <w:t>6</w:t>
      </w:r>
      <w:r w:rsidRPr="00AB6276">
        <w:rPr>
          <w:rFonts w:ascii="Times New Roman" w:eastAsia="標楷體" w:hAnsi="Times New Roman" w:cs="Times New Roman"/>
        </w:rPr>
        <w:t>日（星期</w:t>
      </w:r>
      <w:r w:rsidR="009F595E">
        <w:rPr>
          <w:rFonts w:ascii="Times New Roman" w:eastAsia="標楷體" w:hAnsi="Times New Roman" w:cs="Times New Roman"/>
        </w:rPr>
        <w:t>五</w:t>
      </w:r>
      <w:r w:rsidRPr="00AB6276">
        <w:rPr>
          <w:rFonts w:ascii="Times New Roman" w:eastAsia="標楷體" w:hAnsi="Times New Roman" w:cs="Times New Roman"/>
        </w:rPr>
        <w:t>）</w:t>
      </w:r>
      <w:r w:rsidR="009F595E">
        <w:rPr>
          <w:rFonts w:ascii="Times New Roman" w:eastAsia="標楷體" w:hAnsi="Times New Roman" w:cs="Times New Roman"/>
        </w:rPr>
        <w:t>中午</w:t>
      </w:r>
      <w:r w:rsidRPr="00AB6276">
        <w:rPr>
          <w:rFonts w:ascii="Times New Roman" w:eastAsia="標楷體" w:hAnsi="Times New Roman" w:cs="Times New Roman"/>
        </w:rPr>
        <w:t>前將本表電子檔傳送本</w:t>
      </w:r>
      <w:r w:rsidR="009F595E">
        <w:rPr>
          <w:rFonts w:ascii="Times New Roman" w:eastAsia="標楷體" w:hAnsi="Times New Roman" w:cs="Times New Roman"/>
        </w:rPr>
        <w:t>府人事處</w:t>
      </w:r>
      <w:r w:rsidRPr="00AB6276">
        <w:rPr>
          <w:rFonts w:ascii="Times New Roman" w:eastAsia="標楷體" w:hAnsi="Times New Roman" w:cs="Times New Roman"/>
        </w:rPr>
        <w:t>承辦人電子信箱（</w:t>
      </w:r>
      <w:r w:rsidR="009F595E" w:rsidRPr="009F595E">
        <w:rPr>
          <w:rFonts w:ascii="Times New Roman" w:hAnsi="Times New Roman" w:cs="Times New Roman"/>
        </w:rPr>
        <w:t>shauna777@mail.cyhg.gov.tw</w:t>
      </w:r>
      <w:r w:rsidRPr="00AB6276">
        <w:rPr>
          <w:rFonts w:ascii="Times New Roman" w:eastAsia="標楷體" w:hAnsi="Times New Roman" w:cs="Times New Roman"/>
        </w:rPr>
        <w:t>），無意見</w:t>
      </w:r>
      <w:r w:rsidR="00DC786A" w:rsidRPr="00AB6276">
        <w:rPr>
          <w:rFonts w:ascii="Times New Roman" w:eastAsia="標楷體" w:hAnsi="Times New Roman" w:cs="Times New Roman"/>
          <w:lang w:eastAsia="zh-HK"/>
        </w:rPr>
        <w:t>者</w:t>
      </w:r>
      <w:r w:rsidR="009F595E">
        <w:rPr>
          <w:rFonts w:ascii="Times New Roman" w:eastAsia="標楷體" w:hAnsi="Times New Roman" w:cs="Times New Roman"/>
          <w:lang w:eastAsia="zh-HK"/>
        </w:rPr>
        <w:t>免</w:t>
      </w:r>
      <w:r w:rsidRPr="00AB6276">
        <w:rPr>
          <w:rFonts w:ascii="Times New Roman" w:eastAsia="標楷體" w:hAnsi="Times New Roman" w:cs="Times New Roman"/>
        </w:rPr>
        <w:t>復。郵件主旨請敘明</w:t>
      </w:r>
      <w:r w:rsidR="00FA3847" w:rsidRPr="00AB6276">
        <w:rPr>
          <w:rFonts w:ascii="Times New Roman" w:eastAsia="標楷體" w:hAnsi="Times New Roman" w:cs="Times New Roman"/>
          <w:szCs w:val="24"/>
        </w:rPr>
        <w:t>「</w:t>
      </w:r>
      <w:r w:rsidRPr="00AB6276">
        <w:rPr>
          <w:rFonts w:ascii="Times New Roman" w:eastAsia="標楷體" w:hAnsi="Times New Roman" w:cs="Times New Roman"/>
        </w:rPr>
        <w:t>（機關名稱）</w:t>
      </w:r>
      <w:r w:rsidRPr="00AB6276">
        <w:rPr>
          <w:rFonts w:ascii="Times New Roman" w:eastAsia="標楷體" w:hAnsi="Times New Roman" w:cs="Times New Roman"/>
          <w:szCs w:val="24"/>
        </w:rPr>
        <w:lastRenderedPageBreak/>
        <w:t>107</w:t>
      </w:r>
      <w:r w:rsidRPr="00AB6276">
        <w:rPr>
          <w:rFonts w:ascii="Times New Roman" w:eastAsia="標楷體" w:hAnsi="Times New Roman" w:cs="Times New Roman"/>
          <w:szCs w:val="24"/>
          <w:lang w:eastAsia="zh-HK"/>
        </w:rPr>
        <w:t>年年終工作獎金</w:t>
      </w:r>
      <w:r w:rsidR="00FA3847" w:rsidRPr="00AB6276">
        <w:rPr>
          <w:rFonts w:ascii="Times New Roman" w:eastAsia="標楷體" w:hAnsi="Times New Roman" w:cs="Times New Roman"/>
          <w:szCs w:val="24"/>
          <w:lang w:eastAsia="zh-HK"/>
        </w:rPr>
        <w:t>草案會議</w:t>
      </w:r>
      <w:r w:rsidR="00043095" w:rsidRPr="00AB6276">
        <w:rPr>
          <w:rFonts w:ascii="Times New Roman" w:eastAsia="標楷體" w:hAnsi="Times New Roman" w:cs="Times New Roman"/>
          <w:szCs w:val="24"/>
          <w:lang w:eastAsia="zh-HK"/>
        </w:rPr>
        <w:t>意見</w:t>
      </w:r>
      <w:r w:rsidRPr="00AB6276">
        <w:rPr>
          <w:rFonts w:ascii="Times New Roman" w:eastAsia="標楷體" w:hAnsi="Times New Roman" w:cs="Times New Roman"/>
        </w:rPr>
        <w:t>調查表</w:t>
      </w:r>
      <w:r w:rsidR="00FA3847" w:rsidRPr="00AB6276">
        <w:rPr>
          <w:rFonts w:ascii="Times New Roman" w:eastAsia="標楷體" w:hAnsi="Times New Roman" w:cs="Times New Roman"/>
          <w:lang w:eastAsia="zh-HK"/>
        </w:rPr>
        <w:t>」</w:t>
      </w:r>
      <w:r w:rsidRPr="00AB6276">
        <w:rPr>
          <w:rFonts w:ascii="Times New Roman" w:eastAsia="標楷體" w:hAnsi="Times New Roman" w:cs="Times New Roman"/>
        </w:rPr>
        <w:t>。</w:t>
      </w:r>
    </w:p>
    <w:p w:rsidR="00564BAD" w:rsidRDefault="00564BAD">
      <w:pPr>
        <w:rPr>
          <w:rFonts w:ascii="標楷體" w:eastAsia="標楷體" w:hAnsi="標楷體"/>
          <w:b/>
        </w:rPr>
      </w:pPr>
    </w:p>
    <w:p w:rsidR="00710D2F" w:rsidRPr="003D14FD" w:rsidRDefault="00710D2F">
      <w:pPr>
        <w:rPr>
          <w:rFonts w:ascii="標楷體" w:eastAsia="標楷體" w:hAnsi="標楷體"/>
          <w:b/>
        </w:rPr>
      </w:pPr>
      <w:r w:rsidRPr="003D14FD">
        <w:rPr>
          <w:rFonts w:ascii="標楷體" w:eastAsia="標楷體" w:hAnsi="標楷體" w:hint="eastAsia"/>
          <w:b/>
        </w:rPr>
        <w:t>填表</w:t>
      </w:r>
      <w:r w:rsidR="00D45D3E" w:rsidRPr="003D14FD">
        <w:rPr>
          <w:rFonts w:ascii="標楷體" w:eastAsia="標楷體" w:hAnsi="標楷體" w:hint="eastAsia"/>
          <w:b/>
        </w:rPr>
        <w:t>人(職</w:t>
      </w:r>
      <w:r w:rsidRPr="003D14FD">
        <w:rPr>
          <w:rFonts w:ascii="標楷體" w:eastAsia="標楷體" w:hAnsi="標楷體" w:hint="eastAsia"/>
          <w:b/>
        </w:rPr>
        <w:t>稱/姓名</w:t>
      </w:r>
      <w:r w:rsidR="00D45D3E" w:rsidRPr="003D14FD">
        <w:rPr>
          <w:rFonts w:ascii="標楷體" w:eastAsia="標楷體" w:hAnsi="標楷體" w:hint="eastAsia"/>
          <w:b/>
        </w:rPr>
        <w:t>)</w:t>
      </w:r>
      <w:r w:rsidRPr="003D14FD">
        <w:rPr>
          <w:rFonts w:ascii="標楷體" w:eastAsia="標楷體" w:hAnsi="標楷體" w:hint="eastAsia"/>
          <w:b/>
        </w:rPr>
        <w:t>：</w:t>
      </w:r>
      <w:r w:rsidR="00282D7A">
        <w:rPr>
          <w:rFonts w:ascii="標楷體" w:eastAsia="標楷體" w:hAnsi="標楷體" w:hint="eastAsia"/>
          <w:b/>
        </w:rPr>
        <w:t xml:space="preserve">                        </w:t>
      </w:r>
      <w:r w:rsidR="003D14FD" w:rsidRPr="003D14FD">
        <w:rPr>
          <w:rFonts w:ascii="標楷體" w:eastAsia="標楷體" w:hAnsi="標楷體" w:hint="eastAsia"/>
          <w:b/>
        </w:rPr>
        <w:t>聯絡</w:t>
      </w:r>
      <w:r w:rsidRPr="003D14FD">
        <w:rPr>
          <w:rFonts w:ascii="標楷體" w:eastAsia="標楷體" w:hAnsi="標楷體" w:hint="eastAsia"/>
          <w:b/>
        </w:rPr>
        <w:t>電話：</w:t>
      </w:r>
    </w:p>
    <w:sectPr w:rsidR="00710D2F" w:rsidRPr="003D14FD" w:rsidSect="00796AE5">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C50" w:rsidRDefault="00517C50" w:rsidP="00333805">
      <w:r>
        <w:separator/>
      </w:r>
    </w:p>
  </w:endnote>
  <w:endnote w:type="continuationSeparator" w:id="0">
    <w:p w:rsidR="00517C50" w:rsidRDefault="00517C50" w:rsidP="0033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C50" w:rsidRDefault="00517C50" w:rsidP="00333805">
      <w:r>
        <w:separator/>
      </w:r>
    </w:p>
  </w:footnote>
  <w:footnote w:type="continuationSeparator" w:id="0">
    <w:p w:rsidR="00517C50" w:rsidRDefault="00517C50" w:rsidP="00333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53CC"/>
    <w:multiLevelType w:val="hybridMultilevel"/>
    <w:tmpl w:val="77AA58DA"/>
    <w:lvl w:ilvl="0" w:tplc="2EA8681C">
      <w:start w:val="1"/>
      <w:numFmt w:val="taiwaneseCountingThousand"/>
      <w:lvlText w:val="%1、"/>
      <w:lvlJc w:val="left"/>
      <w:pPr>
        <w:ind w:left="1050" w:hanging="720"/>
      </w:pPr>
      <w:rPr>
        <w:rFonts w:hint="default"/>
        <w:b/>
        <w:lang w:val="en-US"/>
      </w:rPr>
    </w:lvl>
    <w:lvl w:ilvl="1" w:tplc="92BA68B0">
      <w:start w:val="1"/>
      <w:numFmt w:val="taiwaneseCountingThousand"/>
      <w:suff w:val="nothing"/>
      <w:lvlText w:val="(%2)"/>
      <w:lvlJc w:val="left"/>
      <w:pPr>
        <w:ind w:left="1290" w:hanging="480"/>
      </w:pPr>
      <w:rPr>
        <w:rFonts w:hint="eastAsia"/>
        <w:b/>
        <w:sz w:val="32"/>
      </w:rPr>
    </w:lvl>
    <w:lvl w:ilvl="2" w:tplc="0409000F">
      <w:start w:val="1"/>
      <w:numFmt w:val="decimal"/>
      <w:lvlText w:val="%3."/>
      <w:lvlJc w:val="left"/>
      <w:pPr>
        <w:ind w:left="1770" w:hanging="480"/>
      </w:pPr>
      <w:rPr>
        <w:sz w:val="32"/>
      </w:rPr>
    </w:lvl>
    <w:lvl w:ilvl="3" w:tplc="CE064BF2">
      <w:start w:val="1"/>
      <w:numFmt w:val="decimal"/>
      <w:lvlText w:val="(%4)"/>
      <w:lvlJc w:val="right"/>
      <w:pPr>
        <w:ind w:left="2250" w:hanging="480"/>
      </w:pPr>
      <w:rPr>
        <w:rFonts w:hint="eastAsia"/>
        <w:sz w:val="32"/>
      </w:rPr>
    </w:lvl>
    <w:lvl w:ilvl="4" w:tplc="E88855C2">
      <w:start w:val="1"/>
      <w:numFmt w:val="decimalEnclosedCircle"/>
      <w:lvlText w:val="%5"/>
      <w:lvlJc w:val="left"/>
      <w:pPr>
        <w:ind w:left="2610" w:hanging="360"/>
      </w:pPr>
      <w:rPr>
        <w:rFonts w:ascii="新細明體" w:eastAsia="新細明體" w:hAnsi="新細明體" w:hint="default"/>
      </w:r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 w15:restartNumberingAfterBreak="0">
    <w:nsid w:val="77331E5E"/>
    <w:multiLevelType w:val="hybridMultilevel"/>
    <w:tmpl w:val="6164D8D8"/>
    <w:lvl w:ilvl="0" w:tplc="8C0E6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E5"/>
    <w:rsid w:val="00002986"/>
    <w:rsid w:val="00037E63"/>
    <w:rsid w:val="00043095"/>
    <w:rsid w:val="00104116"/>
    <w:rsid w:val="001A6D80"/>
    <w:rsid w:val="001F78BF"/>
    <w:rsid w:val="00281E67"/>
    <w:rsid w:val="00282D7A"/>
    <w:rsid w:val="002B02BB"/>
    <w:rsid w:val="00333805"/>
    <w:rsid w:val="003D14FD"/>
    <w:rsid w:val="00427D31"/>
    <w:rsid w:val="00462974"/>
    <w:rsid w:val="00466849"/>
    <w:rsid w:val="004807B9"/>
    <w:rsid w:val="00517C50"/>
    <w:rsid w:val="00522546"/>
    <w:rsid w:val="005279B2"/>
    <w:rsid w:val="00564BAD"/>
    <w:rsid w:val="005B1845"/>
    <w:rsid w:val="006011E1"/>
    <w:rsid w:val="0066198F"/>
    <w:rsid w:val="0069254D"/>
    <w:rsid w:val="006A74A0"/>
    <w:rsid w:val="006A7B68"/>
    <w:rsid w:val="006E6D6D"/>
    <w:rsid w:val="006F11F7"/>
    <w:rsid w:val="007059F3"/>
    <w:rsid w:val="00710D2F"/>
    <w:rsid w:val="00740C88"/>
    <w:rsid w:val="00747441"/>
    <w:rsid w:val="0075455B"/>
    <w:rsid w:val="00755744"/>
    <w:rsid w:val="00786440"/>
    <w:rsid w:val="00796AE5"/>
    <w:rsid w:val="007A4038"/>
    <w:rsid w:val="008174CB"/>
    <w:rsid w:val="008B6505"/>
    <w:rsid w:val="008C35B8"/>
    <w:rsid w:val="008E170F"/>
    <w:rsid w:val="00922A7F"/>
    <w:rsid w:val="00957BFD"/>
    <w:rsid w:val="009C4317"/>
    <w:rsid w:val="009E3181"/>
    <w:rsid w:val="009F595E"/>
    <w:rsid w:val="00A73289"/>
    <w:rsid w:val="00AA63E2"/>
    <w:rsid w:val="00AB6276"/>
    <w:rsid w:val="00AC0E94"/>
    <w:rsid w:val="00AD756F"/>
    <w:rsid w:val="00AF25C5"/>
    <w:rsid w:val="00BA43F3"/>
    <w:rsid w:val="00CE1E41"/>
    <w:rsid w:val="00D45D3E"/>
    <w:rsid w:val="00D50FDB"/>
    <w:rsid w:val="00DA35C9"/>
    <w:rsid w:val="00DC786A"/>
    <w:rsid w:val="00E1165C"/>
    <w:rsid w:val="00E15AAD"/>
    <w:rsid w:val="00E80E0A"/>
    <w:rsid w:val="00E90E2B"/>
    <w:rsid w:val="00EF061B"/>
    <w:rsid w:val="00F772B7"/>
    <w:rsid w:val="00FA3847"/>
    <w:rsid w:val="00FE4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515E10-D30C-495F-B6DC-18E46EB1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0E2B"/>
    <w:pPr>
      <w:ind w:leftChars="200" w:left="480"/>
    </w:pPr>
  </w:style>
  <w:style w:type="paragraph" w:styleId="a5">
    <w:name w:val="header"/>
    <w:basedOn w:val="a"/>
    <w:link w:val="a6"/>
    <w:uiPriority w:val="99"/>
    <w:unhideWhenUsed/>
    <w:rsid w:val="00333805"/>
    <w:pPr>
      <w:tabs>
        <w:tab w:val="center" w:pos="4153"/>
        <w:tab w:val="right" w:pos="8306"/>
      </w:tabs>
      <w:snapToGrid w:val="0"/>
    </w:pPr>
    <w:rPr>
      <w:sz w:val="20"/>
      <w:szCs w:val="20"/>
    </w:rPr>
  </w:style>
  <w:style w:type="character" w:customStyle="1" w:styleId="a6">
    <w:name w:val="頁首 字元"/>
    <w:basedOn w:val="a0"/>
    <w:link w:val="a5"/>
    <w:uiPriority w:val="99"/>
    <w:rsid w:val="00333805"/>
    <w:rPr>
      <w:sz w:val="20"/>
      <w:szCs w:val="20"/>
    </w:rPr>
  </w:style>
  <w:style w:type="paragraph" w:styleId="a7">
    <w:name w:val="footer"/>
    <w:basedOn w:val="a"/>
    <w:link w:val="a8"/>
    <w:uiPriority w:val="99"/>
    <w:unhideWhenUsed/>
    <w:rsid w:val="00333805"/>
    <w:pPr>
      <w:tabs>
        <w:tab w:val="center" w:pos="4153"/>
        <w:tab w:val="right" w:pos="8306"/>
      </w:tabs>
      <w:snapToGrid w:val="0"/>
    </w:pPr>
    <w:rPr>
      <w:sz w:val="20"/>
      <w:szCs w:val="20"/>
    </w:rPr>
  </w:style>
  <w:style w:type="character" w:customStyle="1" w:styleId="a8">
    <w:name w:val="頁尾 字元"/>
    <w:basedOn w:val="a0"/>
    <w:link w:val="a7"/>
    <w:uiPriority w:val="99"/>
    <w:rsid w:val="003338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D191-9DCB-4D5F-B618-6B6B76ED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給與福利處第二科黃曦緹</dc:creator>
  <cp:lastModifiedBy>劉怡岑</cp:lastModifiedBy>
  <cp:revision>4</cp:revision>
  <cp:lastPrinted>2018-11-08T10:19:00Z</cp:lastPrinted>
  <dcterms:created xsi:type="dcterms:W3CDTF">2018-11-13T07:05:00Z</dcterms:created>
  <dcterms:modified xsi:type="dcterms:W3CDTF">2018-11-14T00:48:00Z</dcterms:modified>
</cp:coreProperties>
</file>