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1" w:rsidRDefault="004F19B1" w:rsidP="004F19B1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研商資料附件1：</w:t>
      </w:r>
    </w:p>
    <w:p w:rsidR="00CD6D68" w:rsidRPr="001E535D" w:rsidRDefault="006862B6" w:rsidP="004F19B1">
      <w:pPr>
        <w:spacing w:afterLines="50" w:after="180" w:line="500" w:lineRule="exact"/>
        <w:jc w:val="center"/>
        <w:rPr>
          <w:rFonts w:ascii="標楷體" w:eastAsia="標楷體" w:hAnsi="標楷體"/>
          <w:b/>
          <w:sz w:val="28"/>
        </w:rPr>
      </w:pPr>
      <w:r w:rsidRPr="001E535D">
        <w:rPr>
          <w:rFonts w:ascii="標楷體" w:eastAsia="標楷體" w:hAnsi="標楷體" w:hint="eastAsia"/>
          <w:b/>
          <w:sz w:val="32"/>
        </w:rPr>
        <w:t>軍公教人員兼職費支給要點歷次修正重點摘要</w:t>
      </w:r>
      <w:bookmarkEnd w:id="0"/>
      <w:r w:rsidR="004C637E" w:rsidRPr="00960F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EE636" wp14:editId="5D725D70">
                <wp:simplePos x="0" y="0"/>
                <wp:positionH relativeFrom="column">
                  <wp:posOffset>12252325</wp:posOffset>
                </wp:positionH>
                <wp:positionV relativeFrom="paragraph">
                  <wp:posOffset>-64770</wp:posOffset>
                </wp:positionV>
                <wp:extent cx="1429385" cy="544195"/>
                <wp:effectExtent l="0" t="0" r="18415" b="273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7E" w:rsidRPr="00960F98" w:rsidRDefault="004C637E" w:rsidP="004C63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灰底部分僅供陳核參考，發文時刪除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E6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64.75pt;margin-top:-5.1pt;width:112.55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vsRgIAAGMEAAAOAAAAZHJzL2Uyb0RvYy54bWysVF2O0zAQfkfiDpbfadrSLm3UdLW0FCEt&#10;P9LCAaaO01g4nmC7TcoFkDjA8swBOAAH2j0HY6fbLX8vCD9YnszMNzPfzGR23laa7aR1Ck3GB70+&#10;Z9IIzJXZZPzd29WjCWfOg8lBo5EZ30vHz+cPH8yaOpVDLFHn0jICMS5t6oyX3tdpkjhRygpcD2tp&#10;SFmgrcCTaDdJbqEh9Eonw37/LGnQ5rVFIZ2jr8tOyecRvyik8K+LwknPdMYpNx9vG+91uJP5DNKN&#10;hbpU4pAG/EMWFShDQY9QS/DAtlb9BlUpYdFh4XsCqwSLQgkZa6BqBv1fqrkqoZaxFiLH1Uea3P+D&#10;Fa92byxTecbPODNQUYturz/dfPtye/395utnNgwMNbVLyfCqJlPfPsWWOh2rdfUliveOGVyUYDby&#10;wlpsSgk5ZTgInsmJa4fjAsi6eYk5hYKtxwjUFrYK9BEhjNCpU/tjd2TrmQghR8Pp48mYM0G68Wg0&#10;mI5jCEjvvGvr/HOJFQuPjFvqfkSH3aXzIRtI70xCMIda5SuldRTsZr3Qlu2AJmUVzwH9JzNtWJPx&#10;6Xg47gj4K0Q/nj9BhBSW4MoulNu7IARDSCvlaRu0qjI+OfpDGhh9ZvJo4kHp7k3VaHOgOLDa8evb&#10;dUuGgfc15nsi22I39bSl9CjRfuSsoYnPuPuwBSs50y8MNWw6GI3CikRhNH4yJMGeatanGjCCoDLu&#10;OeueCx/XKpRh8IIaW6jI+X0mh1xpkmMrDlsXVuVUjlb3/4b5DwAAAP//AwBQSwMEFAAGAAgAAAAh&#10;ADTvtYjhAAAADAEAAA8AAABkcnMvZG93bnJldi54bWxMj9FOgzAUhu9NfIfmmHi3FYjMwSiLmuxm&#10;0aC4B+hopUR6SmgH+PYer9zln/Pl/79T7Bfbs0mPvnMoIF5HwDQ2TnXYCjh9HlZbYD5IVLJ3qAX8&#10;aA/78vamkLlyM37oqQ4toxL0uRRgQhhyzn1jtJV+7QaNdPtyo5WB4thyNcqZym3PkyjacCs7pAUj&#10;B/1idPNdX6yAyR1VVW+ro3t9PkRV9ra842yEuL9bnnbAgl7CPwx/+qQOJTmd3QWVZz3lLMlSYgWs&#10;4igBRkgSpw8bYGcBj2kKvCz49RPlLwAAAP//AwBQSwECLQAUAAYACAAAACEAtoM4kv4AAADhAQAA&#10;EwAAAAAAAAAAAAAAAAAAAAAAW0NvbnRlbnRfVHlwZXNdLnhtbFBLAQItABQABgAIAAAAIQA4/SH/&#10;1gAAAJQBAAALAAAAAAAAAAAAAAAAAC8BAABfcmVscy8ucmVsc1BLAQItABQABgAIAAAAIQAxe0vs&#10;RgIAAGMEAAAOAAAAAAAAAAAAAAAAAC4CAABkcnMvZTJvRG9jLnhtbFBLAQItABQABgAIAAAAIQA0&#10;77WI4QAAAAwBAAAPAAAAAAAAAAAAAAAAAKAEAABkcnMvZG93bnJldi54bWxQSwUGAAAAAAQABADz&#10;AAAArgUAAAAA&#10;">
                <v:stroke dashstyle="3 1"/>
                <v:textbox>
                  <w:txbxContent>
                    <w:p w:rsidR="004C637E" w:rsidRPr="00960F98" w:rsidRDefault="004C637E" w:rsidP="004C637E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灰底部分僅供陳核參考，發文時刪除</w:t>
                      </w:r>
                    </w:p>
                  </w:txbxContent>
                </v:textbox>
              </v:shape>
            </w:pict>
          </mc:Fallback>
        </mc:AlternateContent>
      </w:r>
      <w:r w:rsidR="00AF4305" w:rsidRPr="00960F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777E5" wp14:editId="0D3F3661">
                <wp:simplePos x="0" y="0"/>
                <wp:positionH relativeFrom="column">
                  <wp:posOffset>12099925</wp:posOffset>
                </wp:positionH>
                <wp:positionV relativeFrom="paragraph">
                  <wp:posOffset>-217170</wp:posOffset>
                </wp:positionV>
                <wp:extent cx="1429385" cy="544195"/>
                <wp:effectExtent l="0" t="0" r="18415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05" w:rsidRPr="00960F98" w:rsidRDefault="00AF4305" w:rsidP="00AF4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灰底部分僅供陳核參考，發文時刪除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77E5" id="_x0000_s1027" type="#_x0000_t202" style="position:absolute;left:0;text-align:left;margin-left:952.75pt;margin-top:-17.1pt;width:112.5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NASAIAAGoEAAAOAAAAZHJzL2Uyb0RvYy54bWysVF2O0zAQfkfiDpbf2bQlhTZqulq6FCEt&#10;P9LCAaaO01g4nmC7TcoFVuIAyzMH4AAcaPccjJ1ut/y9IPxgeTLjb2a+z5PZaVdrtpXWKTQ5H54M&#10;OJNGYKHMOufv3y0fTThzHkwBGo3M+U46fjp/+GDWNpkcYYW6kJYRiHFZ2+S88r7JksSJStbgTrCR&#10;hpwl2ho8mXadFBZaQq91MhoMniQt2qKxKKRz9PW8d/J5xC9LKfybsnTSM51zqs3H3cZ9FfZkPoNs&#10;baGplNiXAf9QRQ3KUNID1Dl4YBurfoOqlbDosPQnAusEy1IJGXugboaDX7q5rKCRsRcixzUHmtz/&#10;gxWvt28tU0XOU84M1CTR7fXVzbcvt9ffb75+ZqPAUNu4jAIvGwr13TPsSOnYrWsuUHxwzOCiArOW&#10;Z9ZiW0koqMJhuJkcXe1xXABZta+woFSw8RiButLWgT4ihBE6KbU7qCM7z0RImY6mjydjzgT5xmk6&#10;nI5jCsjubjfW+RcSaxYOObekfkSH7YXzoRrI7kJCModaFUuldTTserXQlm2BXsoyrj36T2HasDbn&#10;0/Fo3BPwV4hBXH+CCCWcg6v6VG7nghECIauVp2nQqs755HAfssDoc1PEEA9K92fqRps9xYHVnl/f&#10;rbqoZ+Q/0L/CYkecW+wfPw0rHSq0nzhr6eHn3H3cgJWc6ZeGdJsO0zRMSjTS8dMRGfbYszr2gBEE&#10;lXPPWX9c+DhdoRuDZ6RvqSL195XsS6YHHRXZD1+YmGM7Rt3/IuY/AAAA//8DAFBLAwQUAAYACAAA&#10;ACEAI25Ui+AAAAAMAQAADwAAAGRycy9kb3ducmV2LnhtbEyPQU7DMBBF90jcwRokdq2dlFRtiFMB&#10;UjcVKBA4gBubOCIeR7GbhNszrGD5NU//vykOi+vZZMbQeZSQrAUwg43XHbYSPt6Pqx2wEBVq1Xs0&#10;Er5NgEN5fVWoXPsZ38xUx5ZRCYZcSbAxDjnnobHGqbD2g0G6ffrRqUhxbLke1UzlruepEFvuVIe0&#10;YNVgnqxpvuqLkzD5k67qXXXyz49HUe1fllecrZS3N8vDPbBolvgHw68+qUNJTmd/QR1YT3kvsoxY&#10;CavNXQqMkDTZiC2ws4QsyYCXBf//RPkDAAD//wMAUEsBAi0AFAAGAAgAAAAhALaDOJL+AAAA4QEA&#10;ABMAAAAAAAAAAAAAAAAAAAAAAFtDb250ZW50X1R5cGVzXS54bWxQSwECLQAUAAYACAAAACEAOP0h&#10;/9YAAACUAQAACwAAAAAAAAAAAAAAAAAvAQAAX3JlbHMvLnJlbHNQSwECLQAUAAYACAAAACEAqQlj&#10;QEgCAABqBAAADgAAAAAAAAAAAAAAAAAuAgAAZHJzL2Uyb0RvYy54bWxQSwECLQAUAAYACAAAACEA&#10;I25Ui+AAAAAMAQAADwAAAAAAAAAAAAAAAACiBAAAZHJzL2Rvd25yZXYueG1sUEsFBgAAAAAEAAQA&#10;8wAAAK8FAAAAAA==&#10;">
                <v:stroke dashstyle="3 1"/>
                <v:textbox>
                  <w:txbxContent>
                    <w:p w:rsidR="00AF4305" w:rsidRPr="00960F98" w:rsidRDefault="00AF4305" w:rsidP="00AF4305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灰底部分僅供陳核參考，發文時刪除</w:t>
                      </w:r>
                    </w:p>
                  </w:txbxContent>
                </v:textbox>
              </v:shape>
            </w:pict>
          </mc:Fallback>
        </mc:AlternateContent>
      </w:r>
      <w:r w:rsidR="00AF4305" w:rsidRPr="00AF430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5E4D4" wp14:editId="5BF87EB1">
                <wp:simplePos x="0" y="0"/>
                <wp:positionH relativeFrom="column">
                  <wp:posOffset>11947525</wp:posOffset>
                </wp:positionH>
                <wp:positionV relativeFrom="paragraph">
                  <wp:posOffset>-369570</wp:posOffset>
                </wp:positionV>
                <wp:extent cx="1429385" cy="544195"/>
                <wp:effectExtent l="0" t="0" r="18415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05" w:rsidRPr="00960F98" w:rsidRDefault="00AF4305" w:rsidP="00AF4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灰底部分僅供陳核參考，發文時刪除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E4D4" id="_x0000_s1028" type="#_x0000_t202" style="position:absolute;left:0;text-align:left;margin-left:940.75pt;margin-top:-29.1pt;width:112.55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IZSAIAAGoEAAAOAAAAZHJzL2Uyb0RvYy54bWysVF2O0zAQfkfiDpbf2bShhTZqulq6FCEt&#10;P9LCAaaO01g4nmC7TcoFVuIAyzMH4AAcaPccjJ1ut/y9IPxgeTLjb2a+z5PZaVdrtpXWKTQ5H54M&#10;OJNGYKHMOufv3y0fTThzHkwBGo3M+U46fjp/+GDWNplMsUJdSMsIxLisbXJeed9kSeJEJWtwJ9hI&#10;Q84SbQ2eTLtOCgstodc6SQeDJ0mLtmgsCukcfT3vnXwe8ctSCv+mLJ30TOecavNxt3FfhT2ZzyBb&#10;W2gqJfZlwD9UUYMylPQAdQ4e2Maq36BqJSw6LP2JwDrBslRCxh6om+Hgl24uK2hk7IXIcc2BJvf/&#10;YMXr7VvLVJHzlDMDNUl0e3118+3L7fX3m6+fWRoYahuXUeBlQ6G+e4YdKR27dc0Fig+OGVxUYNby&#10;zFpsKwkFVTgMN5Ojqz2OCyCr9hUWlAo2HiNQV9o60EeEMEInpXYHdWTnmQgpR+n08WTMmSDfeDQa&#10;TscxBWR3txvr/AuJNQuHnFtSP6LD9sL5UA1kdyEhmUOtiqXSOhp2vVpoy7ZAL2UZ1x79pzBtWJvz&#10;6Tgd9wT8FWIQ158gQgnn4Ko+ldu5YIRAyGrlaRq0qnM+OdyHLDD63BQxxIPS/Zm60WZPcWC159d3&#10;q26vJ8UH+ldY7Ihzi/3jp2GlQ4X2E2ctPfycu48bsJIz/dKQbtPhaBQmJRqj8dOUDHvsWR17wAiC&#10;yrnnrD8ufJyu0I3BM9K3VJH6+0r2JdODjorshy9MzLEdo+5/EfMfAAAA//8DAFBLAwQUAAYACAAA&#10;ACEAgUyBkeAAAAAMAQAADwAAAGRycy9kb3ducmV2LnhtbEyPwU6EMBCG7ya+QzMm3nYLJGBlKRs1&#10;2ctGw4o+QJd2gUinhHYB397xpLf5M1/++abYr3Zgs5l871BCvI2AGWyc7rGV8Plx2AhgPijUanBo&#10;JHwbD/vy9qZQuXYLvpu5Di2jEvS5ktCFMOac+6YzVvmtGw3S7uImqwLFqeV6UguV24EnUZRxq3qk&#10;C50azUtnmq/6aiXM7qirWlRH9/p8iKrHt/WESyfl/d36tAMWzBr+YPjVJ3Uoyensrqg9GygLEafE&#10;StikIgFGSBJHWQbsTNNDCrws+P8nyh8AAAD//wMAUEsBAi0AFAAGAAgAAAAhALaDOJL+AAAA4QEA&#10;ABMAAAAAAAAAAAAAAAAAAAAAAFtDb250ZW50X1R5cGVzXS54bWxQSwECLQAUAAYACAAAACEAOP0h&#10;/9YAAACUAQAACwAAAAAAAAAAAAAAAAAvAQAAX3JlbHMvLnJlbHNQSwECLQAUAAYACAAAACEAFDHC&#10;GUgCAABqBAAADgAAAAAAAAAAAAAAAAAuAgAAZHJzL2Uyb0RvYy54bWxQSwECLQAUAAYACAAAACEA&#10;gUyBkeAAAAAMAQAADwAAAAAAAAAAAAAAAACiBAAAZHJzL2Rvd25yZXYueG1sUEsFBgAAAAAEAAQA&#10;8wAAAK8FAAAAAA==&#10;">
                <v:stroke dashstyle="3 1"/>
                <v:textbox>
                  <w:txbxContent>
                    <w:p w:rsidR="00AF4305" w:rsidRPr="00960F98" w:rsidRDefault="00AF4305" w:rsidP="00AF4305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灰底部分僅供陳核參考，發文時刪除</w:t>
                      </w:r>
                    </w:p>
                  </w:txbxContent>
                </v:textbox>
              </v:shape>
            </w:pict>
          </mc:Fallback>
        </mc:AlternateContent>
      </w:r>
      <w:r w:rsidR="00AF4305" w:rsidRPr="00AF430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38CB" wp14:editId="008CC48D">
                <wp:simplePos x="0" y="0"/>
                <wp:positionH relativeFrom="column">
                  <wp:posOffset>12155170</wp:posOffset>
                </wp:positionH>
                <wp:positionV relativeFrom="paragraph">
                  <wp:posOffset>213995</wp:posOffset>
                </wp:positionV>
                <wp:extent cx="1219200" cy="140398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05" w:rsidRPr="00960F98" w:rsidRDefault="00AF4305" w:rsidP="00AF4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</w:rPr>
                              <w:t>研商資料附件2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138CB" id="_x0000_s1029" type="#_x0000_t202" style="position:absolute;left:0;text-align:left;margin-left:957.1pt;margin-top:16.85pt;width:9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/bOwIAAFAEAAAOAAAAZHJzL2Uyb0RvYy54bWysVEuOEzEQ3SNxB8t70p9JIGmlMxoyBCEN&#10;H2ngAG63O23hH7aT7uECI3GAYc0BOAAHmjkHZXdPCL8NoheWK1V+VfVeVZanvRRoz6zjWpU4m6QY&#10;MUV1zdW2xO/ebh7NMXKeqJoIrViJr5jDp6uHD5adKViuWy1qZhGAKFd0psSt96ZIEkdbJombaMMU&#10;OBttJfFg2m1SW9IBuhRJnqaPk07b2lhNmXPw6/ngxKuI3zSM+tdN45hHosRQm4+njWcVzmS1JMXW&#10;EtNyOpZB/qEKSbiCpAeoc+IJ2ln+G5Tk1GqnGz+hWia6aThlsQfoJkt/6eayJYbFXoAcZw40uf8H&#10;S1/t31jE6xKfYKSIBInubq5vv36+u/l2++UTygNDnXEFBF4aCPX9U92D0rFbZy40fe+Q0uuWqC07&#10;s1Z3LSM1VJiFl8nR0wHHBZCqe6lrSEV2XkegvrEy0AeEIEAHpa4O6rDeIxpS5tkCJMeIgi+bpieL&#10;+SzmIMX9c2Odf860ROFSYgvyR3iyv3A+lEOK+5CQzWnB6w0XIhp2W62FRXsCo7KJ34j+U5hQqCvx&#10;YpbPBgb+CpHG708QknuYecFlieeHIFIE3p6pOk6kJ1wMdyhZqJHIwN3Aou+rflRt1KfS9RUwa/Uw&#10;4rCScGm1/YhRB+NdYvdhRyzDSLxQoM4im07DPkRjOnuSg2GPPdWxhygKUCX2GA3XtY87FHkzZ6Di&#10;hkd+g9xDJWPJMLaR9nHFwl4c2zHqxx/B6jsAAAD//wMAUEsDBBQABgAIAAAAIQCWKSDy4AAAAAwB&#10;AAAPAAAAZHJzL2Rvd25yZXYueG1sTI/NTsMwEITvSLyDtUhcKur8NKGEOBVU6olTQ7m78ZJExOsQ&#10;u2369iwnuO3sjma/KTezHcQZJ987UhAvIxBIjTM9tQoO77uHNQgfNBk9OEIFV/SwqW5vSl0Yd6E9&#10;nuvQCg4hX2gFXQhjIaVvOrTaL92IxLdPN1kdWE6tNJO+cLgdZBJFubS6J/7Q6RG3HTZf9ckqyL/r&#10;dPH2YRa0v+5ep8ZmZnvIlLq/m1+eQQScw58ZfvEZHSpmOroTGS8G1k/xKmGvgjR9BMGOJI5y3hx5&#10;ylZrkFUp/5eofgAAAP//AwBQSwECLQAUAAYACAAAACEAtoM4kv4AAADhAQAAEwAAAAAAAAAAAAAA&#10;AAAAAAAAW0NvbnRlbnRfVHlwZXNdLnhtbFBLAQItABQABgAIAAAAIQA4/SH/1gAAAJQBAAALAAAA&#10;AAAAAAAAAAAAAC8BAABfcmVscy8ucmVsc1BLAQItABQABgAIAAAAIQDePR/bOwIAAFAEAAAOAAAA&#10;AAAAAAAAAAAAAC4CAABkcnMvZTJvRG9jLnhtbFBLAQItABQABgAIAAAAIQCWKSDy4AAAAAwBAAAP&#10;AAAAAAAAAAAAAAAAAJUEAABkcnMvZG93bnJldi54bWxQSwUGAAAAAAQABADzAAAAogUAAAAA&#10;">
                <v:textbox style="mso-fit-shape-to-text:t">
                  <w:txbxContent>
                    <w:p w:rsidR="00AF4305" w:rsidRPr="00960F98" w:rsidRDefault="00AF4305" w:rsidP="00AF4305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</w:rPr>
                        <w:t>研商資料附件2</w:t>
                      </w:r>
                    </w:p>
                  </w:txbxContent>
                </v:textbox>
              </v:shape>
            </w:pict>
          </mc:Fallback>
        </mc:AlternateContent>
      </w:r>
      <w:r w:rsidR="00AF4305" w:rsidRPr="00AF430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11EA" wp14:editId="14851CCC">
                <wp:simplePos x="0" y="0"/>
                <wp:positionH relativeFrom="column">
                  <wp:posOffset>11795125</wp:posOffset>
                </wp:positionH>
                <wp:positionV relativeFrom="paragraph">
                  <wp:posOffset>-521970</wp:posOffset>
                </wp:positionV>
                <wp:extent cx="1429385" cy="544195"/>
                <wp:effectExtent l="0" t="0" r="18415" b="273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05" w:rsidRPr="00960F98" w:rsidRDefault="00AF4305" w:rsidP="00AF4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灰底部分僅供陳核參考，發文時刪除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11EA" id="_x0000_s1030" type="#_x0000_t202" style="position:absolute;left:0;text-align:left;margin-left:928.75pt;margin-top:-41.1pt;width:112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epSwIAAGwEAAAOAAAAZHJzL2Uyb0RvYy54bWysVEtu2zAQ3RfoHQjua9mO3MRC5CC166JA&#10;+gHSHmBMURZRiqOSjCX3AgF6gHTdA/QAPVByjg4px3F/m6JcEBzN8M3MexydnnW1ZhtpnUKT89Fg&#10;yJk0Agtl1jl//2755IQz58EUoNHInG+l42ezx49O2yaTY6xQF9IyAjEua5ucV943WZI4Ucka3AAb&#10;achZoq3Bk2nXSWGhJfRaJ+Ph8GnSoi0ai0I6R18XvZPPIn5ZSuHflKWTnumcU20+7jbuq7Ans1PI&#10;1haaSoldGfAPVdSgDCXdQy3AA7uy6jeoWgmLDks/EFgnWJZKyNgDdTMa/tLNZQWNjL0QOa7Z0+T+&#10;H6x4vXlrmSpyfjQ85sxATSLd3Vzffvtyd/P99utnNg4ctY3LKPSyoWDfPcOOtI79uuYCxQfHDM4r&#10;MGt5bi22lYSCahyFm8nB1R7HBZBV+woLSgVXHiNQV9o6EEiUMEInrbZ7fWTnmQgp0/H06GTCmSDf&#10;JE1H00lMAdn97cY6/0JizcIh55b0j+iwuXA+VAPZfUhI5lCrYqm0joZdr+basg3QW1nGtUP/KUwb&#10;1uZ8OhlPegL+CjGM608QoYQFuKpP5bYuGCEQslp5mget6pyf7O9DFhh9booY4kHp/kzdaLOjOLDa&#10;8+u7VRcVTQNkoH+FxZY4t9g/fxpXOlRoP3HW0tPPuft4BVZypl8a0m06StMwK9FIJ8djMuyhZ3Xo&#10;ASMIKuees/4493G+QjcGz0nfUkXqHyrZlUxPOiqyG78wM4d2jHr4Scx+AAAA//8DAFBLAwQUAAYA&#10;CAAAACEAT7I5od8AAAALAQAADwAAAGRycy9kb3ducmV2LnhtbEyPQU7DMBBF90jcwRokdq2NUYob&#10;4lSA1E0FCoQewI1NHBGPo9hNwu0xK7r8mqf/3xS7xfVkMmPoPEq4WzMgBhuvO2wlHD/3KwEkRIVa&#10;9R6NhB8TYFdeXxUq137GDzPVsSWpBEOuJNgYh5zS0FjjVFj7wWC6ffnRqZji2FI9qjmVu55yxjbU&#10;qQ7TglWDebGm+a7PTsLkD7qqRXXwr897Vm3flnecrZS3N8vTI5BolvgPw59+UocyOZ38GXUgfcoi&#10;e8gSK2ElOAeSEM4E3wA5SbjPgJYFvfyh/AUAAP//AwBQSwECLQAUAAYACAAAACEAtoM4kv4AAADh&#10;AQAAEwAAAAAAAAAAAAAAAAAAAAAAW0NvbnRlbnRfVHlwZXNdLnhtbFBLAQItABQABgAIAAAAIQA4&#10;/SH/1gAAAJQBAAALAAAAAAAAAAAAAAAAAC8BAABfcmVscy8ucmVsc1BLAQItABQABgAIAAAAIQAu&#10;3xepSwIAAGwEAAAOAAAAAAAAAAAAAAAAAC4CAABkcnMvZTJvRG9jLnhtbFBLAQItABQABgAIAAAA&#10;IQBPsjmh3wAAAAsBAAAPAAAAAAAAAAAAAAAAAKUEAABkcnMvZG93bnJldi54bWxQSwUGAAAAAAQA&#10;BADzAAAAsQUAAAAA&#10;">
                <v:stroke dashstyle="3 1"/>
                <v:textbox>
                  <w:txbxContent>
                    <w:p w:rsidR="00AF4305" w:rsidRPr="00960F98" w:rsidRDefault="00AF4305" w:rsidP="00AF4305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灰底部分僅供陳核參考，發文時刪除</w:t>
                      </w:r>
                    </w:p>
                  </w:txbxContent>
                </v:textbox>
              </v:shape>
            </w:pict>
          </mc:Fallback>
        </mc:AlternateContent>
      </w:r>
      <w:r w:rsidR="00AF4305" w:rsidRPr="00AF430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7478" wp14:editId="2CB70430">
                <wp:simplePos x="0" y="0"/>
                <wp:positionH relativeFrom="column">
                  <wp:posOffset>12002770</wp:posOffset>
                </wp:positionH>
                <wp:positionV relativeFrom="paragraph">
                  <wp:posOffset>61595</wp:posOffset>
                </wp:positionV>
                <wp:extent cx="12192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05" w:rsidRPr="00960F98" w:rsidRDefault="00AF4305" w:rsidP="00AF4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98">
                              <w:rPr>
                                <w:rFonts w:ascii="標楷體" w:eastAsia="標楷體" w:hAnsi="標楷體" w:hint="eastAsia"/>
                              </w:rPr>
                              <w:t>研商資料附件2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E7478" id="_x0000_s1031" type="#_x0000_t202" style="position:absolute;left:0;text-align:left;margin-left:945.1pt;margin-top:4.85pt;width:9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IUOgIAAFAEAAAOAAAAZHJzL2Uyb0RvYy54bWysVF2O0zAQfkfiDpbfaX5ooY2arpYuRUjL&#10;j7RwAMdxGgv/YbtNygVW4gDLMwfgABxo9xyMnW43Ap4QfrA8mfHnme+byfKslwLtmXVcqxJnkxQj&#10;pqiuudqW+OOHzZM5Rs4TVROhFSvxgTl8tnr8aNmZguW61aJmFgGIckVnStx6b4okcbRlkriJNkyB&#10;s9FWEg+m3Sa1JR2gS5Hkafos6bStjdWUOQdfLwYnXkX8pmHUv2saxzwSJYbcfNxt3KuwJ6slKbaW&#10;mJbTYxrkH7KQhCt49AR1QTxBO8v/gJKcWu104ydUy0Q3Dacs1gDVZOlv1Vy1xLBYC5DjzIkm9/9g&#10;6dv9e4t4DdphpIgEie5urm9/fLu7+Xn7/SvKA0OdcQUEXhkI9f0L3YfoUK0zl5p+ckjpdUvUlp1b&#10;q7uWkRoyzMLNZHR1wHEBpOre6BqeIjuvI1DfWBkAgRAE6KDU4aQO6z2i4ck8W4DkGFHwZdP06WI+&#10;i2+Q4v66sc6/YlqicCixBfkjPNlfOh/SIcV9SExfC15vuBDRsNtqLSzaE2iVTVxHdDcOEwp1JV7M&#10;8tnAwNjnxhBpXH+DkNxDzwsuSzw/BZEi8PZS1bEjPeFiOEPKQh2JDNwNLPq+6qNqkYFAcqXrAzBr&#10;9dDiMJJwaLX9glEH7V1i93lHLMNIvFagziKbTsM8RGM6e56DYceeauwhigJUiT1Gw3Ht4wwNPXAO&#10;Km545Pchk2PK0LaR9uOIhbkY2zHq4Uew+gUAAP//AwBQSwMEFAAGAAgAAAAhAG+IDCPeAAAACwEA&#10;AA8AAABkcnMvZG93bnJldi54bWxMj0FPwzAMhe9I/IfISFwmltBpoytNJ5i0E6eVcc8a01Y0Tkmy&#10;rfv3mBPc/Oyn5++Vm8kN4owh9p40PM4VCKTG255aDYf33UMOIiZD1gyeUMMVI2yq25vSFNZfaI/n&#10;OrWCQygWRkOX0lhIGZsOnYlzPyLx7dMHZxLL0EobzIXD3SAzpVbSmZ74Q2dG3HbYfNUnp2H1XS9m&#10;bx92Rvvr7jU0bmm3h6XW93fTyzOIhFP6M8MvPqNDxUxHfyIbxcA6X6uMvRrWTyDYkKk848WRp4XK&#10;QVal/N+h+gEAAP//AwBQSwECLQAUAAYACAAAACEAtoM4kv4AAADhAQAAEwAAAAAAAAAAAAAAAAAA&#10;AAAAW0NvbnRlbnRfVHlwZXNdLnhtbFBLAQItABQABgAIAAAAIQA4/SH/1gAAAJQBAAALAAAAAAAA&#10;AAAAAAAAAC8BAABfcmVscy8ucmVsc1BLAQItABQABgAIAAAAIQA7jzIUOgIAAFAEAAAOAAAAAAAA&#10;AAAAAAAAAC4CAABkcnMvZTJvRG9jLnhtbFBLAQItABQABgAIAAAAIQBviAwj3gAAAAsBAAAPAAAA&#10;AAAAAAAAAAAAAJQEAABkcnMvZG93bnJldi54bWxQSwUGAAAAAAQABADzAAAAnwUAAAAA&#10;">
                <v:textbox style="mso-fit-shape-to-text:t">
                  <w:txbxContent>
                    <w:p w:rsidR="00AF4305" w:rsidRPr="00960F98" w:rsidRDefault="00AF4305" w:rsidP="00AF4305">
                      <w:pPr>
                        <w:rPr>
                          <w:rFonts w:ascii="標楷體" w:eastAsia="標楷體" w:hAnsi="標楷體"/>
                        </w:rPr>
                      </w:pPr>
                      <w:r w:rsidRPr="00960F98">
                        <w:rPr>
                          <w:rFonts w:ascii="標楷體" w:eastAsia="標楷體" w:hAnsi="標楷體" w:hint="eastAsia"/>
                        </w:rPr>
                        <w:t>研商資料附件2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852"/>
      </w:tblGrid>
      <w:tr w:rsidR="006862B6" w:rsidRPr="006862B6" w:rsidTr="006862B6">
        <w:tc>
          <w:tcPr>
            <w:tcW w:w="817" w:type="dxa"/>
          </w:tcPr>
          <w:p w:rsidR="006862B6" w:rsidRPr="006862B6" w:rsidRDefault="006862B6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版次</w:t>
            </w:r>
          </w:p>
        </w:tc>
        <w:tc>
          <w:tcPr>
            <w:tcW w:w="2693" w:type="dxa"/>
          </w:tcPr>
          <w:p w:rsidR="006862B6" w:rsidRPr="006862B6" w:rsidRDefault="006862B6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核定日期文號</w:t>
            </w:r>
          </w:p>
        </w:tc>
        <w:tc>
          <w:tcPr>
            <w:tcW w:w="4852" w:type="dxa"/>
          </w:tcPr>
          <w:p w:rsidR="006862B6" w:rsidRPr="006862B6" w:rsidRDefault="006862B6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F46CFD" w:rsidRPr="006862B6" w:rsidTr="006862B6">
        <w:tc>
          <w:tcPr>
            <w:tcW w:w="817" w:type="dxa"/>
          </w:tcPr>
          <w:p w:rsidR="00F46CFD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693" w:type="dxa"/>
          </w:tcPr>
          <w:p w:rsidR="00F46CFD" w:rsidRDefault="00F46CFD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6CFD">
              <w:rPr>
                <w:rFonts w:ascii="標楷體" w:eastAsia="標楷體" w:hAnsi="標楷體" w:hint="eastAsia"/>
                <w:sz w:val="28"/>
              </w:rPr>
              <w:t>行政院86年12月24日台86人政給字第210130號函</w:t>
            </w:r>
          </w:p>
        </w:tc>
        <w:tc>
          <w:tcPr>
            <w:tcW w:w="4852" w:type="dxa"/>
          </w:tcPr>
          <w:p w:rsidR="00F46CFD" w:rsidRDefault="00F46CFD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6CFD">
              <w:rPr>
                <w:rFonts w:ascii="標楷體" w:eastAsia="標楷體" w:hAnsi="標楷體" w:hint="eastAsia"/>
                <w:sz w:val="28"/>
              </w:rPr>
              <w:t>統一彙整修訂</w:t>
            </w:r>
            <w:r>
              <w:rPr>
                <w:rFonts w:ascii="標楷體" w:eastAsia="標楷體" w:hAnsi="標楷體" w:hint="eastAsia"/>
                <w:sz w:val="28"/>
              </w:rPr>
              <w:t>原散見於相關函釋之</w:t>
            </w:r>
            <w:r w:rsidRPr="00F46CFD">
              <w:rPr>
                <w:rFonts w:ascii="標楷體" w:eastAsia="標楷體" w:hAnsi="標楷體" w:hint="eastAsia"/>
                <w:sz w:val="28"/>
              </w:rPr>
              <w:t>軍公教人員兼職酬勞及講座鐘點費之支給規範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62B6" w:rsidRPr="006862B6" w:rsidTr="006862B6">
        <w:tc>
          <w:tcPr>
            <w:tcW w:w="817" w:type="dxa"/>
          </w:tcPr>
          <w:p w:rsidR="006862B6" w:rsidRPr="006862B6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693" w:type="dxa"/>
          </w:tcPr>
          <w:p w:rsidR="006862B6" w:rsidRPr="006862B6" w:rsidRDefault="006862B6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行政院90年8月31日台90人政給字第211055號函</w:t>
            </w:r>
          </w:p>
        </w:tc>
        <w:tc>
          <w:tcPr>
            <w:tcW w:w="4852" w:type="dxa"/>
          </w:tcPr>
          <w:p w:rsidR="006862B6" w:rsidRPr="006862B6" w:rsidRDefault="001E535D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函頒「軍公教人員兼職交通費及講座鐘點費支給規定」</w:t>
            </w:r>
            <w:r w:rsidR="00F46CF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62B6" w:rsidRPr="006862B6" w:rsidTr="006862B6">
        <w:tc>
          <w:tcPr>
            <w:tcW w:w="817" w:type="dxa"/>
          </w:tcPr>
          <w:p w:rsidR="006862B6" w:rsidRPr="006862B6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693" w:type="dxa"/>
          </w:tcPr>
          <w:p w:rsidR="004C637E" w:rsidRPr="006862B6" w:rsidRDefault="001E535D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行政院93年1月20日</w:t>
            </w:r>
            <w:r w:rsidRPr="001E535D">
              <w:rPr>
                <w:rFonts w:ascii="標楷體" w:eastAsia="標楷體" w:hAnsi="標楷體" w:hint="eastAsia"/>
                <w:sz w:val="28"/>
              </w:rPr>
              <w:t>院授人給字第0930060585</w:t>
            </w:r>
            <w:r w:rsidR="004C637E">
              <w:rPr>
                <w:rFonts w:ascii="標楷體" w:eastAsia="標楷體" w:hAnsi="標楷體" w:hint="eastAsia"/>
                <w:sz w:val="28"/>
              </w:rPr>
              <w:t>號函</w:t>
            </w:r>
          </w:p>
        </w:tc>
        <w:tc>
          <w:tcPr>
            <w:tcW w:w="4852" w:type="dxa"/>
          </w:tcPr>
          <w:p w:rsidR="006862B6" w:rsidRDefault="001E535D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一、名稱修正為「軍公教人員兼職費及講座鐘點費支給規定」。</w:t>
            </w:r>
          </w:p>
          <w:p w:rsidR="001E535D" w:rsidRDefault="001E535D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二、新增支給方式規定(開會型態及執行經</w:t>
            </w:r>
            <w:r w:rsidR="00F46CFD">
              <w:rPr>
                <w:rFonts w:ascii="標楷體" w:eastAsia="標楷體" w:hAnsi="標楷體" w:hint="eastAsia"/>
                <w:sz w:val="28"/>
              </w:rPr>
              <w:t>常</w:t>
            </w:r>
            <w:r>
              <w:rPr>
                <w:rFonts w:ascii="標楷體" w:eastAsia="標楷體" w:hAnsi="標楷體" w:hint="eastAsia"/>
                <w:sz w:val="28"/>
              </w:rPr>
              <w:t>性業務)。</w:t>
            </w:r>
          </w:p>
          <w:p w:rsidR="001E535D" w:rsidRPr="006862B6" w:rsidRDefault="001E535D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三、限縮支</w:t>
            </w:r>
            <w:r w:rsidR="00BB665F">
              <w:rPr>
                <w:rFonts w:ascii="標楷體" w:eastAsia="標楷體" w:hAnsi="標楷體" w:hint="eastAsia"/>
                <w:sz w:val="28"/>
              </w:rPr>
              <w:t>領</w:t>
            </w:r>
            <w:r>
              <w:rPr>
                <w:rFonts w:ascii="標楷體" w:eastAsia="標楷體" w:hAnsi="標楷體" w:hint="eastAsia"/>
                <w:sz w:val="28"/>
              </w:rPr>
              <w:t>數額，由</w:t>
            </w:r>
            <w:r w:rsidRPr="001E535D">
              <w:rPr>
                <w:rFonts w:ascii="標楷體" w:eastAsia="標楷體" w:hAnsi="標楷體" w:hint="eastAsia"/>
                <w:sz w:val="28"/>
              </w:rPr>
              <w:t>支領1個兼職費新臺幣(以下同)12,000元；支領2個兼職費20,000元分別修正為8,000元及15,000元。</w:t>
            </w:r>
          </w:p>
        </w:tc>
      </w:tr>
      <w:tr w:rsidR="006862B6" w:rsidRPr="006862B6" w:rsidTr="006862B6">
        <w:tc>
          <w:tcPr>
            <w:tcW w:w="817" w:type="dxa"/>
          </w:tcPr>
          <w:p w:rsidR="006862B6" w:rsidRPr="006862B6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693" w:type="dxa"/>
          </w:tcPr>
          <w:p w:rsidR="004C637E" w:rsidRPr="006862B6" w:rsidRDefault="001E535D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行政院</w:t>
            </w:r>
            <w:r w:rsidRPr="001E535D">
              <w:rPr>
                <w:rFonts w:ascii="標楷體" w:eastAsia="標楷體" w:hAnsi="標楷體" w:hint="eastAsia"/>
                <w:sz w:val="28"/>
              </w:rPr>
              <w:t>93年7月28日院授人給字第0930063429號函</w:t>
            </w:r>
          </w:p>
        </w:tc>
        <w:tc>
          <w:tcPr>
            <w:tcW w:w="4852" w:type="dxa"/>
          </w:tcPr>
          <w:p w:rsidR="006862B6" w:rsidRPr="001E535D" w:rsidRDefault="00771F3E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支給規定一、(五)</w:t>
            </w:r>
            <w:r w:rsidR="006A779F">
              <w:rPr>
                <w:rFonts w:ascii="標楷體" w:eastAsia="標楷體" w:hAnsi="標楷體" w:hint="eastAsia"/>
                <w:sz w:val="28"/>
              </w:rPr>
              <w:t>兼職費應由本職</w:t>
            </w:r>
            <w:r>
              <w:rPr>
                <w:rFonts w:ascii="標楷體" w:eastAsia="標楷體" w:hAnsi="標楷體" w:hint="eastAsia"/>
                <w:sz w:val="28"/>
              </w:rPr>
              <w:t>機關轉發之規定，增訂但書規定「但採電連存帳方式支付兼職費，並經兼職機關於支付後函知兼職人員</w:t>
            </w:r>
            <w:r w:rsidR="00F46CFD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職機關(構)</w:t>
            </w:r>
            <w:r w:rsidR="00F46CFD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者，不再此限。」</w:t>
            </w:r>
          </w:p>
        </w:tc>
      </w:tr>
      <w:tr w:rsidR="00771F3E" w:rsidRPr="006862B6" w:rsidTr="006862B6">
        <w:tc>
          <w:tcPr>
            <w:tcW w:w="817" w:type="dxa"/>
          </w:tcPr>
          <w:p w:rsidR="00771F3E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693" w:type="dxa"/>
          </w:tcPr>
          <w:p w:rsidR="004C637E" w:rsidRDefault="00771F3E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1F3E">
              <w:rPr>
                <w:rFonts w:ascii="標楷體" w:eastAsia="標楷體" w:hAnsi="標楷體" w:hint="eastAsia"/>
                <w:sz w:val="28"/>
              </w:rPr>
              <w:t>行政院95年9月11日院授人給字第0950063736號函</w:t>
            </w:r>
          </w:p>
        </w:tc>
        <w:tc>
          <w:tcPr>
            <w:tcW w:w="4852" w:type="dxa"/>
          </w:tcPr>
          <w:p w:rsidR="009A712D" w:rsidRDefault="009A712D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6A779F">
              <w:rPr>
                <w:rFonts w:ascii="標楷體" w:eastAsia="標楷體" w:hAnsi="標楷體" w:hint="eastAsia"/>
                <w:sz w:val="28"/>
              </w:rPr>
              <w:t>支給規定一、(三)</w:t>
            </w:r>
            <w:r w:rsidRPr="009A712D">
              <w:rPr>
                <w:rFonts w:ascii="標楷體" w:eastAsia="標楷體" w:hAnsi="標楷體" w:hint="eastAsia"/>
                <w:sz w:val="28"/>
              </w:rPr>
              <w:t>支給方式，增訂得按實際出席次數支給兼職費，每次最高</w:t>
            </w:r>
            <w:r>
              <w:rPr>
                <w:rFonts w:ascii="標楷體" w:eastAsia="標楷體" w:hAnsi="標楷體" w:hint="eastAsia"/>
                <w:sz w:val="28"/>
              </w:rPr>
              <w:t>2,000</w:t>
            </w:r>
            <w:r w:rsidRPr="009A712D">
              <w:rPr>
                <w:rFonts w:ascii="標楷體" w:eastAsia="標楷體" w:hAnsi="標楷體" w:hint="eastAsia"/>
                <w:sz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1F3E" w:rsidRPr="00771F3E" w:rsidRDefault="009A712D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Pr="009A712D">
              <w:rPr>
                <w:rFonts w:ascii="標楷體" w:eastAsia="標楷體" w:hAnsi="標楷體" w:hint="eastAsia"/>
                <w:sz w:val="28"/>
              </w:rPr>
              <w:t>將兼任公司、財（社）團法人及行政法人董事（理事）職務者，改為按月支領兼職費。</w:t>
            </w:r>
          </w:p>
        </w:tc>
      </w:tr>
      <w:tr w:rsidR="00D36B73" w:rsidRPr="006A779F" w:rsidTr="006862B6">
        <w:tc>
          <w:tcPr>
            <w:tcW w:w="817" w:type="dxa"/>
          </w:tcPr>
          <w:p w:rsidR="00D36B73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693" w:type="dxa"/>
          </w:tcPr>
          <w:p w:rsidR="004C637E" w:rsidRPr="00771F3E" w:rsidRDefault="00A07921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07921">
              <w:rPr>
                <w:rFonts w:ascii="標楷體" w:eastAsia="標楷體" w:hAnsi="標楷體"/>
                <w:sz w:val="28"/>
              </w:rPr>
              <w:t>行政院96年9月12日院授人給字第0960063509號函</w:t>
            </w:r>
          </w:p>
        </w:tc>
        <w:tc>
          <w:tcPr>
            <w:tcW w:w="4852" w:type="dxa"/>
          </w:tcPr>
          <w:p w:rsidR="00D36B73" w:rsidRDefault="006A779F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A07921">
              <w:rPr>
                <w:rFonts w:ascii="標楷體" w:eastAsia="標楷體" w:hAnsi="標楷體" w:hint="eastAsia"/>
                <w:sz w:val="28"/>
              </w:rPr>
              <w:t>支給規定一、(四)增列兼任公司常務董事或常駐監察人每月</w:t>
            </w:r>
            <w:r>
              <w:rPr>
                <w:rFonts w:ascii="標楷體" w:eastAsia="標楷體" w:hAnsi="標楷體" w:hint="eastAsia"/>
                <w:sz w:val="28"/>
              </w:rPr>
              <w:t>支領上限為12,000元之規定。</w:t>
            </w:r>
          </w:p>
          <w:p w:rsidR="006A779F" w:rsidRDefault="006A779F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二、另支領2個兼職費每月合計上限由15,000元修正為16,000元。</w:t>
            </w:r>
          </w:p>
        </w:tc>
      </w:tr>
      <w:tr w:rsidR="006A779F" w:rsidRPr="006A779F" w:rsidTr="006862B6">
        <w:tc>
          <w:tcPr>
            <w:tcW w:w="817" w:type="dxa"/>
          </w:tcPr>
          <w:p w:rsidR="006A779F" w:rsidRDefault="00BB665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693" w:type="dxa"/>
          </w:tcPr>
          <w:p w:rsidR="004C637E" w:rsidRPr="00A07921" w:rsidRDefault="006A779F" w:rsidP="00F46C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A779F">
              <w:rPr>
                <w:rFonts w:ascii="標楷體" w:eastAsia="標楷體" w:hAnsi="標楷體"/>
                <w:sz w:val="28"/>
              </w:rPr>
              <w:t>行政院107年1月23日院授人給字第1070030976號函</w:t>
            </w:r>
          </w:p>
        </w:tc>
        <w:tc>
          <w:tcPr>
            <w:tcW w:w="4852" w:type="dxa"/>
          </w:tcPr>
          <w:p w:rsidR="006A779F" w:rsidRDefault="006A779F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一、名稱</w:t>
            </w:r>
            <w:r w:rsidR="00F72C33">
              <w:rPr>
                <w:rFonts w:ascii="標楷體" w:eastAsia="標楷體" w:hAnsi="標楷體" w:hint="eastAsia"/>
                <w:sz w:val="28"/>
              </w:rPr>
              <w:t>修正為「</w:t>
            </w:r>
            <w:r w:rsidR="00F72C33" w:rsidRPr="00F72C33">
              <w:rPr>
                <w:rFonts w:ascii="標楷體" w:eastAsia="標楷體" w:hAnsi="標楷體" w:hint="eastAsia"/>
                <w:sz w:val="28"/>
              </w:rPr>
              <w:t>軍公教人員兼職費支給要點</w:t>
            </w:r>
            <w:r w:rsidR="00F72C33">
              <w:rPr>
                <w:rFonts w:ascii="標楷體" w:eastAsia="標楷體" w:hAnsi="標楷體" w:hint="eastAsia"/>
                <w:sz w:val="28"/>
              </w:rPr>
              <w:t>」。</w:t>
            </w:r>
          </w:p>
          <w:p w:rsidR="00F72C33" w:rsidRDefault="00F72C33" w:rsidP="00F46CFD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二、將講座鐘點費部分獨立訂定。</w:t>
            </w:r>
          </w:p>
        </w:tc>
      </w:tr>
    </w:tbl>
    <w:p w:rsidR="006862B6" w:rsidRPr="006862B6" w:rsidRDefault="006862B6" w:rsidP="00F46CFD">
      <w:pPr>
        <w:spacing w:line="500" w:lineRule="exact"/>
        <w:rPr>
          <w:rFonts w:ascii="標楷體" w:eastAsia="標楷體" w:hAnsi="標楷體"/>
          <w:sz w:val="28"/>
        </w:rPr>
      </w:pPr>
    </w:p>
    <w:sectPr w:rsidR="006862B6" w:rsidRPr="006862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96" w:rsidRDefault="009B0B96" w:rsidP="009A712D">
      <w:r>
        <w:separator/>
      </w:r>
    </w:p>
  </w:endnote>
  <w:endnote w:type="continuationSeparator" w:id="0">
    <w:p w:rsidR="009B0B96" w:rsidRDefault="009B0B96" w:rsidP="009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448061"/>
      <w:docPartObj>
        <w:docPartGallery w:val="Page Numbers (Bottom of Page)"/>
        <w:docPartUnique/>
      </w:docPartObj>
    </w:sdtPr>
    <w:sdtEndPr/>
    <w:sdtContent>
      <w:p w:rsidR="00F46CFD" w:rsidRDefault="00F46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61" w:rsidRPr="00682861">
          <w:rPr>
            <w:noProof/>
            <w:lang w:val="zh-TW"/>
          </w:rPr>
          <w:t>1</w:t>
        </w:r>
        <w:r>
          <w:fldChar w:fldCharType="end"/>
        </w:r>
      </w:p>
    </w:sdtContent>
  </w:sdt>
  <w:p w:rsidR="00F46CFD" w:rsidRDefault="00F46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96" w:rsidRDefault="009B0B96" w:rsidP="009A712D">
      <w:r>
        <w:separator/>
      </w:r>
    </w:p>
  </w:footnote>
  <w:footnote w:type="continuationSeparator" w:id="0">
    <w:p w:rsidR="009B0B96" w:rsidRDefault="009B0B96" w:rsidP="009A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6"/>
    <w:rsid w:val="00007CFF"/>
    <w:rsid w:val="000308F3"/>
    <w:rsid w:val="00151F7E"/>
    <w:rsid w:val="001C34E3"/>
    <w:rsid w:val="001E535D"/>
    <w:rsid w:val="00315521"/>
    <w:rsid w:val="004C637E"/>
    <w:rsid w:val="004F19B1"/>
    <w:rsid w:val="005355EC"/>
    <w:rsid w:val="005620F8"/>
    <w:rsid w:val="005D507D"/>
    <w:rsid w:val="00682861"/>
    <w:rsid w:val="006862B6"/>
    <w:rsid w:val="006866CF"/>
    <w:rsid w:val="006A779F"/>
    <w:rsid w:val="00771F3E"/>
    <w:rsid w:val="007A0612"/>
    <w:rsid w:val="009A712D"/>
    <w:rsid w:val="009B0B96"/>
    <w:rsid w:val="00A07921"/>
    <w:rsid w:val="00A15A76"/>
    <w:rsid w:val="00A348E3"/>
    <w:rsid w:val="00AE1B5F"/>
    <w:rsid w:val="00AF4305"/>
    <w:rsid w:val="00B966C8"/>
    <w:rsid w:val="00BB665F"/>
    <w:rsid w:val="00CD6D68"/>
    <w:rsid w:val="00D36B73"/>
    <w:rsid w:val="00E43946"/>
    <w:rsid w:val="00EA130F"/>
    <w:rsid w:val="00EF4071"/>
    <w:rsid w:val="00F46CFD"/>
    <w:rsid w:val="00F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BCDE7-C4CC-421E-8D17-BB77461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1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1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劉怡岑</cp:lastModifiedBy>
  <cp:revision>2</cp:revision>
  <cp:lastPrinted>2018-06-06T05:35:00Z</cp:lastPrinted>
  <dcterms:created xsi:type="dcterms:W3CDTF">2018-06-14T01:22:00Z</dcterms:created>
  <dcterms:modified xsi:type="dcterms:W3CDTF">2018-06-14T01:22:00Z</dcterms:modified>
</cp:coreProperties>
</file>