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92" w:rsidRPr="00763DFA" w:rsidRDefault="00763DFA" w:rsidP="00763DFA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763DFA">
        <w:rPr>
          <w:rFonts w:ascii="標楷體" w:eastAsia="標楷體" w:hAnsi="標楷體" w:hint="eastAsia"/>
          <w:b/>
          <w:sz w:val="36"/>
          <w:szCs w:val="36"/>
        </w:rPr>
        <w:t>用人費用管理資訊系統待遇報表產製步驟</w:t>
      </w:r>
    </w:p>
    <w:bookmarkEnd w:id="0"/>
    <w:p w:rsidR="00763DFA" w:rsidRDefault="00763DFA" w:rsidP="00763DFA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514350</wp:posOffset>
            </wp:positionV>
            <wp:extent cx="5483860" cy="3770630"/>
            <wp:effectExtent l="0" t="0" r="2540" b="127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DFA">
        <w:rPr>
          <w:rFonts w:ascii="標楷體" w:eastAsia="標楷體" w:hAnsi="標楷體" w:hint="eastAsia"/>
          <w:sz w:val="28"/>
          <w:szCs w:val="28"/>
        </w:rPr>
        <w:t>至用人費用管理資訊系統左側選單點選「用人費用資料維護」下之「資料校對-依個人按月報送」。</w:t>
      </w:r>
    </w:p>
    <w:p w:rsidR="00060E22" w:rsidRPr="00763DFA" w:rsidRDefault="00060E22" w:rsidP="00060E22">
      <w:pPr>
        <w:pStyle w:val="a3"/>
        <w:spacing w:line="36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763DFA" w:rsidRDefault="00060E22" w:rsidP="00763DFA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763905</wp:posOffset>
            </wp:positionV>
            <wp:extent cx="5274310" cy="3122930"/>
            <wp:effectExtent l="0" t="0" r="2540" b="127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8"/>
          <w:szCs w:val="28"/>
        </w:rPr>
        <w:t>給與項目選擇「A.本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俸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（薪、餉）或年功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俸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（薪、餉）」，人員類別選擇「一般人員」，選擇年月「10705」後按「查詢」，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>
        <w:rPr>
          <w:rFonts w:ascii="標楷體" w:eastAsia="標楷體" w:hAnsi="標楷體" w:hint="eastAsia"/>
          <w:sz w:val="28"/>
          <w:szCs w:val="28"/>
        </w:rPr>
        <w:t>查詢完畢後按「下載資料」，產製EXCEL檔。</w:t>
      </w:r>
    </w:p>
    <w:p w:rsidR="00060E22" w:rsidRDefault="007576B2" w:rsidP="00997012">
      <w:pPr>
        <w:spacing w:line="36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590550</wp:posOffset>
            </wp:positionV>
            <wp:extent cx="5274310" cy="3805555"/>
            <wp:effectExtent l="0" t="0" r="2540" b="444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E22">
        <w:rPr>
          <w:rFonts w:ascii="標楷體" w:eastAsia="標楷體" w:hAnsi="標楷體" w:hint="eastAsia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B</w:t>
      </w:r>
      <w:r>
        <w:rPr>
          <w:rFonts w:ascii="標楷體" w:eastAsia="標楷體" w:hAnsi="標楷體"/>
          <w:sz w:val="28"/>
          <w:szCs w:val="28"/>
        </w:rPr>
        <w:t>.專業（學術研究）加給」、「</w:t>
      </w:r>
      <w:r>
        <w:rPr>
          <w:rFonts w:ascii="標楷體" w:eastAsia="標楷體" w:hAnsi="標楷體" w:hint="eastAsia"/>
          <w:sz w:val="28"/>
          <w:szCs w:val="28"/>
        </w:rPr>
        <w:t>C.職（勤）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加給」及「D.地域加給」請依步驟2產製報表。</w:t>
      </w:r>
    </w:p>
    <w:p w:rsidR="007576B2" w:rsidRDefault="007576B2" w:rsidP="00060E22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576B2" w:rsidRDefault="007576B2" w:rsidP="00060E22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576B2" w:rsidRPr="007576B2" w:rsidRDefault="007576B2" w:rsidP="00060E22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7576B2">
        <w:rPr>
          <w:rFonts w:ascii="標楷體" w:eastAsia="標楷體" w:hAnsi="標楷體"/>
          <w:b/>
          <w:sz w:val="32"/>
          <w:szCs w:val="32"/>
        </w:rPr>
        <w:t>產製之報表請人事主管核章後</w:t>
      </w:r>
      <w:proofErr w:type="gramStart"/>
      <w:r w:rsidRPr="007576B2">
        <w:rPr>
          <w:rFonts w:ascii="標楷體" w:eastAsia="標楷體" w:hAnsi="標楷體"/>
          <w:b/>
          <w:sz w:val="32"/>
          <w:szCs w:val="32"/>
        </w:rPr>
        <w:t>併</w:t>
      </w:r>
      <w:proofErr w:type="gramEnd"/>
      <w:r w:rsidRPr="007576B2">
        <w:rPr>
          <w:rFonts w:ascii="標楷體" w:eastAsia="標楷體" w:hAnsi="標楷體"/>
          <w:b/>
          <w:sz w:val="32"/>
          <w:szCs w:val="32"/>
        </w:rPr>
        <w:t>同表及薪資清冊送輔導區種籽教師複核。</w:t>
      </w:r>
    </w:p>
    <w:sectPr w:rsidR="007576B2" w:rsidRPr="007576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93" w:rsidRDefault="00876D93" w:rsidP="00997012">
      <w:r>
        <w:separator/>
      </w:r>
    </w:p>
  </w:endnote>
  <w:endnote w:type="continuationSeparator" w:id="0">
    <w:p w:rsidR="00876D93" w:rsidRDefault="00876D93" w:rsidP="0099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93" w:rsidRDefault="00876D93" w:rsidP="00997012">
      <w:r>
        <w:separator/>
      </w:r>
    </w:p>
  </w:footnote>
  <w:footnote w:type="continuationSeparator" w:id="0">
    <w:p w:rsidR="00876D93" w:rsidRDefault="00876D93" w:rsidP="00997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160F"/>
    <w:multiLevelType w:val="hybridMultilevel"/>
    <w:tmpl w:val="EC7AA378"/>
    <w:lvl w:ilvl="0" w:tplc="3FA03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FA"/>
    <w:rsid w:val="00060E22"/>
    <w:rsid w:val="003D5892"/>
    <w:rsid w:val="007576B2"/>
    <w:rsid w:val="00763DFA"/>
    <w:rsid w:val="00876D93"/>
    <w:rsid w:val="00997012"/>
    <w:rsid w:val="00A96EE6"/>
    <w:rsid w:val="00B1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F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9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7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70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F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9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7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7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劉怡岑</dc:creator>
  <cp:lastModifiedBy>User</cp:lastModifiedBy>
  <cp:revision>2</cp:revision>
  <dcterms:created xsi:type="dcterms:W3CDTF">2018-05-15T09:06:00Z</dcterms:created>
  <dcterms:modified xsi:type="dcterms:W3CDTF">2018-05-15T09:06:00Z</dcterms:modified>
</cp:coreProperties>
</file>