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1B" w:rsidRPr="00EC1D65" w:rsidRDefault="00513DBF" w:rsidP="000E5A4D">
      <w:pPr>
        <w:snapToGrid w:val="0"/>
        <w:spacing w:afterLines="50" w:after="180" w:line="600" w:lineRule="exact"/>
        <w:jc w:val="center"/>
        <w:rPr>
          <w:rFonts w:ascii="Times New Roman" w:eastAsia="標楷體" w:hAnsi="Times New Roman" w:cs="Times New Roman"/>
          <w:b/>
          <w:color w:val="000000"/>
          <w:sz w:val="40"/>
          <w:szCs w:val="40"/>
        </w:rPr>
      </w:pPr>
      <w:bookmarkStart w:id="0" w:name="_GoBack"/>
      <w:bookmarkEnd w:id="0"/>
      <w:r w:rsidRPr="00EC1D65">
        <w:rPr>
          <w:rFonts w:ascii="Times New Roman" w:eastAsia="標楷體" w:hAnsi="Times New Roman" w:cs="Times New Roman"/>
          <w:b/>
          <w:color w:val="000000"/>
          <w:sz w:val="40"/>
          <w:szCs w:val="40"/>
        </w:rPr>
        <w:t>10</w:t>
      </w:r>
      <w:r w:rsidR="001E561D">
        <w:rPr>
          <w:rFonts w:ascii="Times New Roman" w:eastAsia="標楷體" w:hAnsi="Times New Roman" w:cs="Times New Roman" w:hint="eastAsia"/>
          <w:b/>
          <w:color w:val="000000"/>
          <w:sz w:val="40"/>
          <w:szCs w:val="40"/>
        </w:rPr>
        <w:t>7</w:t>
      </w:r>
      <w:r w:rsidRPr="00EC1D65">
        <w:rPr>
          <w:rFonts w:ascii="Times New Roman" w:eastAsia="標楷體" w:hAnsi="Times New Roman" w:cs="Times New Roman"/>
          <w:b/>
          <w:color w:val="000000"/>
          <w:sz w:val="40"/>
          <w:szCs w:val="40"/>
        </w:rPr>
        <w:t>年度</w:t>
      </w:r>
      <w:r w:rsidR="00A14167">
        <w:rPr>
          <w:rFonts w:ascii="Times New Roman" w:eastAsia="標楷體" w:hAnsi="Times New Roman" w:cs="Times New Roman" w:hint="eastAsia"/>
          <w:b/>
          <w:color w:val="000000"/>
          <w:sz w:val="40"/>
          <w:szCs w:val="40"/>
        </w:rPr>
        <w:t>精進</w:t>
      </w:r>
      <w:r w:rsidR="001641F3" w:rsidRPr="00EC1D65">
        <w:rPr>
          <w:rFonts w:ascii="Times New Roman" w:eastAsia="標楷體" w:hAnsi="Times New Roman" w:cs="Times New Roman"/>
          <w:b/>
          <w:color w:val="000000"/>
          <w:sz w:val="40"/>
          <w:szCs w:val="40"/>
        </w:rPr>
        <w:t>人事業務建議獎勵</w:t>
      </w:r>
      <w:r w:rsidR="00D0031B" w:rsidRPr="00EC1D65">
        <w:rPr>
          <w:rFonts w:ascii="Times New Roman" w:eastAsia="標楷體" w:hAnsi="Times New Roman" w:cs="Times New Roman"/>
          <w:b/>
          <w:color w:val="000000"/>
          <w:sz w:val="40"/>
          <w:szCs w:val="40"/>
        </w:rPr>
        <w:t>計畫</w:t>
      </w:r>
    </w:p>
    <w:p w:rsidR="00F91E4D" w:rsidRPr="005C439D" w:rsidRDefault="00BA6C09" w:rsidP="00D5521E">
      <w:pPr>
        <w:snapToGrid w:val="0"/>
        <w:spacing w:line="360" w:lineRule="auto"/>
        <w:jc w:val="right"/>
        <w:rPr>
          <w:rFonts w:ascii="Times New Roman" w:eastAsia="標楷體" w:hAnsi="Times New Roman" w:cs="Times New Roman"/>
          <w:color w:val="808080" w:themeColor="background1" w:themeShade="80"/>
          <w:szCs w:val="24"/>
          <w:u w:val="single"/>
        </w:rPr>
      </w:pPr>
      <w:r>
        <w:rPr>
          <w:rFonts w:ascii="Times New Roman" w:eastAsia="標楷體" w:hAnsi="Times New Roman" w:cs="Times New Roman" w:hint="eastAsia"/>
          <w:color w:val="000000"/>
          <w:szCs w:val="24"/>
        </w:rPr>
        <w:t>107</w:t>
      </w:r>
      <w:r w:rsidR="00F91E4D" w:rsidRPr="00F91E4D">
        <w:rPr>
          <w:rFonts w:ascii="Times New Roman" w:eastAsia="標楷體" w:hAnsi="Times New Roman" w:cs="Times New Roman" w:hint="eastAsia"/>
          <w:color w:val="000000"/>
          <w:szCs w:val="24"/>
        </w:rPr>
        <w:t>年</w:t>
      </w:r>
      <w:r>
        <w:rPr>
          <w:rFonts w:ascii="Times New Roman" w:eastAsia="標楷體" w:hAnsi="Times New Roman" w:cs="Times New Roman" w:hint="eastAsia"/>
          <w:color w:val="000000"/>
          <w:szCs w:val="24"/>
        </w:rPr>
        <w:t>2</w:t>
      </w:r>
      <w:r w:rsidR="00F91E4D" w:rsidRPr="00F91E4D">
        <w:rPr>
          <w:rFonts w:ascii="Times New Roman" w:eastAsia="標楷體" w:hAnsi="Times New Roman" w:cs="Times New Roman" w:hint="eastAsia"/>
          <w:color w:val="000000"/>
          <w:szCs w:val="24"/>
        </w:rPr>
        <w:t>月</w:t>
      </w:r>
      <w:r>
        <w:rPr>
          <w:rFonts w:ascii="Times New Roman" w:eastAsia="標楷體" w:hAnsi="Times New Roman" w:cs="Times New Roman" w:hint="eastAsia"/>
          <w:color w:val="000000"/>
          <w:szCs w:val="24"/>
        </w:rPr>
        <w:t>6</w:t>
      </w:r>
      <w:r w:rsidR="00F91E4D" w:rsidRPr="00F91E4D">
        <w:rPr>
          <w:rFonts w:ascii="Times New Roman" w:eastAsia="標楷體" w:hAnsi="Times New Roman" w:cs="Times New Roman" w:hint="eastAsia"/>
          <w:color w:val="000000"/>
          <w:szCs w:val="24"/>
        </w:rPr>
        <w:t>日總處綜字第</w:t>
      </w:r>
      <w:r>
        <w:rPr>
          <w:rFonts w:ascii="Times New Roman" w:eastAsia="標楷體" w:hAnsi="Times New Roman" w:cs="Times New Roman" w:hint="eastAsia"/>
          <w:color w:val="000000"/>
          <w:szCs w:val="24"/>
        </w:rPr>
        <w:t>1070032147</w:t>
      </w:r>
      <w:r w:rsidR="00F91E4D" w:rsidRPr="00F91E4D">
        <w:rPr>
          <w:rFonts w:ascii="Times New Roman" w:eastAsia="標楷體" w:hAnsi="Times New Roman" w:cs="Times New Roman" w:hint="eastAsia"/>
          <w:color w:val="000000"/>
          <w:szCs w:val="24"/>
        </w:rPr>
        <w:t>號函核定</w:t>
      </w:r>
    </w:p>
    <w:p w:rsidR="00D0031B" w:rsidRPr="00513DE1" w:rsidRDefault="00D0031B"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sz w:val="28"/>
          <w:szCs w:val="28"/>
        </w:rPr>
      </w:pPr>
      <w:r w:rsidRPr="00513DE1">
        <w:rPr>
          <w:rFonts w:ascii="Times New Roman" w:eastAsia="標楷體" w:hAnsi="Times New Roman" w:cs="Times New Roman"/>
          <w:color w:val="000000"/>
          <w:sz w:val="28"/>
          <w:szCs w:val="28"/>
        </w:rPr>
        <w:t>行政院人事行政總處（以下簡稱本總處）為</w:t>
      </w:r>
      <w:r w:rsidR="00A14167">
        <w:rPr>
          <w:rFonts w:ascii="Times New Roman" w:eastAsia="標楷體" w:hAnsi="Times New Roman" w:cs="Times New Roman" w:hint="eastAsia"/>
          <w:color w:val="000000"/>
          <w:sz w:val="28"/>
          <w:szCs w:val="28"/>
        </w:rPr>
        <w:t>研究</w:t>
      </w:r>
      <w:r w:rsidR="005413BB">
        <w:rPr>
          <w:rFonts w:ascii="Times New Roman" w:eastAsia="標楷體" w:hAnsi="Times New Roman" w:cs="Times New Roman" w:hint="eastAsia"/>
          <w:color w:val="000000"/>
          <w:sz w:val="28"/>
          <w:szCs w:val="28"/>
        </w:rPr>
        <w:t>具體</w:t>
      </w:r>
      <w:r w:rsidR="00A14167">
        <w:rPr>
          <w:rFonts w:ascii="Times New Roman" w:eastAsia="標楷體" w:hAnsi="Times New Roman" w:cs="Times New Roman" w:hint="eastAsia"/>
          <w:color w:val="000000"/>
          <w:sz w:val="28"/>
          <w:szCs w:val="28"/>
        </w:rPr>
        <w:t>解決人事行政問題，</w:t>
      </w:r>
      <w:r w:rsidR="001641F3" w:rsidRPr="00513DE1">
        <w:rPr>
          <w:rFonts w:ascii="Times New Roman" w:eastAsia="標楷體" w:hAnsi="Times New Roman" w:cs="Times New Roman" w:hint="eastAsia"/>
          <w:color w:val="000000"/>
          <w:sz w:val="28"/>
          <w:szCs w:val="28"/>
        </w:rPr>
        <w:t>促進人事行政</w:t>
      </w:r>
      <w:r w:rsidR="00006305" w:rsidRPr="00513DE1">
        <w:rPr>
          <w:rFonts w:ascii="Times New Roman" w:eastAsia="標楷體" w:hAnsi="Times New Roman" w:cs="Times New Roman" w:hint="eastAsia"/>
          <w:color w:val="000000"/>
          <w:sz w:val="28"/>
          <w:szCs w:val="28"/>
        </w:rPr>
        <w:t>創新發展</w:t>
      </w:r>
      <w:r w:rsidR="001641F3" w:rsidRPr="00513DE1">
        <w:rPr>
          <w:rFonts w:ascii="Times New Roman" w:eastAsia="標楷體" w:hAnsi="Times New Roman" w:cs="Times New Roman" w:hint="eastAsia"/>
          <w:color w:val="000000"/>
          <w:sz w:val="28"/>
          <w:szCs w:val="28"/>
        </w:rPr>
        <w:t>，提升人事</w:t>
      </w:r>
      <w:r w:rsidR="001D3EDC" w:rsidRPr="00513DE1">
        <w:rPr>
          <w:rFonts w:ascii="Times New Roman" w:eastAsia="標楷體" w:hAnsi="Times New Roman" w:cs="Times New Roman" w:hint="eastAsia"/>
          <w:color w:val="000000"/>
          <w:sz w:val="28"/>
          <w:szCs w:val="28"/>
        </w:rPr>
        <w:t>服務</w:t>
      </w:r>
      <w:r w:rsidR="001641F3" w:rsidRPr="00513DE1">
        <w:rPr>
          <w:rFonts w:ascii="Times New Roman" w:eastAsia="標楷體" w:hAnsi="Times New Roman" w:cs="Times New Roman" w:hint="eastAsia"/>
          <w:color w:val="000000"/>
          <w:sz w:val="28"/>
          <w:szCs w:val="28"/>
        </w:rPr>
        <w:t>品質與效能</w:t>
      </w:r>
      <w:r w:rsidRPr="00513DE1">
        <w:rPr>
          <w:rFonts w:ascii="Times New Roman" w:eastAsia="標楷體" w:hAnsi="Times New Roman" w:cs="Times New Roman" w:hint="eastAsia"/>
          <w:color w:val="000000"/>
          <w:sz w:val="28"/>
          <w:szCs w:val="28"/>
        </w:rPr>
        <w:t>，</w:t>
      </w:r>
      <w:r w:rsidRPr="00513DE1">
        <w:rPr>
          <w:rFonts w:ascii="Times New Roman" w:eastAsia="標楷體" w:hAnsi="Times New Roman" w:cs="Times New Roman"/>
          <w:color w:val="000000"/>
          <w:sz w:val="28"/>
          <w:szCs w:val="28"/>
        </w:rPr>
        <w:t>特訂定本計畫。</w:t>
      </w:r>
    </w:p>
    <w:p w:rsidR="001D3EDC" w:rsidRPr="00513DE1" w:rsidRDefault="005413BB"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研究主題以</w:t>
      </w:r>
      <w:r w:rsidR="00A14167">
        <w:rPr>
          <w:rFonts w:ascii="Times New Roman" w:eastAsia="標楷體" w:hAnsi="Times New Roman" w:cs="Times New Roman" w:hint="eastAsia"/>
          <w:color w:val="000000"/>
          <w:sz w:val="28"/>
          <w:szCs w:val="28"/>
        </w:rPr>
        <w:t>本總處當前業務推動重點及重要人事議題</w:t>
      </w:r>
      <w:r>
        <w:rPr>
          <w:rFonts w:ascii="Times New Roman" w:eastAsia="標楷體" w:hAnsi="Times New Roman" w:cs="Times New Roman" w:hint="eastAsia"/>
          <w:color w:val="000000"/>
          <w:sz w:val="28"/>
          <w:szCs w:val="28"/>
        </w:rPr>
        <w:t>為主</w:t>
      </w:r>
      <w:r w:rsidR="00A14167">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其</w:t>
      </w:r>
      <w:r w:rsidR="00DF5107">
        <w:rPr>
          <w:rFonts w:ascii="Times New Roman" w:eastAsia="標楷體" w:hAnsi="Times New Roman" w:cs="Times New Roman" w:hint="eastAsia"/>
          <w:color w:val="000000"/>
          <w:sz w:val="28"/>
          <w:szCs w:val="28"/>
        </w:rPr>
        <w:t>訂定</w:t>
      </w:r>
      <w:r>
        <w:rPr>
          <w:rFonts w:ascii="Times New Roman" w:eastAsia="標楷體" w:hAnsi="Times New Roman" w:cs="Times New Roman" w:hint="eastAsia"/>
          <w:color w:val="000000"/>
          <w:sz w:val="28"/>
          <w:szCs w:val="28"/>
        </w:rPr>
        <w:t>項目</w:t>
      </w:r>
      <w:r w:rsidR="00023DDA">
        <w:rPr>
          <w:rFonts w:ascii="Times New Roman" w:eastAsia="標楷體" w:hAnsi="Times New Roman" w:cs="Times New Roman" w:hint="eastAsia"/>
          <w:color w:val="000000"/>
          <w:sz w:val="28"/>
          <w:szCs w:val="28"/>
        </w:rPr>
        <w:t>如附</w:t>
      </w:r>
      <w:r w:rsidR="00F72864">
        <w:rPr>
          <w:rFonts w:ascii="Times New Roman" w:eastAsia="標楷體" w:hAnsi="Times New Roman" w:cs="Times New Roman" w:hint="eastAsia"/>
          <w:color w:val="000000"/>
          <w:sz w:val="28"/>
          <w:szCs w:val="28"/>
        </w:rPr>
        <w:t>件一</w:t>
      </w:r>
      <w:r w:rsidR="00023DDA">
        <w:rPr>
          <w:rFonts w:ascii="Times New Roman" w:eastAsia="標楷體" w:hAnsi="Times New Roman" w:cs="Times New Roman" w:hint="eastAsia"/>
          <w:color w:val="000000"/>
          <w:sz w:val="28"/>
          <w:szCs w:val="28"/>
        </w:rPr>
        <w:t>。</w:t>
      </w:r>
    </w:p>
    <w:p w:rsidR="00BF5DBA" w:rsidRPr="00023DDA" w:rsidRDefault="00BF5DBA"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本</w:t>
      </w:r>
      <w:r w:rsidR="00233AA5" w:rsidRPr="00023DDA">
        <w:rPr>
          <w:rFonts w:ascii="Times New Roman" w:eastAsia="標楷體" w:hAnsi="Times New Roman" w:cs="Times New Roman" w:hint="eastAsia"/>
          <w:color w:val="000000" w:themeColor="text1"/>
          <w:sz w:val="28"/>
          <w:szCs w:val="28"/>
        </w:rPr>
        <w:t>獎勵</w:t>
      </w:r>
      <w:r w:rsidRPr="00023DDA">
        <w:rPr>
          <w:rFonts w:ascii="Times New Roman" w:eastAsia="標楷體" w:hAnsi="Times New Roman" w:cs="Times New Roman" w:hint="eastAsia"/>
          <w:color w:val="000000" w:themeColor="text1"/>
          <w:sz w:val="28"/>
          <w:szCs w:val="28"/>
        </w:rPr>
        <w:t>由個人自行申請，申請人應填具申請書</w:t>
      </w:r>
      <w:r w:rsidR="0007741F" w:rsidRPr="00023DDA">
        <w:rPr>
          <w:rFonts w:ascii="Times New Roman" w:eastAsia="標楷體" w:hAnsi="Times New Roman" w:cs="Times New Roman" w:hint="eastAsia"/>
          <w:color w:val="000000" w:themeColor="text1"/>
          <w:sz w:val="28"/>
          <w:szCs w:val="28"/>
        </w:rPr>
        <w:t>（</w:t>
      </w:r>
      <w:r w:rsidRPr="00023DDA">
        <w:rPr>
          <w:rFonts w:ascii="Times New Roman" w:eastAsia="標楷體" w:hAnsi="Times New Roman" w:cs="Times New Roman" w:hint="eastAsia"/>
          <w:color w:val="000000" w:themeColor="text1"/>
          <w:sz w:val="28"/>
          <w:szCs w:val="28"/>
        </w:rPr>
        <w:t>格式如附件</w:t>
      </w:r>
      <w:r w:rsidR="00F72864">
        <w:rPr>
          <w:rFonts w:ascii="Times New Roman" w:eastAsia="標楷體" w:hAnsi="Times New Roman" w:cs="Times New Roman" w:hint="eastAsia"/>
          <w:color w:val="000000" w:themeColor="text1"/>
          <w:sz w:val="28"/>
          <w:szCs w:val="28"/>
        </w:rPr>
        <w:t>二</w:t>
      </w:r>
      <w:r w:rsidR="0007741F" w:rsidRPr="00023DDA">
        <w:rPr>
          <w:rFonts w:ascii="Times New Roman" w:eastAsia="標楷體" w:hAnsi="Times New Roman" w:cs="Times New Roman" w:hint="eastAsia"/>
          <w:color w:val="000000" w:themeColor="text1"/>
          <w:sz w:val="28"/>
          <w:szCs w:val="28"/>
        </w:rPr>
        <w:t>）</w:t>
      </w:r>
      <w:r w:rsidR="00912E7E" w:rsidRPr="00023DDA">
        <w:rPr>
          <w:rFonts w:ascii="Times New Roman" w:eastAsia="標楷體" w:hAnsi="Times New Roman" w:cs="Times New Roman" w:hint="eastAsia"/>
          <w:color w:val="000000" w:themeColor="text1"/>
          <w:sz w:val="28"/>
          <w:szCs w:val="28"/>
        </w:rPr>
        <w:t>及作品建議事項摘</w:t>
      </w:r>
      <w:r w:rsidR="00FA6614" w:rsidRPr="00023DDA">
        <w:rPr>
          <w:rFonts w:ascii="Times New Roman" w:eastAsia="標楷體" w:hAnsi="Times New Roman" w:cs="Times New Roman" w:hint="eastAsia"/>
          <w:color w:val="000000" w:themeColor="text1"/>
          <w:sz w:val="28"/>
          <w:szCs w:val="28"/>
        </w:rPr>
        <w:t>要</w:t>
      </w:r>
      <w:r w:rsidR="00912E7E" w:rsidRPr="00023DDA">
        <w:rPr>
          <w:rFonts w:ascii="Times New Roman" w:eastAsia="標楷體" w:hAnsi="Times New Roman" w:cs="Times New Roman" w:hint="eastAsia"/>
          <w:color w:val="000000" w:themeColor="text1"/>
          <w:sz w:val="28"/>
          <w:szCs w:val="28"/>
        </w:rPr>
        <w:t>表（格式如附件</w:t>
      </w:r>
      <w:r w:rsidR="00F72864">
        <w:rPr>
          <w:rFonts w:ascii="Times New Roman" w:eastAsia="標楷體" w:hAnsi="Times New Roman" w:cs="Times New Roman" w:hint="eastAsia"/>
          <w:color w:val="000000" w:themeColor="text1"/>
          <w:sz w:val="28"/>
          <w:szCs w:val="28"/>
        </w:rPr>
        <w:t>三</w:t>
      </w:r>
      <w:r w:rsidR="00912E7E" w:rsidRPr="00023DDA">
        <w:rPr>
          <w:rFonts w:ascii="Times New Roman" w:eastAsia="標楷體" w:hAnsi="Times New Roman" w:cs="Times New Roman" w:hint="eastAsia"/>
          <w:color w:val="000000" w:themeColor="text1"/>
          <w:sz w:val="28"/>
          <w:szCs w:val="28"/>
        </w:rPr>
        <w:t>）各一份</w:t>
      </w:r>
      <w:r w:rsidR="0007741F" w:rsidRPr="00023DDA">
        <w:rPr>
          <w:rFonts w:ascii="Times New Roman" w:eastAsia="標楷體" w:hAnsi="Times New Roman" w:cs="Times New Roman" w:hint="eastAsia"/>
          <w:color w:val="000000" w:themeColor="text1"/>
          <w:sz w:val="28"/>
          <w:szCs w:val="28"/>
        </w:rPr>
        <w:t>，並檢附</w:t>
      </w:r>
      <w:r w:rsidRPr="00023DDA">
        <w:rPr>
          <w:rFonts w:ascii="Times New Roman" w:eastAsia="標楷體" w:hAnsi="Times New Roman" w:cs="Times New Roman" w:hint="eastAsia"/>
          <w:color w:val="000000" w:themeColor="text1"/>
          <w:sz w:val="28"/>
          <w:szCs w:val="28"/>
        </w:rPr>
        <w:t>作品一式</w:t>
      </w:r>
      <w:r w:rsidR="005C439D" w:rsidRPr="00023DDA">
        <w:rPr>
          <w:rFonts w:ascii="Times New Roman" w:eastAsia="標楷體" w:hAnsi="Times New Roman" w:cs="Times New Roman" w:hint="eastAsia"/>
          <w:color w:val="000000" w:themeColor="text1"/>
          <w:sz w:val="28"/>
          <w:szCs w:val="28"/>
        </w:rPr>
        <w:t>四</w:t>
      </w:r>
      <w:r w:rsidRPr="00023DDA">
        <w:rPr>
          <w:rFonts w:ascii="Times New Roman" w:eastAsia="標楷體" w:hAnsi="Times New Roman" w:cs="Times New Roman" w:hint="eastAsia"/>
          <w:color w:val="000000" w:themeColor="text1"/>
          <w:sz w:val="28"/>
          <w:szCs w:val="28"/>
        </w:rPr>
        <w:t>份（格式如附件</w:t>
      </w:r>
      <w:r w:rsidR="00F72864">
        <w:rPr>
          <w:rFonts w:ascii="Times New Roman" w:eastAsia="標楷體" w:hAnsi="Times New Roman" w:cs="Times New Roman" w:hint="eastAsia"/>
          <w:color w:val="000000" w:themeColor="text1"/>
          <w:sz w:val="28"/>
          <w:szCs w:val="28"/>
        </w:rPr>
        <w:t>四</w:t>
      </w:r>
      <w:r w:rsidRPr="00023DDA">
        <w:rPr>
          <w:rFonts w:ascii="Times New Roman" w:eastAsia="標楷體" w:hAnsi="Times New Roman" w:cs="Times New Roman" w:hint="eastAsia"/>
          <w:color w:val="000000" w:themeColor="text1"/>
          <w:sz w:val="28"/>
          <w:szCs w:val="28"/>
        </w:rPr>
        <w:t>）及</w:t>
      </w:r>
      <w:r w:rsidR="005C439D" w:rsidRPr="00023DDA">
        <w:rPr>
          <w:rFonts w:ascii="Times New Roman" w:eastAsia="標楷體" w:hAnsi="Times New Roman" w:cs="Times New Roman" w:hint="eastAsia"/>
          <w:color w:val="000000" w:themeColor="text1"/>
          <w:sz w:val="28"/>
          <w:szCs w:val="28"/>
        </w:rPr>
        <w:t>以上文件之</w:t>
      </w:r>
      <w:r w:rsidR="005C439D" w:rsidRPr="00023DDA">
        <w:rPr>
          <w:rFonts w:ascii="Times New Roman" w:eastAsia="標楷體" w:hAnsi="Times New Roman" w:cs="Times New Roman" w:hint="eastAsia"/>
          <w:color w:val="000000" w:themeColor="text1"/>
          <w:sz w:val="28"/>
          <w:szCs w:val="28"/>
        </w:rPr>
        <w:t>word</w:t>
      </w:r>
      <w:r w:rsidR="005C439D" w:rsidRPr="00023DDA">
        <w:rPr>
          <w:rFonts w:ascii="Times New Roman" w:eastAsia="標楷體" w:hAnsi="Times New Roman" w:cs="Times New Roman" w:hint="eastAsia"/>
          <w:color w:val="000000" w:themeColor="text1"/>
          <w:sz w:val="28"/>
          <w:szCs w:val="28"/>
        </w:rPr>
        <w:t>格式電子檔。</w:t>
      </w:r>
    </w:p>
    <w:p w:rsidR="005F2347" w:rsidRPr="00023DDA" w:rsidRDefault="005F2347"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申請人提出之</w:t>
      </w:r>
      <w:r w:rsidR="00CF16FC" w:rsidRPr="00023DDA">
        <w:rPr>
          <w:rFonts w:ascii="Times New Roman" w:eastAsia="標楷體" w:hAnsi="Times New Roman" w:cs="Times New Roman" w:hint="eastAsia"/>
          <w:color w:val="000000" w:themeColor="text1"/>
          <w:sz w:val="28"/>
          <w:szCs w:val="28"/>
        </w:rPr>
        <w:t>作品</w:t>
      </w:r>
      <w:r w:rsidRPr="00023DDA">
        <w:rPr>
          <w:rFonts w:ascii="Times New Roman" w:eastAsia="標楷體" w:hAnsi="Times New Roman" w:cs="Times New Roman" w:hint="eastAsia"/>
          <w:color w:val="000000" w:themeColor="text1"/>
          <w:sz w:val="28"/>
          <w:szCs w:val="28"/>
        </w:rPr>
        <w:t>，應符合下列規定：</w:t>
      </w:r>
    </w:p>
    <w:p w:rsidR="00FB0F3A" w:rsidRPr="00023DDA" w:rsidRDefault="00FB0F3A" w:rsidP="000438C4">
      <w:pPr>
        <w:pStyle w:val="a7"/>
        <w:numPr>
          <w:ilvl w:val="0"/>
          <w:numId w:val="27"/>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內容結構：應包括問題分析、具體建議</w:t>
      </w:r>
      <w:r w:rsidR="002E46F3" w:rsidRPr="00023DDA">
        <w:rPr>
          <w:rFonts w:ascii="Times New Roman" w:eastAsia="標楷體" w:hAnsi="Times New Roman" w:cs="Times New Roman" w:hint="eastAsia"/>
          <w:color w:val="000000" w:themeColor="text1"/>
          <w:sz w:val="28"/>
          <w:szCs w:val="28"/>
        </w:rPr>
        <w:t>及做法、</w:t>
      </w:r>
      <w:r w:rsidRPr="00023DDA">
        <w:rPr>
          <w:rFonts w:ascii="Times New Roman" w:eastAsia="標楷體" w:hAnsi="Times New Roman" w:cs="Times New Roman" w:hint="eastAsia"/>
          <w:color w:val="000000" w:themeColor="text1"/>
          <w:sz w:val="28"/>
          <w:szCs w:val="28"/>
        </w:rPr>
        <w:t>可行性</w:t>
      </w:r>
      <w:r w:rsidR="00693E0B" w:rsidRPr="00023DDA">
        <w:rPr>
          <w:rFonts w:ascii="Times New Roman" w:eastAsia="標楷體" w:hAnsi="Times New Roman" w:cs="Times New Roman" w:hint="eastAsia"/>
          <w:color w:val="000000" w:themeColor="text1"/>
          <w:sz w:val="28"/>
          <w:szCs w:val="28"/>
        </w:rPr>
        <w:t>評估</w:t>
      </w:r>
      <w:r w:rsidRPr="00023DDA">
        <w:rPr>
          <w:rFonts w:ascii="Times New Roman" w:eastAsia="標楷體" w:hAnsi="Times New Roman" w:cs="Times New Roman" w:hint="eastAsia"/>
          <w:color w:val="000000" w:themeColor="text1"/>
          <w:sz w:val="28"/>
          <w:szCs w:val="28"/>
        </w:rPr>
        <w:t>等</w:t>
      </w:r>
      <w:r w:rsidR="007C5891" w:rsidRPr="00023DDA">
        <w:rPr>
          <w:rFonts w:ascii="Times New Roman" w:eastAsia="標楷體" w:hAnsi="Times New Roman" w:cs="Times New Roman" w:hint="eastAsia"/>
          <w:color w:val="000000" w:themeColor="text1"/>
          <w:sz w:val="28"/>
          <w:szCs w:val="28"/>
        </w:rPr>
        <w:t>三</w:t>
      </w:r>
      <w:r w:rsidRPr="00023DDA">
        <w:rPr>
          <w:rFonts w:ascii="Times New Roman" w:eastAsia="標楷體" w:hAnsi="Times New Roman" w:cs="Times New Roman" w:hint="eastAsia"/>
          <w:color w:val="000000" w:themeColor="text1"/>
          <w:sz w:val="28"/>
          <w:szCs w:val="28"/>
        </w:rPr>
        <w:t>部分。</w:t>
      </w:r>
    </w:p>
    <w:p w:rsidR="00FB0F3A" w:rsidRPr="00023DDA" w:rsidRDefault="00FB0F3A" w:rsidP="000438C4">
      <w:pPr>
        <w:pStyle w:val="a7"/>
        <w:numPr>
          <w:ilvl w:val="0"/>
          <w:numId w:val="27"/>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字數：</w:t>
      </w:r>
      <w:r w:rsidR="00050825" w:rsidRPr="00023DDA">
        <w:rPr>
          <w:rFonts w:ascii="Times New Roman" w:eastAsia="標楷體" w:hAnsi="Times New Roman" w:cs="Times New Roman" w:hint="eastAsia"/>
          <w:color w:val="000000" w:themeColor="text1"/>
          <w:sz w:val="28"/>
          <w:szCs w:val="28"/>
        </w:rPr>
        <w:t>本文</w:t>
      </w:r>
      <w:r w:rsidR="00BF5DBA" w:rsidRPr="00023DDA">
        <w:rPr>
          <w:rFonts w:ascii="Times New Roman" w:eastAsia="標楷體" w:hAnsi="Times New Roman" w:cs="Times New Roman" w:hint="eastAsia"/>
          <w:color w:val="000000" w:themeColor="text1"/>
          <w:sz w:val="28"/>
          <w:szCs w:val="28"/>
        </w:rPr>
        <w:t>以</w:t>
      </w:r>
      <w:r w:rsidRPr="00023DDA">
        <w:rPr>
          <w:rFonts w:ascii="Times New Roman" w:eastAsia="標楷體" w:hAnsi="Times New Roman" w:cs="Times New Roman" w:hint="eastAsia"/>
          <w:color w:val="000000" w:themeColor="text1"/>
          <w:sz w:val="28"/>
          <w:szCs w:val="28"/>
        </w:rPr>
        <w:t>不</w:t>
      </w:r>
      <w:r w:rsidR="005413BB" w:rsidRPr="00023DDA">
        <w:rPr>
          <w:rFonts w:ascii="Times New Roman" w:eastAsia="標楷體" w:hAnsi="Times New Roman" w:cs="Times New Roman" w:hint="eastAsia"/>
          <w:color w:val="000000" w:themeColor="text1"/>
          <w:sz w:val="28"/>
          <w:szCs w:val="28"/>
        </w:rPr>
        <w:t>得</w:t>
      </w:r>
      <w:r w:rsidRPr="00023DDA">
        <w:rPr>
          <w:rFonts w:ascii="Times New Roman" w:eastAsia="標楷體" w:hAnsi="Times New Roman" w:cs="Times New Roman" w:hint="eastAsia"/>
          <w:color w:val="000000" w:themeColor="text1"/>
          <w:sz w:val="28"/>
          <w:szCs w:val="28"/>
        </w:rPr>
        <w:t>少於五千字或多於一萬字</w:t>
      </w:r>
      <w:r w:rsidR="00BF5DBA" w:rsidRPr="00023DDA">
        <w:rPr>
          <w:rFonts w:ascii="Times New Roman" w:eastAsia="標楷體" w:hAnsi="Times New Roman" w:cs="Times New Roman" w:hint="eastAsia"/>
          <w:color w:val="000000" w:themeColor="text1"/>
          <w:sz w:val="28"/>
          <w:szCs w:val="28"/>
        </w:rPr>
        <w:t>為原則</w:t>
      </w:r>
      <w:r w:rsidRPr="00023DDA">
        <w:rPr>
          <w:rFonts w:ascii="Times New Roman" w:eastAsia="標楷體" w:hAnsi="Times New Roman" w:cs="Times New Roman" w:hint="eastAsia"/>
          <w:color w:val="000000" w:themeColor="text1"/>
          <w:sz w:val="28"/>
          <w:szCs w:val="28"/>
        </w:rPr>
        <w:t>。</w:t>
      </w:r>
    </w:p>
    <w:p w:rsidR="00FB0F3A" w:rsidRPr="00023DDA" w:rsidRDefault="0008675E" w:rsidP="000438C4">
      <w:pPr>
        <w:pStyle w:val="a7"/>
        <w:numPr>
          <w:ilvl w:val="0"/>
          <w:numId w:val="27"/>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作品</w:t>
      </w:r>
      <w:r w:rsidR="00834F73" w:rsidRPr="00023DDA">
        <w:rPr>
          <w:rFonts w:ascii="Times New Roman" w:eastAsia="標楷體" w:hAnsi="Times New Roman" w:cs="Times New Roman" w:hint="eastAsia"/>
          <w:color w:val="000000" w:themeColor="text1"/>
          <w:sz w:val="28"/>
          <w:szCs w:val="28"/>
        </w:rPr>
        <w:t>不</w:t>
      </w:r>
      <w:r w:rsidR="00FB0F3A" w:rsidRPr="00023DDA">
        <w:rPr>
          <w:rFonts w:ascii="Times New Roman" w:eastAsia="標楷體" w:hAnsi="Times New Roman" w:cs="Times New Roman" w:hint="eastAsia"/>
          <w:color w:val="000000" w:themeColor="text1"/>
          <w:sz w:val="28"/>
          <w:szCs w:val="28"/>
        </w:rPr>
        <w:t>得書寫足資辨識</w:t>
      </w:r>
      <w:r w:rsidR="00834F73" w:rsidRPr="00023DDA">
        <w:rPr>
          <w:rFonts w:ascii="Times New Roman" w:eastAsia="標楷體" w:hAnsi="Times New Roman" w:cs="Times New Roman" w:hint="eastAsia"/>
          <w:color w:val="000000" w:themeColor="text1"/>
          <w:sz w:val="28"/>
          <w:szCs w:val="28"/>
        </w:rPr>
        <w:t>申請人</w:t>
      </w:r>
      <w:r w:rsidR="00FB0F3A" w:rsidRPr="00023DDA">
        <w:rPr>
          <w:rFonts w:ascii="Times New Roman" w:eastAsia="標楷體" w:hAnsi="Times New Roman" w:cs="Times New Roman" w:hint="eastAsia"/>
          <w:color w:val="000000" w:themeColor="text1"/>
          <w:sz w:val="28"/>
          <w:szCs w:val="28"/>
        </w:rPr>
        <w:t>身分之資料。</w:t>
      </w:r>
    </w:p>
    <w:p w:rsidR="00BF5DBA" w:rsidRPr="00023DDA" w:rsidRDefault="00BF5DBA" w:rsidP="000438C4">
      <w:pPr>
        <w:pStyle w:val="a7"/>
        <w:numPr>
          <w:ilvl w:val="0"/>
          <w:numId w:val="27"/>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合著者應共同署名申請</w:t>
      </w:r>
      <w:r w:rsidR="005C439D" w:rsidRPr="00023DDA">
        <w:rPr>
          <w:rFonts w:ascii="Times New Roman" w:eastAsia="標楷體" w:hAnsi="Times New Roman" w:cs="Times New Roman" w:hint="eastAsia"/>
          <w:color w:val="000000" w:themeColor="text1"/>
          <w:sz w:val="28"/>
          <w:szCs w:val="28"/>
        </w:rPr>
        <w:t>，同一作品最多以二人合著為限</w:t>
      </w:r>
      <w:r w:rsidRPr="00023DDA">
        <w:rPr>
          <w:rFonts w:ascii="Times New Roman" w:eastAsia="標楷體" w:hAnsi="Times New Roman" w:cs="Times New Roman" w:hint="eastAsia"/>
          <w:color w:val="000000" w:themeColor="text1"/>
          <w:sz w:val="28"/>
          <w:szCs w:val="28"/>
        </w:rPr>
        <w:t>。</w:t>
      </w:r>
    </w:p>
    <w:p w:rsidR="00CF16FC" w:rsidRPr="00023DDA" w:rsidRDefault="00233AA5"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本獎勵</w:t>
      </w:r>
      <w:r w:rsidR="00BF5DBA" w:rsidRPr="00023DDA">
        <w:rPr>
          <w:rFonts w:ascii="Times New Roman" w:eastAsia="標楷體" w:hAnsi="Times New Roman" w:cs="Times New Roman" w:hint="eastAsia"/>
          <w:color w:val="000000" w:themeColor="text1"/>
          <w:sz w:val="28"/>
          <w:szCs w:val="28"/>
        </w:rPr>
        <w:t>之</w:t>
      </w:r>
      <w:r w:rsidR="00647C33" w:rsidRPr="00023DDA">
        <w:rPr>
          <w:rFonts w:ascii="Times New Roman" w:eastAsia="標楷體" w:hAnsi="Times New Roman" w:cs="Times New Roman" w:hint="eastAsia"/>
          <w:color w:val="000000" w:themeColor="text1"/>
          <w:sz w:val="28"/>
          <w:szCs w:val="28"/>
        </w:rPr>
        <w:t>評審程序</w:t>
      </w:r>
      <w:r w:rsidR="00BF5DBA" w:rsidRPr="00023DDA">
        <w:rPr>
          <w:rFonts w:ascii="Times New Roman" w:eastAsia="標楷體" w:hAnsi="Times New Roman" w:cs="Times New Roman" w:hint="eastAsia"/>
          <w:color w:val="000000" w:themeColor="text1"/>
          <w:sz w:val="28"/>
          <w:szCs w:val="28"/>
        </w:rPr>
        <w:t>如下</w:t>
      </w:r>
      <w:r w:rsidR="00647C33" w:rsidRPr="00023DDA">
        <w:rPr>
          <w:rFonts w:ascii="Times New Roman" w:eastAsia="標楷體" w:hAnsi="Times New Roman" w:cs="Times New Roman" w:hint="eastAsia"/>
          <w:color w:val="000000" w:themeColor="text1"/>
          <w:sz w:val="28"/>
          <w:szCs w:val="28"/>
        </w:rPr>
        <w:t>：</w:t>
      </w:r>
    </w:p>
    <w:p w:rsidR="00446C41" w:rsidRPr="00023DDA" w:rsidRDefault="00446C41" w:rsidP="000438C4">
      <w:pPr>
        <w:pStyle w:val="a7"/>
        <w:numPr>
          <w:ilvl w:val="0"/>
          <w:numId w:val="29"/>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由本總處副人事長擔任召集人，並由本總處聘請學者專家</w:t>
      </w:r>
      <w:r w:rsidR="00BF5DBA" w:rsidRPr="00023DDA">
        <w:rPr>
          <w:rFonts w:ascii="Times New Roman" w:eastAsia="標楷體" w:hAnsi="Times New Roman" w:cs="Times New Roman" w:hint="eastAsia"/>
          <w:color w:val="000000" w:themeColor="text1"/>
          <w:sz w:val="28"/>
          <w:szCs w:val="28"/>
        </w:rPr>
        <w:t>及相關機關代表</w:t>
      </w:r>
      <w:r w:rsidR="00233AA5" w:rsidRPr="00023DDA">
        <w:rPr>
          <w:rFonts w:ascii="Times New Roman" w:eastAsia="標楷體" w:hAnsi="Times New Roman" w:cs="Times New Roman" w:hint="eastAsia"/>
          <w:color w:val="000000" w:themeColor="text1"/>
          <w:sz w:val="28"/>
          <w:szCs w:val="28"/>
        </w:rPr>
        <w:t>組成評審小組，辦理本獎勵之評審</w:t>
      </w:r>
      <w:r w:rsidRPr="00023DDA">
        <w:rPr>
          <w:rFonts w:ascii="Times New Roman" w:eastAsia="標楷體" w:hAnsi="Times New Roman" w:cs="Times New Roman" w:hint="eastAsia"/>
          <w:color w:val="000000" w:themeColor="text1"/>
          <w:sz w:val="28"/>
          <w:szCs w:val="28"/>
        </w:rPr>
        <w:t>。</w:t>
      </w:r>
    </w:p>
    <w:p w:rsidR="0084505A" w:rsidRPr="00023DDA" w:rsidRDefault="00BF5DBA" w:rsidP="000438C4">
      <w:pPr>
        <w:pStyle w:val="a7"/>
        <w:numPr>
          <w:ilvl w:val="0"/>
          <w:numId w:val="29"/>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作品</w:t>
      </w:r>
      <w:r w:rsidR="00446C41" w:rsidRPr="00023DDA">
        <w:rPr>
          <w:rFonts w:ascii="Times New Roman" w:eastAsia="標楷體" w:hAnsi="Times New Roman" w:cs="Times New Roman" w:hint="eastAsia"/>
          <w:color w:val="000000" w:themeColor="text1"/>
          <w:sz w:val="28"/>
          <w:szCs w:val="28"/>
        </w:rPr>
        <w:t>送請評審委員進行</w:t>
      </w:r>
      <w:r w:rsidR="00285AFB" w:rsidRPr="00023DDA">
        <w:rPr>
          <w:rFonts w:ascii="Times New Roman" w:eastAsia="標楷體" w:hAnsi="Times New Roman" w:cs="Times New Roman" w:hint="eastAsia"/>
          <w:color w:val="000000" w:themeColor="text1"/>
          <w:sz w:val="28"/>
          <w:szCs w:val="28"/>
        </w:rPr>
        <w:t>書面</w:t>
      </w:r>
      <w:r w:rsidR="00446C41" w:rsidRPr="00023DDA">
        <w:rPr>
          <w:rFonts w:ascii="Times New Roman" w:eastAsia="標楷體" w:hAnsi="Times New Roman" w:cs="Times New Roman" w:hint="eastAsia"/>
          <w:color w:val="000000" w:themeColor="text1"/>
          <w:sz w:val="28"/>
          <w:szCs w:val="28"/>
        </w:rPr>
        <w:t>評審，</w:t>
      </w:r>
      <w:r w:rsidR="00285AFB" w:rsidRPr="00023DDA">
        <w:rPr>
          <w:rFonts w:ascii="Times New Roman" w:eastAsia="標楷體" w:hAnsi="Times New Roman" w:cs="Times New Roman" w:hint="eastAsia"/>
          <w:color w:val="000000" w:themeColor="text1"/>
          <w:sz w:val="28"/>
          <w:szCs w:val="28"/>
        </w:rPr>
        <w:t>並</w:t>
      </w:r>
      <w:r w:rsidR="00F54671" w:rsidRPr="00023DDA">
        <w:rPr>
          <w:rFonts w:ascii="Times New Roman" w:eastAsia="標楷體" w:hAnsi="Times New Roman" w:cs="Times New Roman" w:hint="eastAsia"/>
          <w:color w:val="000000" w:themeColor="text1"/>
          <w:sz w:val="28"/>
          <w:szCs w:val="28"/>
        </w:rPr>
        <w:t>就各篇作品分別評定</w:t>
      </w:r>
      <w:r w:rsidR="00446C41" w:rsidRPr="00023DDA">
        <w:rPr>
          <w:rFonts w:ascii="Times New Roman" w:eastAsia="標楷體" w:hAnsi="Times New Roman" w:cs="Times New Roman" w:hint="eastAsia"/>
          <w:color w:val="000000" w:themeColor="text1"/>
          <w:sz w:val="28"/>
          <w:szCs w:val="28"/>
        </w:rPr>
        <w:t>為「</w:t>
      </w:r>
      <w:r w:rsidRPr="00023DDA">
        <w:rPr>
          <w:rFonts w:ascii="Times New Roman" w:eastAsia="標楷體" w:hAnsi="Times New Roman" w:cs="Times New Roman" w:hint="eastAsia"/>
          <w:color w:val="000000" w:themeColor="text1"/>
          <w:sz w:val="28"/>
          <w:szCs w:val="28"/>
        </w:rPr>
        <w:t>擬</w:t>
      </w:r>
      <w:r w:rsidR="00446C41" w:rsidRPr="00023DDA">
        <w:rPr>
          <w:rFonts w:ascii="Times New Roman" w:eastAsia="標楷體" w:hAnsi="Times New Roman" w:cs="Times New Roman" w:hint="eastAsia"/>
          <w:color w:val="000000" w:themeColor="text1"/>
          <w:sz w:val="28"/>
          <w:szCs w:val="28"/>
        </w:rPr>
        <w:t>入選」</w:t>
      </w:r>
      <w:r w:rsidR="00F54671" w:rsidRPr="00023DDA">
        <w:rPr>
          <w:rFonts w:ascii="Times New Roman" w:eastAsia="標楷體" w:hAnsi="Times New Roman" w:cs="Times New Roman" w:hint="eastAsia"/>
          <w:color w:val="000000" w:themeColor="text1"/>
          <w:sz w:val="28"/>
          <w:szCs w:val="28"/>
        </w:rPr>
        <w:t>或</w:t>
      </w:r>
      <w:r w:rsidR="00446C41" w:rsidRPr="00023DDA">
        <w:rPr>
          <w:rFonts w:ascii="Times New Roman" w:eastAsia="標楷體" w:hAnsi="Times New Roman" w:cs="Times New Roman" w:hint="eastAsia"/>
          <w:color w:val="000000" w:themeColor="text1"/>
          <w:sz w:val="28"/>
          <w:szCs w:val="28"/>
        </w:rPr>
        <w:t>「未入選」。</w:t>
      </w:r>
    </w:p>
    <w:p w:rsidR="0084505A" w:rsidRPr="00023DDA" w:rsidRDefault="00223834" w:rsidP="000438C4">
      <w:pPr>
        <w:pStyle w:val="a7"/>
        <w:numPr>
          <w:ilvl w:val="0"/>
          <w:numId w:val="29"/>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各篇</w:t>
      </w:r>
      <w:r w:rsidR="00212A39" w:rsidRPr="00023DDA">
        <w:rPr>
          <w:rFonts w:ascii="Times New Roman" w:eastAsia="標楷體" w:hAnsi="Times New Roman" w:cs="Times New Roman" w:hint="eastAsia"/>
          <w:color w:val="000000" w:themeColor="text1"/>
          <w:sz w:val="28"/>
          <w:szCs w:val="28"/>
        </w:rPr>
        <w:t>作品</w:t>
      </w:r>
      <w:r w:rsidR="00C71600" w:rsidRPr="00023DDA">
        <w:rPr>
          <w:rFonts w:ascii="Times New Roman" w:eastAsia="標楷體" w:hAnsi="Times New Roman" w:cs="Times New Roman" w:hint="eastAsia"/>
          <w:color w:val="000000" w:themeColor="text1"/>
          <w:sz w:val="28"/>
          <w:szCs w:val="28"/>
        </w:rPr>
        <w:t>經三分之二以上評審委員評定為「</w:t>
      </w:r>
      <w:r w:rsidR="00FB256C" w:rsidRPr="00023DDA">
        <w:rPr>
          <w:rFonts w:ascii="Times New Roman" w:eastAsia="標楷體" w:hAnsi="Times New Roman" w:cs="Times New Roman" w:hint="eastAsia"/>
          <w:color w:val="000000" w:themeColor="text1"/>
          <w:sz w:val="28"/>
          <w:szCs w:val="28"/>
        </w:rPr>
        <w:t>擬</w:t>
      </w:r>
      <w:r w:rsidR="00C71600" w:rsidRPr="00023DDA">
        <w:rPr>
          <w:rFonts w:ascii="Times New Roman" w:eastAsia="標楷體" w:hAnsi="Times New Roman" w:cs="Times New Roman" w:hint="eastAsia"/>
          <w:color w:val="000000" w:themeColor="text1"/>
          <w:sz w:val="28"/>
          <w:szCs w:val="28"/>
        </w:rPr>
        <w:t>入選」者</w:t>
      </w:r>
      <w:r w:rsidR="00212A39" w:rsidRPr="00023DDA">
        <w:rPr>
          <w:rFonts w:ascii="Times New Roman" w:eastAsia="標楷體" w:hAnsi="Times New Roman" w:cs="Times New Roman" w:hint="eastAsia"/>
          <w:color w:val="000000" w:themeColor="text1"/>
          <w:sz w:val="28"/>
          <w:szCs w:val="28"/>
        </w:rPr>
        <w:t>，提</w:t>
      </w:r>
      <w:r w:rsidR="00072CBC" w:rsidRPr="00023DDA">
        <w:rPr>
          <w:rFonts w:ascii="Times New Roman" w:eastAsia="標楷體" w:hAnsi="Times New Roman" w:cs="Times New Roman" w:hint="eastAsia"/>
          <w:color w:val="000000" w:themeColor="text1"/>
          <w:sz w:val="28"/>
          <w:szCs w:val="28"/>
        </w:rPr>
        <w:t>評審</w:t>
      </w:r>
      <w:r w:rsidR="00233AA5" w:rsidRPr="00023DDA">
        <w:rPr>
          <w:rFonts w:ascii="Times New Roman" w:eastAsia="標楷體" w:hAnsi="Times New Roman" w:cs="Times New Roman" w:hint="eastAsia"/>
          <w:color w:val="000000" w:themeColor="text1"/>
          <w:sz w:val="28"/>
          <w:szCs w:val="28"/>
        </w:rPr>
        <w:t>小組</w:t>
      </w:r>
      <w:r w:rsidR="00072CBC" w:rsidRPr="00023DDA">
        <w:rPr>
          <w:rFonts w:ascii="Times New Roman" w:eastAsia="標楷體" w:hAnsi="Times New Roman" w:cs="Times New Roman" w:hint="eastAsia"/>
          <w:color w:val="000000" w:themeColor="text1"/>
          <w:sz w:val="28"/>
          <w:szCs w:val="28"/>
        </w:rPr>
        <w:t>會議</w:t>
      </w:r>
      <w:r w:rsidR="00446C41" w:rsidRPr="00023DDA">
        <w:rPr>
          <w:rFonts w:ascii="Times New Roman" w:eastAsia="標楷體" w:hAnsi="Times New Roman" w:cs="Times New Roman" w:hint="eastAsia"/>
          <w:color w:val="000000" w:themeColor="text1"/>
          <w:sz w:val="28"/>
          <w:szCs w:val="28"/>
        </w:rPr>
        <w:t>決定</w:t>
      </w:r>
      <w:r w:rsidR="00C732F1" w:rsidRPr="00023DDA">
        <w:rPr>
          <w:rFonts w:ascii="Times New Roman" w:eastAsia="標楷體" w:hAnsi="Times New Roman" w:cs="Times New Roman" w:hint="eastAsia"/>
          <w:color w:val="000000" w:themeColor="text1"/>
          <w:sz w:val="28"/>
          <w:szCs w:val="28"/>
        </w:rPr>
        <w:t>為</w:t>
      </w:r>
      <w:r w:rsidR="00227089" w:rsidRPr="00023DDA">
        <w:rPr>
          <w:rFonts w:ascii="Times New Roman" w:eastAsia="標楷體" w:hAnsi="Times New Roman" w:cs="Times New Roman" w:hint="eastAsia"/>
          <w:color w:val="000000" w:themeColor="text1"/>
          <w:sz w:val="28"/>
          <w:szCs w:val="28"/>
        </w:rPr>
        <w:t>得獎作品</w:t>
      </w:r>
      <w:r w:rsidR="00446C41" w:rsidRPr="00023DDA">
        <w:rPr>
          <w:rFonts w:ascii="Times New Roman" w:eastAsia="標楷體" w:hAnsi="Times New Roman" w:cs="Times New Roman" w:hint="eastAsia"/>
          <w:color w:val="000000" w:themeColor="text1"/>
          <w:sz w:val="28"/>
          <w:szCs w:val="28"/>
        </w:rPr>
        <w:t>，</w:t>
      </w:r>
      <w:r w:rsidR="00A560D2" w:rsidRPr="00023DDA">
        <w:rPr>
          <w:rFonts w:ascii="Times New Roman" w:eastAsia="標楷體" w:hAnsi="Times New Roman" w:cs="Times New Roman" w:hint="eastAsia"/>
          <w:color w:val="000000" w:themeColor="text1"/>
          <w:sz w:val="28"/>
          <w:szCs w:val="28"/>
        </w:rPr>
        <w:t>得獎作品如有特別優良者，得由評審小組會議</w:t>
      </w:r>
      <w:r w:rsidR="00C732F1" w:rsidRPr="00023DDA">
        <w:rPr>
          <w:rFonts w:ascii="Times New Roman" w:eastAsia="標楷體" w:hAnsi="Times New Roman" w:cs="Times New Roman" w:hint="eastAsia"/>
          <w:color w:val="000000" w:themeColor="text1"/>
          <w:sz w:val="28"/>
          <w:szCs w:val="28"/>
        </w:rPr>
        <w:t>議定</w:t>
      </w:r>
      <w:r w:rsidR="005413BB" w:rsidRPr="00023DDA">
        <w:rPr>
          <w:rFonts w:ascii="Times New Roman" w:eastAsia="標楷體" w:hAnsi="Times New Roman" w:cs="Times New Roman" w:hint="eastAsia"/>
          <w:color w:val="000000" w:themeColor="text1"/>
          <w:sz w:val="28"/>
          <w:szCs w:val="28"/>
        </w:rPr>
        <w:t>後</w:t>
      </w:r>
      <w:r w:rsidR="00A560D2" w:rsidRPr="00023DDA">
        <w:rPr>
          <w:rFonts w:ascii="Times New Roman" w:eastAsia="標楷體" w:hAnsi="Times New Roman" w:cs="Times New Roman" w:hint="eastAsia"/>
          <w:color w:val="000000" w:themeColor="text1"/>
          <w:sz w:val="28"/>
          <w:szCs w:val="28"/>
        </w:rPr>
        <w:t>，</w:t>
      </w:r>
      <w:r w:rsidR="00C732F1" w:rsidRPr="00023DDA">
        <w:rPr>
          <w:rFonts w:ascii="Times New Roman" w:eastAsia="標楷體" w:hAnsi="Times New Roman" w:cs="Times New Roman" w:hint="eastAsia"/>
          <w:color w:val="000000" w:themeColor="text1"/>
          <w:sz w:val="28"/>
          <w:szCs w:val="28"/>
        </w:rPr>
        <w:t>併同得獎作品名單，</w:t>
      </w:r>
      <w:r w:rsidR="005413BB" w:rsidRPr="00023DDA">
        <w:rPr>
          <w:rFonts w:ascii="Times New Roman" w:eastAsia="標楷體" w:hAnsi="Times New Roman" w:cs="Times New Roman" w:hint="eastAsia"/>
          <w:color w:val="000000" w:themeColor="text1"/>
          <w:sz w:val="28"/>
          <w:szCs w:val="28"/>
        </w:rPr>
        <w:t>送</w:t>
      </w:r>
      <w:r w:rsidR="00446C41" w:rsidRPr="00023DDA">
        <w:rPr>
          <w:rFonts w:ascii="Times New Roman" w:eastAsia="標楷體" w:hAnsi="Times New Roman" w:cs="Times New Roman" w:hint="eastAsia"/>
          <w:color w:val="000000" w:themeColor="text1"/>
          <w:sz w:val="28"/>
          <w:szCs w:val="28"/>
        </w:rPr>
        <w:t>本總處人事長核定。</w:t>
      </w:r>
    </w:p>
    <w:p w:rsidR="00513DBF" w:rsidRPr="00023DDA" w:rsidRDefault="00233AA5"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本獎勵</w:t>
      </w:r>
      <w:r w:rsidR="00630842" w:rsidRPr="00023DDA">
        <w:rPr>
          <w:rFonts w:ascii="Times New Roman" w:eastAsia="標楷體" w:hAnsi="Times New Roman" w:cs="Times New Roman" w:hint="eastAsia"/>
          <w:color w:val="000000" w:themeColor="text1"/>
          <w:sz w:val="28"/>
          <w:szCs w:val="28"/>
        </w:rPr>
        <w:t>之</w:t>
      </w:r>
      <w:r w:rsidR="00513DBF" w:rsidRPr="00023DDA">
        <w:rPr>
          <w:rFonts w:ascii="Times New Roman" w:eastAsia="標楷體" w:hAnsi="Times New Roman" w:cs="Times New Roman" w:hint="eastAsia"/>
          <w:color w:val="000000" w:themeColor="text1"/>
          <w:sz w:val="28"/>
          <w:szCs w:val="28"/>
        </w:rPr>
        <w:t>評審標準</w:t>
      </w:r>
      <w:r w:rsidR="00630842" w:rsidRPr="00023DDA">
        <w:rPr>
          <w:rFonts w:ascii="Times New Roman" w:eastAsia="標楷體" w:hAnsi="Times New Roman" w:cs="Times New Roman" w:hint="eastAsia"/>
          <w:color w:val="000000" w:themeColor="text1"/>
          <w:sz w:val="28"/>
          <w:szCs w:val="28"/>
        </w:rPr>
        <w:t>如下</w:t>
      </w:r>
      <w:r w:rsidR="00513DBF" w:rsidRPr="00023DDA">
        <w:rPr>
          <w:rFonts w:ascii="Times New Roman" w:eastAsia="標楷體" w:hAnsi="Times New Roman" w:cs="Times New Roman" w:hint="eastAsia"/>
          <w:color w:val="000000" w:themeColor="text1"/>
          <w:sz w:val="28"/>
          <w:szCs w:val="28"/>
        </w:rPr>
        <w:t>：</w:t>
      </w:r>
    </w:p>
    <w:p w:rsidR="00513DE1" w:rsidRPr="00023DDA" w:rsidRDefault="00513DE1" w:rsidP="000438C4">
      <w:pPr>
        <w:pStyle w:val="a7"/>
        <w:numPr>
          <w:ilvl w:val="0"/>
          <w:numId w:val="36"/>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具體可行性</w:t>
      </w:r>
      <w:r w:rsidR="00FB256C" w:rsidRPr="00023DDA">
        <w:rPr>
          <w:rFonts w:ascii="Times New Roman" w:eastAsia="標楷體" w:hAnsi="Times New Roman" w:cs="Times New Roman" w:hint="eastAsia"/>
          <w:color w:val="000000" w:themeColor="text1"/>
          <w:sz w:val="28"/>
          <w:szCs w:val="28"/>
        </w:rPr>
        <w:t>（</w:t>
      </w:r>
      <w:r w:rsidR="00FB256C" w:rsidRPr="00023DDA">
        <w:rPr>
          <w:rFonts w:ascii="Times New Roman" w:eastAsia="標楷體" w:hAnsi="Times New Roman" w:cs="Times New Roman" w:hint="eastAsia"/>
          <w:color w:val="000000" w:themeColor="text1"/>
          <w:sz w:val="28"/>
          <w:szCs w:val="28"/>
        </w:rPr>
        <w:t>40%</w:t>
      </w:r>
      <w:r w:rsidR="00FB256C" w:rsidRPr="00023DDA">
        <w:rPr>
          <w:rFonts w:ascii="Times New Roman" w:eastAsia="標楷體" w:hAnsi="Times New Roman" w:cs="Times New Roman" w:hint="eastAsia"/>
          <w:color w:val="000000" w:themeColor="text1"/>
          <w:sz w:val="28"/>
          <w:szCs w:val="28"/>
        </w:rPr>
        <w:t>）</w:t>
      </w:r>
      <w:r w:rsidRPr="00023DDA">
        <w:rPr>
          <w:rFonts w:ascii="Times New Roman" w:eastAsia="標楷體" w:hAnsi="Times New Roman" w:cs="Times New Roman" w:hint="eastAsia"/>
          <w:color w:val="000000" w:themeColor="text1"/>
          <w:sz w:val="28"/>
          <w:szCs w:val="28"/>
        </w:rPr>
        <w:t>：</w:t>
      </w:r>
      <w:r w:rsidR="00FB256C" w:rsidRPr="00023DDA">
        <w:rPr>
          <w:rFonts w:ascii="Times New Roman" w:eastAsia="標楷體" w:hAnsi="Times New Roman" w:cs="Times New Roman" w:hint="eastAsia"/>
          <w:color w:val="000000" w:themeColor="text1"/>
          <w:sz w:val="28"/>
          <w:szCs w:val="28"/>
        </w:rPr>
        <w:t>作品</w:t>
      </w:r>
      <w:r w:rsidRPr="00023DDA">
        <w:rPr>
          <w:rFonts w:ascii="Times New Roman" w:eastAsia="標楷體" w:hAnsi="Times New Roman" w:cs="Times New Roman" w:hint="eastAsia"/>
          <w:color w:val="000000" w:themeColor="text1"/>
          <w:sz w:val="28"/>
          <w:szCs w:val="28"/>
        </w:rPr>
        <w:t>對人事業務提供具體、可行之改進建議及做法，具實用價值。</w:t>
      </w:r>
    </w:p>
    <w:p w:rsidR="00227089" w:rsidRPr="00023DDA" w:rsidRDefault="00227089" w:rsidP="000438C4">
      <w:pPr>
        <w:pStyle w:val="a7"/>
        <w:numPr>
          <w:ilvl w:val="0"/>
          <w:numId w:val="36"/>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lastRenderedPageBreak/>
        <w:t>效益性（</w:t>
      </w:r>
      <w:r w:rsidRPr="00023DDA">
        <w:rPr>
          <w:rFonts w:ascii="Times New Roman" w:eastAsia="標楷體" w:hAnsi="Times New Roman" w:cs="Times New Roman" w:hint="eastAsia"/>
          <w:color w:val="000000" w:themeColor="text1"/>
          <w:sz w:val="28"/>
          <w:szCs w:val="28"/>
        </w:rPr>
        <w:t>40%</w:t>
      </w:r>
      <w:r w:rsidRPr="00023DDA">
        <w:rPr>
          <w:rFonts w:ascii="Times New Roman" w:eastAsia="標楷體" w:hAnsi="Times New Roman" w:cs="Times New Roman" w:hint="eastAsia"/>
          <w:color w:val="000000" w:themeColor="text1"/>
          <w:sz w:val="28"/>
          <w:szCs w:val="28"/>
        </w:rPr>
        <w:t>）：作品所提建議能有效改進工作方法，降低業務成本，精進人事服務品質，增進人事服務滿意度，或提升行政效能。</w:t>
      </w:r>
    </w:p>
    <w:p w:rsidR="00513DE1" w:rsidRPr="00023DDA" w:rsidRDefault="00513DE1" w:rsidP="000438C4">
      <w:pPr>
        <w:pStyle w:val="a7"/>
        <w:numPr>
          <w:ilvl w:val="0"/>
          <w:numId w:val="36"/>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創見性</w:t>
      </w:r>
      <w:r w:rsidR="00FB256C" w:rsidRPr="00023DDA">
        <w:rPr>
          <w:rFonts w:ascii="Times New Roman" w:eastAsia="標楷體" w:hAnsi="Times New Roman" w:cs="Times New Roman" w:hint="eastAsia"/>
          <w:color w:val="000000" w:themeColor="text1"/>
          <w:sz w:val="28"/>
          <w:szCs w:val="28"/>
        </w:rPr>
        <w:t>（</w:t>
      </w:r>
      <w:r w:rsidR="00227089" w:rsidRPr="00023DDA">
        <w:rPr>
          <w:rFonts w:ascii="Times New Roman" w:eastAsia="標楷體" w:hAnsi="Times New Roman" w:cs="Times New Roman" w:hint="eastAsia"/>
          <w:color w:val="000000" w:themeColor="text1"/>
          <w:sz w:val="28"/>
          <w:szCs w:val="28"/>
        </w:rPr>
        <w:t>2</w:t>
      </w:r>
      <w:r w:rsidR="00FB256C" w:rsidRPr="00023DDA">
        <w:rPr>
          <w:rFonts w:ascii="Times New Roman" w:eastAsia="標楷體" w:hAnsi="Times New Roman" w:cs="Times New Roman" w:hint="eastAsia"/>
          <w:color w:val="000000" w:themeColor="text1"/>
          <w:sz w:val="28"/>
          <w:szCs w:val="28"/>
        </w:rPr>
        <w:t>0%</w:t>
      </w:r>
      <w:r w:rsidR="00FB256C" w:rsidRPr="00023DDA">
        <w:rPr>
          <w:rFonts w:ascii="Times New Roman" w:eastAsia="標楷體" w:hAnsi="Times New Roman" w:cs="Times New Roman" w:hint="eastAsia"/>
          <w:color w:val="000000" w:themeColor="text1"/>
          <w:sz w:val="28"/>
          <w:szCs w:val="28"/>
        </w:rPr>
        <w:t>）</w:t>
      </w:r>
      <w:r w:rsidRPr="00023DDA">
        <w:rPr>
          <w:rFonts w:ascii="Times New Roman" w:eastAsia="標楷體" w:hAnsi="Times New Roman" w:cs="Times New Roman" w:hint="eastAsia"/>
          <w:color w:val="000000" w:themeColor="text1"/>
          <w:sz w:val="28"/>
          <w:szCs w:val="28"/>
        </w:rPr>
        <w:t>：</w:t>
      </w:r>
      <w:r w:rsidR="00FB256C" w:rsidRPr="00023DDA">
        <w:rPr>
          <w:rFonts w:ascii="Times New Roman" w:eastAsia="標楷體" w:hAnsi="Times New Roman" w:cs="Times New Roman" w:hint="eastAsia"/>
          <w:color w:val="000000" w:themeColor="text1"/>
          <w:sz w:val="28"/>
          <w:szCs w:val="28"/>
        </w:rPr>
        <w:t>作品</w:t>
      </w:r>
      <w:r w:rsidRPr="00023DDA">
        <w:rPr>
          <w:rFonts w:ascii="Times New Roman" w:eastAsia="標楷體" w:hAnsi="Times New Roman" w:cs="Times New Roman" w:hint="eastAsia"/>
          <w:color w:val="000000" w:themeColor="text1"/>
          <w:sz w:val="28"/>
          <w:szCs w:val="28"/>
        </w:rPr>
        <w:t>所提建議具創新性、前瞻性，符合國際趨勢、時代潮流及我國國情，有助於促進人事行政業務發展。</w:t>
      </w:r>
    </w:p>
    <w:p w:rsidR="001D3EDC" w:rsidRPr="00023DDA" w:rsidRDefault="002B1709"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本</w:t>
      </w:r>
      <w:r w:rsidR="00212A39" w:rsidRPr="00023DDA">
        <w:rPr>
          <w:rFonts w:ascii="Times New Roman" w:eastAsia="標楷體" w:hAnsi="Times New Roman" w:cs="Times New Roman" w:hint="eastAsia"/>
          <w:color w:val="000000" w:themeColor="text1"/>
          <w:sz w:val="28"/>
          <w:szCs w:val="28"/>
        </w:rPr>
        <w:t>獎勵</w:t>
      </w:r>
      <w:r w:rsidR="00707B59" w:rsidRPr="00023DDA">
        <w:rPr>
          <w:rFonts w:ascii="Times New Roman" w:eastAsia="標楷體" w:hAnsi="Times New Roman" w:cs="Times New Roman" w:hint="eastAsia"/>
          <w:color w:val="000000" w:themeColor="text1"/>
          <w:sz w:val="28"/>
          <w:szCs w:val="28"/>
        </w:rPr>
        <w:t>之</w:t>
      </w:r>
      <w:r w:rsidR="00346505" w:rsidRPr="00023DDA">
        <w:rPr>
          <w:rFonts w:ascii="Times New Roman" w:eastAsia="標楷體" w:hAnsi="Times New Roman" w:cs="Times New Roman" w:hint="eastAsia"/>
          <w:color w:val="000000" w:themeColor="text1"/>
          <w:sz w:val="28"/>
          <w:szCs w:val="28"/>
        </w:rPr>
        <w:t>得獎作品</w:t>
      </w:r>
      <w:r w:rsidR="00C732F1" w:rsidRPr="00023DDA">
        <w:rPr>
          <w:rFonts w:ascii="Times New Roman" w:eastAsia="標楷體" w:hAnsi="Times New Roman" w:cs="Times New Roman" w:hint="eastAsia"/>
          <w:color w:val="000000" w:themeColor="text1"/>
          <w:sz w:val="28"/>
          <w:szCs w:val="28"/>
        </w:rPr>
        <w:t>，</w:t>
      </w:r>
      <w:r w:rsidR="00174B48" w:rsidRPr="00023DDA">
        <w:rPr>
          <w:rFonts w:ascii="Times New Roman" w:eastAsia="標楷體" w:hAnsi="Times New Roman" w:cs="Times New Roman" w:hint="eastAsia"/>
          <w:color w:val="000000" w:themeColor="text1"/>
          <w:sz w:val="28"/>
          <w:szCs w:val="28"/>
        </w:rPr>
        <w:t>各</w:t>
      </w:r>
      <w:r w:rsidR="00707B59" w:rsidRPr="00023DDA">
        <w:rPr>
          <w:rFonts w:ascii="Times New Roman" w:eastAsia="標楷體" w:hAnsi="Times New Roman" w:cs="Times New Roman" w:hint="eastAsia"/>
          <w:color w:val="000000" w:themeColor="text1"/>
          <w:sz w:val="28"/>
          <w:szCs w:val="28"/>
        </w:rPr>
        <w:t>給予</w:t>
      </w:r>
      <w:r w:rsidR="00F049EB" w:rsidRPr="00023DDA">
        <w:rPr>
          <w:rFonts w:ascii="Times New Roman" w:eastAsia="標楷體" w:hAnsi="Times New Roman" w:cs="Times New Roman" w:hint="eastAsia"/>
          <w:color w:val="000000" w:themeColor="text1"/>
          <w:sz w:val="28"/>
          <w:szCs w:val="28"/>
        </w:rPr>
        <w:t>獎金</w:t>
      </w:r>
      <w:r w:rsidR="00233AA5" w:rsidRPr="00023DDA">
        <w:rPr>
          <w:rFonts w:ascii="Times New Roman" w:eastAsia="標楷體" w:hAnsi="Times New Roman" w:cs="Times New Roman" w:hint="eastAsia"/>
          <w:color w:val="000000" w:themeColor="text1"/>
          <w:sz w:val="28"/>
          <w:szCs w:val="28"/>
        </w:rPr>
        <w:t>新臺幣</w:t>
      </w:r>
      <w:r w:rsidR="00227089" w:rsidRPr="00023DDA">
        <w:rPr>
          <w:rFonts w:ascii="Times New Roman" w:eastAsia="標楷體" w:hAnsi="Times New Roman" w:cs="Times New Roman" w:hint="eastAsia"/>
          <w:color w:val="000000" w:themeColor="text1"/>
          <w:sz w:val="28"/>
          <w:szCs w:val="28"/>
        </w:rPr>
        <w:t>（以下同）</w:t>
      </w:r>
      <w:r w:rsidR="000438C4" w:rsidRPr="00023DDA">
        <w:rPr>
          <w:rFonts w:ascii="Times New Roman" w:eastAsia="標楷體" w:hAnsi="Times New Roman" w:cs="Times New Roman" w:hint="eastAsia"/>
          <w:color w:val="000000" w:themeColor="text1"/>
          <w:sz w:val="28"/>
          <w:szCs w:val="28"/>
        </w:rPr>
        <w:t>伍仟</w:t>
      </w:r>
      <w:r w:rsidR="00A5698B" w:rsidRPr="00023DDA">
        <w:rPr>
          <w:rFonts w:ascii="Times New Roman" w:eastAsia="標楷體" w:hAnsi="Times New Roman" w:cs="Times New Roman" w:hint="eastAsia"/>
          <w:color w:val="000000" w:themeColor="text1"/>
          <w:sz w:val="28"/>
          <w:szCs w:val="28"/>
        </w:rPr>
        <w:t>元</w:t>
      </w:r>
      <w:r w:rsidR="000438C4" w:rsidRPr="00023DDA">
        <w:rPr>
          <w:rFonts w:ascii="Times New Roman" w:eastAsia="標楷體" w:hAnsi="Times New Roman" w:cs="Times New Roman" w:hint="eastAsia"/>
          <w:color w:val="000000" w:themeColor="text1"/>
          <w:sz w:val="28"/>
          <w:szCs w:val="28"/>
        </w:rPr>
        <w:t>及獎狀一紙，特別優良者各給予獎金壹萬元及獎</w:t>
      </w:r>
      <w:r w:rsidR="005C439D" w:rsidRPr="00023DDA">
        <w:rPr>
          <w:rFonts w:ascii="Times New Roman" w:eastAsia="標楷體" w:hAnsi="Times New Roman" w:cs="Times New Roman" w:hint="eastAsia"/>
          <w:color w:val="000000" w:themeColor="text1"/>
          <w:sz w:val="28"/>
          <w:szCs w:val="28"/>
        </w:rPr>
        <w:t>牌</w:t>
      </w:r>
      <w:r w:rsidR="000438C4" w:rsidRPr="00023DDA">
        <w:rPr>
          <w:rFonts w:ascii="Times New Roman" w:eastAsia="標楷體" w:hAnsi="Times New Roman" w:cs="Times New Roman" w:hint="eastAsia"/>
          <w:color w:val="000000" w:themeColor="text1"/>
          <w:sz w:val="28"/>
          <w:szCs w:val="28"/>
        </w:rPr>
        <w:t>一</w:t>
      </w:r>
      <w:r w:rsidR="003C5170" w:rsidRPr="00023DDA">
        <w:rPr>
          <w:rFonts w:ascii="Times New Roman" w:eastAsia="標楷體" w:hAnsi="Times New Roman" w:cs="Times New Roman" w:hint="eastAsia"/>
          <w:color w:val="000000" w:themeColor="text1"/>
          <w:sz w:val="28"/>
          <w:szCs w:val="28"/>
        </w:rPr>
        <w:t>面</w:t>
      </w:r>
      <w:r w:rsidR="00A5698B" w:rsidRPr="00023DDA">
        <w:rPr>
          <w:rFonts w:ascii="Times New Roman" w:eastAsia="標楷體" w:hAnsi="Times New Roman" w:cs="Times New Roman" w:hint="eastAsia"/>
          <w:color w:val="000000" w:themeColor="text1"/>
          <w:sz w:val="28"/>
          <w:szCs w:val="28"/>
        </w:rPr>
        <w:t>，</w:t>
      </w:r>
      <w:r w:rsidR="00F049EB" w:rsidRPr="00023DDA">
        <w:rPr>
          <w:rFonts w:ascii="Times New Roman" w:eastAsia="標楷體" w:hAnsi="Times New Roman" w:cs="Times New Roman" w:hint="eastAsia"/>
          <w:color w:val="000000" w:themeColor="text1"/>
          <w:sz w:val="28"/>
          <w:szCs w:val="28"/>
        </w:rPr>
        <w:t>並由本總處公開頒獎表揚。</w:t>
      </w:r>
    </w:p>
    <w:p w:rsidR="00374459" w:rsidRPr="00023DDA" w:rsidRDefault="00374459" w:rsidP="000438C4">
      <w:pPr>
        <w:pStyle w:val="a7"/>
        <w:numPr>
          <w:ilvl w:val="0"/>
          <w:numId w:val="25"/>
        </w:numPr>
        <w:snapToGrid w:val="0"/>
        <w:spacing w:line="480" w:lineRule="exact"/>
        <w:ind w:leftChars="0" w:left="567" w:hanging="567"/>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其他</w:t>
      </w:r>
      <w:r w:rsidR="00CA48E9" w:rsidRPr="00023DDA">
        <w:rPr>
          <w:rFonts w:ascii="Times New Roman" w:eastAsia="標楷體" w:hAnsi="Times New Roman" w:cs="Times New Roman" w:hint="eastAsia"/>
          <w:color w:val="000000" w:themeColor="text1"/>
          <w:sz w:val="28"/>
          <w:szCs w:val="28"/>
        </w:rPr>
        <w:t>注意</w:t>
      </w:r>
      <w:r w:rsidRPr="00023DDA">
        <w:rPr>
          <w:rFonts w:ascii="Times New Roman" w:eastAsia="標楷體" w:hAnsi="Times New Roman" w:cs="Times New Roman" w:hint="eastAsia"/>
          <w:color w:val="000000" w:themeColor="text1"/>
          <w:sz w:val="28"/>
          <w:szCs w:val="28"/>
        </w:rPr>
        <w:t>事項</w:t>
      </w:r>
      <w:r w:rsidR="00CA48E9" w:rsidRPr="00023DDA">
        <w:rPr>
          <w:rFonts w:ascii="Times New Roman" w:eastAsia="標楷體" w:hAnsi="Times New Roman" w:cs="Times New Roman" w:hint="eastAsia"/>
          <w:color w:val="000000" w:themeColor="text1"/>
          <w:sz w:val="28"/>
          <w:szCs w:val="28"/>
        </w:rPr>
        <w:t>如下</w:t>
      </w:r>
      <w:r w:rsidRPr="00023DDA">
        <w:rPr>
          <w:rFonts w:ascii="Times New Roman" w:eastAsia="標楷體" w:hAnsi="Times New Roman" w:cs="Times New Roman" w:hint="eastAsia"/>
          <w:color w:val="000000" w:themeColor="text1"/>
          <w:sz w:val="28"/>
          <w:szCs w:val="28"/>
        </w:rPr>
        <w:t>：</w:t>
      </w:r>
    </w:p>
    <w:p w:rsidR="00374459" w:rsidRPr="00023DDA" w:rsidRDefault="00346505" w:rsidP="000438C4">
      <w:pPr>
        <w:pStyle w:val="a7"/>
        <w:numPr>
          <w:ilvl w:val="0"/>
          <w:numId w:val="37"/>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得獎</w:t>
      </w:r>
      <w:r w:rsidR="00374459" w:rsidRPr="00023DDA">
        <w:rPr>
          <w:rFonts w:ascii="Times New Roman" w:eastAsia="標楷體" w:hAnsi="Times New Roman" w:cs="Times New Roman" w:hint="eastAsia"/>
          <w:color w:val="000000" w:themeColor="text1"/>
          <w:sz w:val="28"/>
          <w:szCs w:val="28"/>
        </w:rPr>
        <w:t>作品</w:t>
      </w:r>
      <w:r w:rsidR="00F8195D" w:rsidRPr="00023DDA">
        <w:rPr>
          <w:rFonts w:ascii="Times New Roman" w:eastAsia="標楷體" w:hAnsi="Times New Roman" w:cs="Times New Roman" w:hint="eastAsia"/>
          <w:color w:val="000000" w:themeColor="text1"/>
          <w:sz w:val="28"/>
          <w:szCs w:val="28"/>
        </w:rPr>
        <w:t>得</w:t>
      </w:r>
      <w:r w:rsidR="00FB256C" w:rsidRPr="00023DDA">
        <w:rPr>
          <w:rFonts w:ascii="Times New Roman" w:eastAsia="標楷體" w:hAnsi="Times New Roman" w:cs="Times New Roman" w:hint="eastAsia"/>
          <w:color w:val="000000" w:themeColor="text1"/>
          <w:sz w:val="28"/>
          <w:szCs w:val="28"/>
        </w:rPr>
        <w:t>登載</w:t>
      </w:r>
      <w:r w:rsidR="00F8195D" w:rsidRPr="00023DDA">
        <w:rPr>
          <w:rFonts w:ascii="Times New Roman" w:eastAsia="標楷體" w:hAnsi="Times New Roman" w:cs="Times New Roman" w:hint="eastAsia"/>
          <w:color w:val="000000" w:themeColor="text1"/>
          <w:sz w:val="28"/>
          <w:szCs w:val="28"/>
        </w:rPr>
        <w:t>於</w:t>
      </w:r>
      <w:r w:rsidR="00FB256C" w:rsidRPr="00023DDA">
        <w:rPr>
          <w:rFonts w:ascii="Times New Roman" w:eastAsia="標楷體" w:hAnsi="Times New Roman" w:cs="Times New Roman" w:hint="eastAsia"/>
          <w:color w:val="000000" w:themeColor="text1"/>
          <w:sz w:val="28"/>
          <w:szCs w:val="28"/>
        </w:rPr>
        <w:t>本總處</w:t>
      </w:r>
      <w:r w:rsidR="00F8195D" w:rsidRPr="00023DDA">
        <w:rPr>
          <w:rFonts w:ascii="Times New Roman" w:eastAsia="標楷體" w:hAnsi="Times New Roman" w:cs="Times New Roman" w:hint="eastAsia"/>
          <w:color w:val="000000" w:themeColor="text1"/>
          <w:sz w:val="28"/>
          <w:szCs w:val="28"/>
        </w:rPr>
        <w:t>全球資訊網</w:t>
      </w:r>
      <w:r w:rsidR="00FB256C" w:rsidRPr="00023DDA">
        <w:rPr>
          <w:rFonts w:ascii="Times New Roman" w:eastAsia="標楷體" w:hAnsi="Times New Roman" w:cs="Times New Roman" w:hint="eastAsia"/>
          <w:color w:val="000000" w:themeColor="text1"/>
          <w:sz w:val="28"/>
          <w:szCs w:val="28"/>
        </w:rPr>
        <w:t>，供各界及相關人員參考運用</w:t>
      </w:r>
      <w:r w:rsidR="00F8195D" w:rsidRPr="00023DDA">
        <w:rPr>
          <w:rFonts w:ascii="Times New Roman" w:eastAsia="標楷體" w:hAnsi="Times New Roman" w:cs="Times New Roman" w:hint="eastAsia"/>
          <w:color w:val="000000" w:themeColor="text1"/>
          <w:sz w:val="28"/>
          <w:szCs w:val="28"/>
        </w:rPr>
        <w:t>；</w:t>
      </w:r>
      <w:r w:rsidR="00FB256C" w:rsidRPr="00023DDA">
        <w:rPr>
          <w:rFonts w:ascii="Times New Roman" w:eastAsia="標楷體" w:hAnsi="Times New Roman" w:cs="Times New Roman" w:hint="eastAsia"/>
          <w:color w:val="000000" w:themeColor="text1"/>
          <w:sz w:val="28"/>
          <w:szCs w:val="28"/>
        </w:rPr>
        <w:t>其</w:t>
      </w:r>
      <w:r w:rsidR="00374459" w:rsidRPr="00023DDA">
        <w:rPr>
          <w:rFonts w:ascii="Times New Roman" w:eastAsia="標楷體" w:hAnsi="Times New Roman" w:cs="Times New Roman" w:hint="eastAsia"/>
          <w:color w:val="000000" w:themeColor="text1"/>
          <w:sz w:val="28"/>
          <w:szCs w:val="28"/>
        </w:rPr>
        <w:t>所提具體建議事項，由本總處函送</w:t>
      </w:r>
      <w:r w:rsidR="00FB256C" w:rsidRPr="00023DDA">
        <w:rPr>
          <w:rFonts w:ascii="Times New Roman" w:eastAsia="標楷體" w:hAnsi="Times New Roman" w:cs="Times New Roman" w:hint="eastAsia"/>
          <w:color w:val="000000" w:themeColor="text1"/>
          <w:sz w:val="28"/>
          <w:szCs w:val="28"/>
        </w:rPr>
        <w:t>相關權責</w:t>
      </w:r>
      <w:r w:rsidR="00374459" w:rsidRPr="00023DDA">
        <w:rPr>
          <w:rFonts w:ascii="Times New Roman" w:eastAsia="標楷體" w:hAnsi="Times New Roman" w:cs="Times New Roman" w:hint="eastAsia"/>
          <w:color w:val="000000" w:themeColor="text1"/>
          <w:sz w:val="28"/>
          <w:szCs w:val="28"/>
        </w:rPr>
        <w:t>機關</w:t>
      </w:r>
      <w:r w:rsidR="00FB256C" w:rsidRPr="00023DDA">
        <w:rPr>
          <w:rFonts w:ascii="Times New Roman" w:eastAsia="標楷體" w:hAnsi="Times New Roman" w:cs="Times New Roman" w:hint="eastAsia"/>
          <w:color w:val="000000" w:themeColor="text1"/>
          <w:sz w:val="28"/>
          <w:szCs w:val="28"/>
        </w:rPr>
        <w:t>（單位）</w:t>
      </w:r>
      <w:r w:rsidR="00374459" w:rsidRPr="00023DDA">
        <w:rPr>
          <w:rFonts w:ascii="Times New Roman" w:eastAsia="標楷體" w:hAnsi="Times New Roman" w:cs="Times New Roman" w:hint="eastAsia"/>
          <w:color w:val="000000" w:themeColor="text1"/>
          <w:sz w:val="28"/>
          <w:szCs w:val="28"/>
        </w:rPr>
        <w:t>參採。</w:t>
      </w:r>
    </w:p>
    <w:p w:rsidR="00F8195D" w:rsidRPr="00023DDA" w:rsidRDefault="00F8195D" w:rsidP="000438C4">
      <w:pPr>
        <w:pStyle w:val="a7"/>
        <w:numPr>
          <w:ilvl w:val="0"/>
          <w:numId w:val="37"/>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得獎作品經發現有抄襲他人著作情形者，除追繳已頒發之獎</w:t>
      </w:r>
      <w:r w:rsidR="005C439D" w:rsidRPr="00023DDA">
        <w:rPr>
          <w:rFonts w:ascii="Times New Roman" w:eastAsia="標楷體" w:hAnsi="Times New Roman" w:cs="Times New Roman" w:hint="eastAsia"/>
          <w:color w:val="000000" w:themeColor="text1"/>
          <w:sz w:val="28"/>
          <w:szCs w:val="28"/>
        </w:rPr>
        <w:t>牌（狀）</w:t>
      </w:r>
      <w:r w:rsidRPr="00023DDA">
        <w:rPr>
          <w:rFonts w:ascii="Times New Roman" w:eastAsia="標楷體" w:hAnsi="Times New Roman" w:cs="Times New Roman" w:hint="eastAsia"/>
          <w:color w:val="000000" w:themeColor="text1"/>
          <w:sz w:val="28"/>
          <w:szCs w:val="28"/>
        </w:rPr>
        <w:t>及獎金外，如有侵害他人著作權等相關法律責任，由申請人自行負責</w:t>
      </w:r>
      <w:r w:rsidR="00D077C0" w:rsidRPr="00023DDA">
        <w:rPr>
          <w:rFonts w:ascii="Times New Roman" w:eastAsia="標楷體" w:hAnsi="Times New Roman" w:cs="Times New Roman" w:hint="eastAsia"/>
          <w:color w:val="000000" w:themeColor="text1"/>
          <w:sz w:val="28"/>
          <w:szCs w:val="28"/>
        </w:rPr>
        <w:t>；</w:t>
      </w:r>
      <w:r w:rsidR="00F54C3D" w:rsidRPr="00023DDA">
        <w:rPr>
          <w:rFonts w:ascii="Times New Roman" w:eastAsia="標楷體" w:hAnsi="Times New Roman" w:cs="Times New Roman" w:hint="eastAsia"/>
          <w:color w:val="000000" w:themeColor="text1"/>
          <w:sz w:val="28"/>
          <w:szCs w:val="28"/>
        </w:rPr>
        <w:t>並得由權責機關視情節輕重追究其行政責任</w:t>
      </w:r>
      <w:r w:rsidR="004E5609" w:rsidRPr="00023DDA">
        <w:rPr>
          <w:rFonts w:ascii="Times New Roman" w:eastAsia="標楷體" w:hAnsi="Times New Roman" w:cs="Times New Roman" w:hint="eastAsia"/>
          <w:color w:val="000000" w:themeColor="text1"/>
          <w:sz w:val="28"/>
          <w:szCs w:val="28"/>
        </w:rPr>
        <w:t>。</w:t>
      </w:r>
    </w:p>
    <w:p w:rsidR="00C7791C" w:rsidRPr="00023DDA" w:rsidRDefault="00FB256C" w:rsidP="000438C4">
      <w:pPr>
        <w:pStyle w:val="a7"/>
        <w:numPr>
          <w:ilvl w:val="0"/>
          <w:numId w:val="37"/>
        </w:numPr>
        <w:snapToGrid w:val="0"/>
        <w:spacing w:line="480" w:lineRule="exact"/>
        <w:ind w:leftChars="100" w:left="1091" w:hanging="851"/>
        <w:jc w:val="both"/>
        <w:rPr>
          <w:rFonts w:ascii="Times New Roman" w:eastAsia="標楷體" w:hAnsi="Times New Roman" w:cs="Times New Roman"/>
          <w:color w:val="000000" w:themeColor="text1"/>
          <w:sz w:val="28"/>
          <w:szCs w:val="28"/>
        </w:rPr>
      </w:pPr>
      <w:r w:rsidRPr="00023DDA">
        <w:rPr>
          <w:rFonts w:ascii="Times New Roman" w:eastAsia="標楷體" w:hAnsi="Times New Roman" w:cs="Times New Roman" w:hint="eastAsia"/>
          <w:color w:val="000000" w:themeColor="text1"/>
          <w:sz w:val="28"/>
          <w:szCs w:val="28"/>
        </w:rPr>
        <w:t>作品</w:t>
      </w:r>
      <w:r w:rsidR="00C7791C" w:rsidRPr="00023DDA">
        <w:rPr>
          <w:rFonts w:ascii="Times New Roman" w:eastAsia="標楷體" w:hAnsi="Times New Roman" w:cs="Times New Roman" w:hint="eastAsia"/>
          <w:color w:val="000000" w:themeColor="text1"/>
          <w:sz w:val="28"/>
          <w:szCs w:val="28"/>
        </w:rPr>
        <w:t>請自行備份，無論是否得獎，概不退還。</w:t>
      </w:r>
    </w:p>
    <w:p w:rsidR="00F72864" w:rsidRDefault="005E7C15" w:rsidP="00023DDA">
      <w:pPr>
        <w:spacing w:afterLines="50" w:after="180" w:line="520" w:lineRule="exact"/>
        <w:jc w:val="center"/>
        <w:rPr>
          <w:rFonts w:ascii="Times New Roman" w:eastAsia="標楷體" w:hAnsi="Times New Roman" w:cs="Times New Roman"/>
          <w:color w:val="000000"/>
          <w:sz w:val="32"/>
        </w:rPr>
      </w:pPr>
      <w:r>
        <w:rPr>
          <w:rFonts w:ascii="Times New Roman" w:eastAsia="標楷體" w:hAnsi="Times New Roman" w:cs="Times New Roman"/>
          <w:color w:val="000000"/>
          <w:sz w:val="32"/>
        </w:rPr>
        <w:br w:type="page"/>
      </w:r>
    </w:p>
    <w:p w:rsidR="00F72864" w:rsidRDefault="00F72864" w:rsidP="00023DDA">
      <w:pPr>
        <w:spacing w:afterLines="50" w:after="180" w:line="520" w:lineRule="exact"/>
        <w:jc w:val="center"/>
        <w:rPr>
          <w:rFonts w:ascii="Times New Roman" w:eastAsia="標楷體" w:hAnsi="Times New Roman" w:cs="Times New Roman"/>
          <w:color w:val="000000"/>
          <w:sz w:val="32"/>
        </w:rPr>
      </w:pPr>
      <w:r w:rsidRPr="005E7C15">
        <w:rPr>
          <w:rFonts w:ascii="Times New Roman" w:eastAsia="標楷體" w:hAnsi="Times New Roman"/>
          <w:b/>
          <w:bCs/>
          <w:noProof/>
          <w:sz w:val="32"/>
          <w:szCs w:val="32"/>
        </w:rPr>
        <w:lastRenderedPageBreak/>
        <mc:AlternateContent>
          <mc:Choice Requires="wps">
            <w:drawing>
              <wp:anchor distT="0" distB="0" distL="114300" distR="114300" simplePos="0" relativeHeight="251665408" behindDoc="0" locked="0" layoutInCell="1" allowOverlap="1" wp14:anchorId="3B216786" wp14:editId="0B8D4D9C">
                <wp:simplePos x="0" y="0"/>
                <wp:positionH relativeFrom="column">
                  <wp:posOffset>-3175</wp:posOffset>
                </wp:positionH>
                <wp:positionV relativeFrom="paragraph">
                  <wp:posOffset>34842</wp:posOffset>
                </wp:positionV>
                <wp:extent cx="762000" cy="1403985"/>
                <wp:effectExtent l="0" t="0" r="0" b="12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noFill/>
                          <a:miter lim="800000"/>
                          <a:headEnd/>
                          <a:tailEnd/>
                        </a:ln>
                      </wps:spPr>
                      <wps:txbx>
                        <w:txbxContent>
                          <w:p w:rsidR="00F72864" w:rsidRPr="005E7C15" w:rsidRDefault="00F72864" w:rsidP="00F72864">
                            <w:pPr>
                              <w:spacing w:line="320" w:lineRule="exact"/>
                              <w:rPr>
                                <w:rFonts w:ascii="標楷體" w:eastAsia="標楷體" w:hAnsi="標楷體"/>
                                <w:sz w:val="28"/>
                                <w:szCs w:val="28"/>
                              </w:rPr>
                            </w:pPr>
                            <w:r w:rsidRPr="005E7C1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pt;margin-top:2.75pt;width:60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rNQIAAB8EAAAOAAAAZHJzL2Uyb0RvYy54bWysU11uEzEQfkfiDpbfySYhaZNVNlVJCUIq&#10;P1LhAF6vN2the4ztZLdcoBIHKM8cgANwoPYcjL1pGuAN4QdrxjP+/M0348VZpxXZCeclmIKOBkNK&#10;hOFQSbMp6McP62czSnxgpmIKjCjotfD0bPn0yaK1uRhDA6oSjiCI8XlrC9qEYPMs87wRmvkBWGEw&#10;WIPTLKDrNlnlWIvoWmXj4fAka8FV1gEX3uPpRR+ky4Rf14KHd3XtRSCqoMgtpN2lvYx7tlywfOOY&#10;bSTf02D/wEIzafDRA9QFC4xsnfwLSkvuwEMdBhx0BnUtuUg1YDWj4R/VXDXMilQLiuPtQSb//2D5&#10;2917R2RV0Aklhmls0f3tzd2Pb/e3P+++fyXjqFBrfY6JVxZTQ/cCOux0qtbbS+CfPDGwapjZiHPn&#10;oG0Eq5DhKN7Mjq72OD6ClO0bqPAptg2QgLra6SgfCkIQHTt1feiO6ALheHh6gg3HCMfQaDJ8Pp9N&#10;0xMsf7htnQ+vBGgSjYI67H5CZ7tLHyIblj+kxMc8KFmtpVLJcZtypRzZMZyUdVp79N/SlCFtQefT&#10;8TQhG4j30xBpGXCSldQFnSFPZJqOoxovTZXswKTqbWSizF6eqEivTejKDhOjZiVU1yiUg35i8Yeh&#10;0YD7QkmL01pQ/3nLnKBEvTYo9nw0mcTxTs5kejpGxx1HyuMIMxyhChoo6c1VSF8i6WDPsSlrmfR6&#10;ZLLnilOYZNz/mDjmx37KevzXy18AAAD//wMAUEsDBBQABgAIAAAAIQC3Vres2wAAAAcBAAAPAAAA&#10;ZHJzL2Rvd25yZXYueG1sTI7BTsMwEETvSPyDtUjcWieREkGIUyEkLqgHWjhw3MZunCZeh9hpw9+z&#10;PcFpZzWjmVdtFjeIs5lC50lBuk5AGGq87qhV8PnxunoAESKSxsGTUfBjAmzq25sKS+0vtDPnfWwF&#10;l1AoUYGNcSylDI01DsPaj4bYO/rJYeR3aqWe8MLlbpBZkhTSYUe8YHE0L9Y0/X52PLINzbzz36d0&#10;28sv2xeYv9s3pe7vlucnENEs8S8MV3xGh5qZDn4mHcSgYJVzUEHO5+qmjywOCrKsKEDWlfzPX/8C&#10;AAD//wMAUEsBAi0AFAAGAAgAAAAhALaDOJL+AAAA4QEAABMAAAAAAAAAAAAAAAAAAAAAAFtDb250&#10;ZW50X1R5cGVzXS54bWxQSwECLQAUAAYACAAAACEAOP0h/9YAAACUAQAACwAAAAAAAAAAAAAAAAAv&#10;AQAAX3JlbHMvLnJlbHNQSwECLQAUAAYACAAAACEAzgPtazUCAAAfBAAADgAAAAAAAAAAAAAAAAAu&#10;AgAAZHJzL2Uyb0RvYy54bWxQSwECLQAUAAYACAAAACEAt1a3rNsAAAAHAQAADwAAAAAAAAAAAAAA&#10;AACPBAAAZHJzL2Rvd25yZXYueG1sUEsFBgAAAAAEAAQA8wAAAJcFAAAAAA==&#10;" stroked="f">
                <v:textbox style="mso-fit-shape-to-text:t">
                  <w:txbxContent>
                    <w:p w:rsidR="00F72864" w:rsidRPr="005E7C15" w:rsidRDefault="00F72864" w:rsidP="00F72864">
                      <w:pPr>
                        <w:spacing w:line="320" w:lineRule="exact"/>
                        <w:rPr>
                          <w:rFonts w:ascii="標楷體" w:eastAsia="標楷體" w:hAnsi="標楷體"/>
                          <w:sz w:val="28"/>
                          <w:szCs w:val="28"/>
                        </w:rPr>
                      </w:pPr>
                      <w:r w:rsidRPr="005E7C1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p>
    <w:p w:rsidR="00023DDA" w:rsidRDefault="00023DDA" w:rsidP="00023DDA">
      <w:pPr>
        <w:spacing w:afterLines="50" w:after="180" w:line="520" w:lineRule="exact"/>
        <w:jc w:val="center"/>
        <w:rPr>
          <w:rFonts w:ascii="Times New Roman" w:eastAsia="標楷體" w:hAnsi="Times New Roman" w:cs="Times New Roman"/>
          <w:b/>
          <w:sz w:val="36"/>
          <w:szCs w:val="36"/>
        </w:rPr>
      </w:pPr>
      <w:r w:rsidRPr="008C7976">
        <w:rPr>
          <w:rFonts w:ascii="Times New Roman" w:eastAsia="標楷體" w:hAnsi="Times New Roman" w:cs="Times New Roman"/>
          <w:b/>
          <w:sz w:val="36"/>
          <w:szCs w:val="36"/>
        </w:rPr>
        <w:t>10</w:t>
      </w:r>
      <w:r>
        <w:rPr>
          <w:rFonts w:ascii="Times New Roman" w:eastAsia="標楷體" w:hAnsi="Times New Roman" w:cs="Times New Roman" w:hint="eastAsia"/>
          <w:b/>
          <w:sz w:val="36"/>
          <w:szCs w:val="36"/>
        </w:rPr>
        <w:t>7</w:t>
      </w:r>
      <w:r w:rsidRPr="008C7976">
        <w:rPr>
          <w:rFonts w:ascii="Times New Roman" w:eastAsia="標楷體" w:hAnsi="Times New Roman" w:cs="Times New Roman"/>
          <w:b/>
          <w:sz w:val="36"/>
          <w:szCs w:val="36"/>
        </w:rPr>
        <w:t>年度精進人事業務建議獎勵計畫</w:t>
      </w:r>
      <w:r w:rsidRPr="008C7976">
        <w:rPr>
          <w:rFonts w:ascii="Times New Roman" w:eastAsia="標楷體" w:hAnsi="Times New Roman" w:cs="Times New Roman" w:hint="eastAsia"/>
          <w:b/>
          <w:sz w:val="36"/>
          <w:szCs w:val="36"/>
        </w:rPr>
        <w:t>研究</w:t>
      </w:r>
      <w:r w:rsidRPr="008C7976">
        <w:rPr>
          <w:rFonts w:ascii="Times New Roman" w:eastAsia="標楷體" w:hAnsi="Times New Roman" w:cs="Times New Roman"/>
          <w:b/>
          <w:sz w:val="36"/>
          <w:szCs w:val="36"/>
        </w:rPr>
        <w:t>主題</w:t>
      </w:r>
      <w:r w:rsidRPr="008C7976">
        <w:rPr>
          <w:rFonts w:ascii="Times New Roman" w:eastAsia="標楷體" w:hAnsi="Times New Roman" w:cs="Times New Roman" w:hint="eastAsia"/>
          <w:b/>
          <w:sz w:val="36"/>
          <w:szCs w:val="36"/>
        </w:rPr>
        <w:t>一覽</w:t>
      </w:r>
      <w:r w:rsidRPr="008C7976">
        <w:rPr>
          <w:rFonts w:ascii="Times New Roman" w:eastAsia="標楷體" w:hAnsi="Times New Roman" w:cs="Times New Roman"/>
          <w:b/>
          <w:sz w:val="36"/>
          <w:szCs w:val="36"/>
        </w:rPr>
        <w:t>表</w:t>
      </w:r>
    </w:p>
    <w:tbl>
      <w:tblPr>
        <w:tblStyle w:val="a8"/>
        <w:tblW w:w="8489" w:type="dxa"/>
        <w:jc w:val="center"/>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1417"/>
        <w:gridCol w:w="6505"/>
      </w:tblGrid>
      <w:tr w:rsidR="00023DDA" w:rsidRPr="002B1B93" w:rsidTr="007F2DE5">
        <w:trPr>
          <w:tblHeader/>
          <w:jc w:val="center"/>
        </w:trPr>
        <w:tc>
          <w:tcPr>
            <w:tcW w:w="567" w:type="dxa"/>
            <w:shd w:val="clear" w:color="auto" w:fill="auto"/>
            <w:vAlign w:val="center"/>
          </w:tcPr>
          <w:p w:rsidR="00023DDA" w:rsidRPr="002B1B93" w:rsidRDefault="00023DDA" w:rsidP="007F2DE5">
            <w:pPr>
              <w:spacing w:line="300" w:lineRule="exact"/>
              <w:jc w:val="center"/>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項次</w:t>
            </w:r>
          </w:p>
        </w:tc>
        <w:tc>
          <w:tcPr>
            <w:tcW w:w="1417" w:type="dxa"/>
            <w:shd w:val="clear" w:color="auto" w:fill="auto"/>
            <w:vAlign w:val="center"/>
          </w:tcPr>
          <w:p w:rsidR="00023DDA" w:rsidRPr="002B1B93" w:rsidRDefault="00023DDA" w:rsidP="007F2DE5">
            <w:pPr>
              <w:spacing w:line="300" w:lineRule="exact"/>
              <w:jc w:val="center"/>
              <w:rPr>
                <w:rFonts w:ascii="Times New Roman" w:eastAsia="標楷體" w:hAnsi="Times New Roman" w:cs="Times New Roman"/>
                <w:bCs/>
                <w:color w:val="000000" w:themeColor="text1"/>
                <w:spacing w:val="-20"/>
                <w:sz w:val="28"/>
                <w:szCs w:val="28"/>
              </w:rPr>
            </w:pPr>
            <w:r w:rsidRPr="002B1B93">
              <w:rPr>
                <w:rFonts w:ascii="Times New Roman" w:eastAsia="標楷體" w:hAnsi="Times New Roman" w:cs="Times New Roman" w:hint="eastAsia"/>
                <w:bCs/>
                <w:color w:val="000000" w:themeColor="text1"/>
                <w:sz w:val="28"/>
                <w:szCs w:val="28"/>
              </w:rPr>
              <w:t>研究</w:t>
            </w:r>
            <w:r w:rsidRPr="002B1B93">
              <w:rPr>
                <w:rFonts w:ascii="Times New Roman" w:eastAsia="標楷體" w:hAnsi="Times New Roman" w:cs="Times New Roman"/>
                <w:bCs/>
                <w:color w:val="000000" w:themeColor="text1"/>
                <w:sz w:val="28"/>
                <w:szCs w:val="28"/>
              </w:rPr>
              <w:t>主題</w:t>
            </w:r>
          </w:p>
        </w:tc>
        <w:tc>
          <w:tcPr>
            <w:tcW w:w="6505" w:type="dxa"/>
            <w:shd w:val="clear" w:color="auto" w:fill="auto"/>
            <w:vAlign w:val="center"/>
          </w:tcPr>
          <w:p w:rsidR="00023DDA" w:rsidRPr="002B1B93" w:rsidRDefault="00023DDA" w:rsidP="007F2DE5">
            <w:pPr>
              <w:spacing w:line="300" w:lineRule="exact"/>
              <w:jc w:val="center"/>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說明</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1</w:t>
            </w:r>
          </w:p>
        </w:tc>
        <w:tc>
          <w:tcPr>
            <w:tcW w:w="1417" w:type="dxa"/>
          </w:tcPr>
          <w:p w:rsidR="00023DDA" w:rsidRPr="002B1B93" w:rsidRDefault="00023DDA" w:rsidP="007F2DE5">
            <w:pPr>
              <w:spacing w:line="320" w:lineRule="exact"/>
              <w:jc w:val="both"/>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運用公務人員職場評價調查結果營造健康友善工作環境</w:t>
            </w:r>
          </w:p>
        </w:tc>
        <w:tc>
          <w:tcPr>
            <w:tcW w:w="6505" w:type="dxa"/>
          </w:tcPr>
          <w:p w:rsidR="00023DDA" w:rsidRPr="002B1B93" w:rsidRDefault="00023DDA" w:rsidP="007F2DE5">
            <w:pPr>
              <w:spacing w:line="320" w:lineRule="exact"/>
              <w:jc w:val="both"/>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本總處</w:t>
            </w:r>
            <w:r w:rsidRPr="002B1B93">
              <w:rPr>
                <w:rFonts w:ascii="Times New Roman" w:eastAsia="標楷體" w:hAnsi="Times New Roman" w:cs="Times New Roman"/>
                <w:color w:val="000000" w:themeColor="text1"/>
                <w:sz w:val="28"/>
                <w:szCs w:val="28"/>
              </w:rPr>
              <w:t>106</w:t>
            </w:r>
            <w:r w:rsidRPr="002B1B93">
              <w:rPr>
                <w:rFonts w:ascii="Times New Roman" w:eastAsia="標楷體" w:hAnsi="Times New Roman" w:cs="Times New Roman" w:hint="eastAsia"/>
                <w:color w:val="000000" w:themeColor="text1"/>
                <w:sz w:val="28"/>
                <w:szCs w:val="28"/>
              </w:rPr>
              <w:t>年辦理公務人員職場評價調查，以瞭解服務機關重要人事管理措施功績導向程度，並於施測後隨即提供各機關調查結果自行運用，調查面向包含</w:t>
            </w:r>
            <w:r w:rsidRPr="002B1B93">
              <w:rPr>
                <w:rFonts w:ascii="Times New Roman" w:eastAsia="標楷體" w:hAnsi="Times New Roman" w:cs="Times New Roman"/>
                <w:color w:val="000000" w:themeColor="text1"/>
                <w:sz w:val="28"/>
                <w:szCs w:val="28"/>
              </w:rPr>
              <w:t>工作生活平衡</w:t>
            </w:r>
            <w:r w:rsidRPr="002B1B93">
              <w:rPr>
                <w:rFonts w:ascii="Times New Roman" w:eastAsia="標楷體" w:hAnsi="Times New Roman" w:cs="Times New Roman" w:hint="eastAsia"/>
                <w:color w:val="000000" w:themeColor="text1"/>
                <w:sz w:val="28"/>
                <w:szCs w:val="28"/>
              </w:rPr>
              <w:t>、</w:t>
            </w:r>
            <w:r w:rsidRPr="002B1B93">
              <w:rPr>
                <w:rFonts w:ascii="Times New Roman" w:eastAsia="標楷體" w:hAnsi="Times New Roman" w:cs="Times New Roman"/>
                <w:color w:val="000000" w:themeColor="text1"/>
                <w:sz w:val="28"/>
                <w:szCs w:val="28"/>
              </w:rPr>
              <w:t>工作壓力與</w:t>
            </w:r>
            <w:r w:rsidRPr="002B1B93">
              <w:rPr>
                <w:rFonts w:ascii="Times New Roman" w:eastAsia="標楷體" w:hAnsi="Times New Roman" w:cs="Times New Roman" w:hint="eastAsia"/>
                <w:color w:val="000000" w:themeColor="text1"/>
                <w:sz w:val="28"/>
                <w:szCs w:val="28"/>
              </w:rPr>
              <w:t>倦怠及</w:t>
            </w:r>
            <w:r w:rsidRPr="002B1B93">
              <w:rPr>
                <w:rFonts w:ascii="Times New Roman" w:eastAsia="標楷體" w:hAnsi="Times New Roman" w:cs="Times New Roman"/>
                <w:color w:val="000000" w:themeColor="text1"/>
                <w:sz w:val="28"/>
                <w:szCs w:val="28"/>
              </w:rPr>
              <w:t>職場安全條件</w:t>
            </w:r>
            <w:r w:rsidRPr="002B1B93">
              <w:rPr>
                <w:rFonts w:ascii="Times New Roman" w:eastAsia="標楷體" w:hAnsi="Times New Roman" w:cs="Times New Roman" w:hint="eastAsia"/>
                <w:color w:val="000000" w:themeColor="text1"/>
                <w:sz w:val="28"/>
                <w:szCs w:val="28"/>
              </w:rPr>
              <w:t>等有關健康友善工作環境之題目，鑒於近來有關公務同仁工作過度疲勞、業務壓力沉重等身心健康議題備受外界關注，是以，</w:t>
            </w:r>
            <w:r w:rsidRPr="002B1B93">
              <w:rPr>
                <w:rFonts w:ascii="Times New Roman" w:eastAsia="標楷體" w:hAnsi="Times New Roman" w:cs="Times New Roman"/>
                <w:color w:val="000000" w:themeColor="text1"/>
                <w:sz w:val="28"/>
                <w:szCs w:val="28"/>
              </w:rPr>
              <w:t>各機關在第一線人事服務上如何</w:t>
            </w:r>
            <w:r w:rsidRPr="002B1B93">
              <w:rPr>
                <w:rFonts w:ascii="Times New Roman" w:eastAsia="標楷體" w:hAnsi="Times New Roman" w:cs="Times New Roman" w:hint="eastAsia"/>
                <w:color w:val="000000" w:themeColor="text1"/>
                <w:sz w:val="28"/>
                <w:szCs w:val="28"/>
              </w:rPr>
              <w:t>運用與前開議題相關之調查結果，</w:t>
            </w:r>
            <w:r w:rsidRPr="002B1B93">
              <w:rPr>
                <w:rFonts w:ascii="Times New Roman" w:eastAsia="標楷體" w:hAnsi="Times New Roman" w:cs="Times New Roman"/>
                <w:color w:val="000000" w:themeColor="text1"/>
                <w:sz w:val="28"/>
                <w:szCs w:val="28"/>
              </w:rPr>
              <w:t>體現</w:t>
            </w:r>
            <w:r w:rsidRPr="002B1B93">
              <w:rPr>
                <w:rFonts w:ascii="Times New Roman" w:eastAsia="標楷體" w:hAnsi="Times New Roman" w:cs="Times New Roman" w:hint="eastAsia"/>
                <w:color w:val="000000" w:themeColor="text1"/>
                <w:sz w:val="28"/>
                <w:szCs w:val="28"/>
              </w:rPr>
              <w:t>營造友善公務職場之</w:t>
            </w:r>
            <w:r w:rsidRPr="002B1B93">
              <w:rPr>
                <w:rFonts w:ascii="Times New Roman" w:eastAsia="標楷體" w:hAnsi="Times New Roman" w:cs="Times New Roman"/>
                <w:color w:val="000000" w:themeColor="text1"/>
                <w:sz w:val="28"/>
                <w:szCs w:val="28"/>
              </w:rPr>
              <w:t>目標，</w:t>
            </w:r>
            <w:r w:rsidRPr="002B1B93">
              <w:rPr>
                <w:rFonts w:ascii="Times New Roman" w:eastAsia="標楷體" w:hAnsi="Times New Roman" w:cs="Times New Roman" w:hint="eastAsia"/>
                <w:color w:val="000000" w:themeColor="text1"/>
                <w:sz w:val="28"/>
                <w:szCs w:val="28"/>
              </w:rPr>
              <w:t>作為機關精進健康工作環境決策擬定之依據，</w:t>
            </w:r>
            <w:r w:rsidRPr="002B1B93">
              <w:rPr>
                <w:rFonts w:ascii="Times New Roman" w:eastAsia="標楷體" w:hAnsi="Times New Roman" w:cs="Times New Roman"/>
                <w:color w:val="000000" w:themeColor="text1"/>
                <w:sz w:val="28"/>
                <w:szCs w:val="28"/>
              </w:rPr>
              <w:t>實</w:t>
            </w:r>
            <w:r w:rsidRPr="002B1B93">
              <w:rPr>
                <w:rFonts w:ascii="Times New Roman" w:eastAsia="標楷體" w:hAnsi="Times New Roman" w:cs="Times New Roman" w:hint="eastAsia"/>
                <w:color w:val="000000" w:themeColor="text1"/>
                <w:sz w:val="28"/>
                <w:szCs w:val="28"/>
              </w:rPr>
              <w:t>需</w:t>
            </w:r>
            <w:r w:rsidRPr="002B1B93">
              <w:rPr>
                <w:rFonts w:ascii="Times New Roman" w:eastAsia="標楷體" w:hAnsi="Times New Roman" w:cs="Times New Roman"/>
                <w:color w:val="000000" w:themeColor="text1"/>
                <w:sz w:val="28"/>
                <w:szCs w:val="28"/>
              </w:rPr>
              <w:t>集思廣益及深度討論。</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2</w:t>
            </w:r>
          </w:p>
        </w:tc>
        <w:tc>
          <w:tcPr>
            <w:tcW w:w="1417" w:type="dxa"/>
          </w:tcPr>
          <w:p w:rsidR="00023DDA" w:rsidRPr="002B1B93" w:rsidRDefault="00023DDA" w:rsidP="007F2DE5">
            <w:pPr>
              <w:spacing w:line="32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強化人事人員職務歷練與交流之研究</w:t>
            </w:r>
          </w:p>
        </w:tc>
        <w:tc>
          <w:tcPr>
            <w:tcW w:w="6505" w:type="dxa"/>
          </w:tcPr>
          <w:p w:rsidR="00023DDA" w:rsidRPr="002B1B93" w:rsidRDefault="00023DDA" w:rsidP="007F2DE5">
            <w:pPr>
              <w:spacing w:line="32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bCs/>
                <w:color w:val="000000" w:themeColor="text1"/>
                <w:sz w:val="28"/>
                <w:szCs w:val="28"/>
              </w:rPr>
              <w:t>為利人才培育發展</w:t>
            </w:r>
            <w:r w:rsidRPr="002B1B93">
              <w:rPr>
                <w:rFonts w:ascii="Times New Roman" w:eastAsia="標楷體" w:hAnsi="Times New Roman" w:cs="Times New Roman" w:hint="eastAsia"/>
                <w:bCs/>
                <w:color w:val="000000" w:themeColor="text1"/>
                <w:sz w:val="28"/>
                <w:szCs w:val="28"/>
              </w:rPr>
              <w:t>，本總處業研訂強化人事人員職務歷練作業規定並自</w:t>
            </w:r>
            <w:r w:rsidRPr="002B1B93">
              <w:rPr>
                <w:rFonts w:ascii="Times New Roman" w:eastAsia="標楷體" w:hAnsi="Times New Roman" w:cs="Times New Roman" w:hint="eastAsia"/>
                <w:bCs/>
                <w:color w:val="000000" w:themeColor="text1"/>
                <w:sz w:val="28"/>
                <w:szCs w:val="28"/>
              </w:rPr>
              <w:t>106</w:t>
            </w:r>
            <w:r w:rsidRPr="002B1B93">
              <w:rPr>
                <w:rFonts w:ascii="Times New Roman" w:eastAsia="標楷體" w:hAnsi="Times New Roman" w:cs="Times New Roman" w:hint="eastAsia"/>
                <w:bCs/>
                <w:color w:val="000000" w:themeColor="text1"/>
                <w:sz w:val="28"/>
                <w:szCs w:val="28"/>
              </w:rPr>
              <w:t>年起實施。相關措施實施</w:t>
            </w:r>
            <w:r w:rsidRPr="002B1B93">
              <w:rPr>
                <w:rFonts w:ascii="Times New Roman" w:eastAsia="標楷體" w:hAnsi="Times New Roman" w:cs="Times New Roman" w:hint="eastAsia"/>
                <w:bCs/>
                <w:color w:val="000000" w:themeColor="text1"/>
                <w:sz w:val="28"/>
                <w:szCs w:val="28"/>
              </w:rPr>
              <w:t>1</w:t>
            </w:r>
            <w:r w:rsidRPr="002B1B93">
              <w:rPr>
                <w:rFonts w:ascii="Times New Roman" w:eastAsia="標楷體" w:hAnsi="Times New Roman" w:cs="Times New Roman" w:hint="eastAsia"/>
                <w:bCs/>
                <w:color w:val="000000" w:themeColor="text1"/>
                <w:sz w:val="28"/>
                <w:szCs w:val="28"/>
              </w:rPr>
              <w:t>年以來，實施成效為何？人事機構對外如何推動人才交流、對內如何實施職務遷調，又如何兼顧業務歷練以及經驗傳承，值得各人事機構共同發想。</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3</w:t>
            </w:r>
          </w:p>
        </w:tc>
        <w:tc>
          <w:tcPr>
            <w:tcW w:w="1417" w:type="dxa"/>
          </w:tcPr>
          <w:p w:rsidR="00023DDA" w:rsidRPr="002B1B93" w:rsidRDefault="00023DDA" w:rsidP="007F2DE5">
            <w:pPr>
              <w:spacing w:line="32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落實員工協助關懷</w:t>
            </w:r>
            <w:r w:rsidRPr="002B1B93">
              <w:rPr>
                <w:rFonts w:ascii="Times New Roman" w:eastAsia="標楷體" w:hAnsi="Times New Roman" w:cs="Times New Roman" w:hint="eastAsia"/>
                <w:bCs/>
                <w:color w:val="000000" w:themeColor="text1"/>
                <w:sz w:val="28"/>
                <w:szCs w:val="28"/>
                <w:lang w:eastAsia="zh-HK"/>
              </w:rPr>
              <w:t>之精進作為</w:t>
            </w:r>
          </w:p>
        </w:tc>
        <w:tc>
          <w:tcPr>
            <w:tcW w:w="6505" w:type="dxa"/>
          </w:tcPr>
          <w:p w:rsidR="00023DDA" w:rsidRPr="002B1B93" w:rsidRDefault="00023DDA" w:rsidP="007F2DE5">
            <w:pPr>
              <w:spacing w:line="320" w:lineRule="exact"/>
              <w:jc w:val="both"/>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bCs/>
                <w:color w:val="000000" w:themeColor="text1"/>
                <w:sz w:val="28"/>
                <w:szCs w:val="28"/>
              </w:rPr>
              <w:t>各機關推動員工協助方案，可適時協助同仁解決可能影響工作效能之相關問題，使其以健康的身心投入工作。員工協助方案是緊扣人事業務的關鍵，</w:t>
            </w:r>
            <w:r w:rsidRPr="002B1B93">
              <w:rPr>
                <w:rFonts w:ascii="Times New Roman" w:eastAsia="標楷體" w:hAnsi="Times New Roman" w:cs="Times New Roman" w:hint="eastAsia"/>
                <w:bCs/>
                <w:color w:val="000000" w:themeColor="text1"/>
                <w:sz w:val="28"/>
                <w:szCs w:val="28"/>
                <w:lang w:eastAsia="zh-HK"/>
              </w:rPr>
              <w:t>各機關如何精進</w:t>
            </w:r>
            <w:r w:rsidRPr="002B1B93">
              <w:rPr>
                <w:rFonts w:ascii="Times New Roman" w:eastAsia="標楷體" w:hAnsi="Times New Roman" w:cs="Times New Roman" w:hint="eastAsia"/>
                <w:bCs/>
                <w:color w:val="000000" w:themeColor="text1"/>
                <w:sz w:val="28"/>
                <w:szCs w:val="28"/>
              </w:rPr>
              <w:t>推動員工協助方案</w:t>
            </w:r>
            <w:r w:rsidRPr="002B1B93">
              <w:rPr>
                <w:rFonts w:ascii="Times New Roman" w:eastAsia="標楷體" w:hAnsi="Times New Roman" w:cs="Times New Roman" w:hint="eastAsia"/>
                <w:bCs/>
                <w:color w:val="000000" w:themeColor="text1"/>
                <w:sz w:val="28"/>
                <w:szCs w:val="28"/>
                <w:lang w:eastAsia="zh-HK"/>
              </w:rPr>
              <w:t>之作為，規劃更貼近同仁需求之服務內容及協助措施，以提高同仁使用意</w:t>
            </w:r>
            <w:r w:rsidRPr="002B1B93">
              <w:rPr>
                <w:rFonts w:ascii="Times New Roman" w:eastAsia="標楷體" w:hAnsi="Times New Roman" w:cs="Times New Roman" w:hint="eastAsia"/>
                <w:bCs/>
                <w:color w:val="000000" w:themeColor="text1"/>
                <w:sz w:val="28"/>
                <w:szCs w:val="28"/>
              </w:rPr>
              <w:t>願</w:t>
            </w:r>
            <w:r w:rsidRPr="002B1B93">
              <w:rPr>
                <w:rFonts w:ascii="Times New Roman" w:eastAsia="標楷體" w:hAnsi="Times New Roman" w:cs="Times New Roman" w:hint="eastAsia"/>
                <w:bCs/>
                <w:color w:val="000000" w:themeColor="text1"/>
                <w:sz w:val="28"/>
                <w:szCs w:val="28"/>
                <w:lang w:eastAsia="zh-HK"/>
              </w:rPr>
              <w:t>及滿意度，俾達員工關懷之目的，</w:t>
            </w:r>
            <w:r w:rsidRPr="002B1B93">
              <w:rPr>
                <w:rFonts w:ascii="Times New Roman" w:eastAsia="標楷體" w:hAnsi="Times New Roman" w:cs="Times New Roman" w:hint="eastAsia"/>
                <w:bCs/>
                <w:color w:val="000000" w:themeColor="text1"/>
                <w:sz w:val="28"/>
                <w:szCs w:val="28"/>
              </w:rPr>
              <w:t>為人事單位與人事同仁應共同努力的事項。</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4</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如何有效精簡中央機關超額人力</w:t>
            </w:r>
          </w:p>
        </w:tc>
        <w:tc>
          <w:tcPr>
            <w:tcW w:w="6505"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配合政府核實運用人力之政策，以促使各機關加速精簡超額人力為主體，參酌機關實際運作狀況，於現行員額管理相關規定架構及不影響現有人員權益前提下，提出加速機關超額人力精簡之做法，並評估可行性及效益。</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5</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建構各機關最適化官等職等員額配置比例</w:t>
            </w:r>
          </w:p>
        </w:tc>
        <w:tc>
          <w:tcPr>
            <w:tcW w:w="6505" w:type="dxa"/>
          </w:tcPr>
          <w:p w:rsidR="00023DDA" w:rsidRPr="002B1B93" w:rsidRDefault="00023DDA" w:rsidP="007F2DE5">
            <w:pPr>
              <w:snapToGrid w:val="0"/>
              <w:spacing w:line="300" w:lineRule="exact"/>
              <w:jc w:val="both"/>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bCs/>
                <w:color w:val="000000" w:themeColor="text1"/>
                <w:sz w:val="28"/>
                <w:szCs w:val="28"/>
              </w:rPr>
              <w:t>各機關組織型態類型多元，屬性龐雜互異，且各該機關組織任務（目標）、人員組成結構、組織設計及業務執行量能均存有相當差異，為應機關用人彈性及業務實需，請就如何建構最適化官等職等員額配置比例提供政策建議。</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6</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行政法人績效評鑑制度之精進</w:t>
            </w:r>
          </w:p>
        </w:tc>
        <w:tc>
          <w:tcPr>
            <w:tcW w:w="6505"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為</w:t>
            </w:r>
            <w:r w:rsidRPr="002B1B93">
              <w:rPr>
                <w:rFonts w:ascii="Times New Roman" w:eastAsia="標楷體" w:hAnsi="Times New Roman" w:cs="Times New Roman"/>
                <w:bCs/>
                <w:color w:val="000000" w:themeColor="text1"/>
                <w:sz w:val="28"/>
                <w:szCs w:val="28"/>
              </w:rPr>
              <w:t>落實行政法人</w:t>
            </w:r>
            <w:r w:rsidRPr="002B1B93">
              <w:rPr>
                <w:rFonts w:ascii="Times New Roman" w:eastAsia="標楷體" w:hAnsi="Times New Roman" w:cs="Times New Roman" w:hint="eastAsia"/>
                <w:bCs/>
                <w:color w:val="000000" w:themeColor="text1"/>
                <w:sz w:val="28"/>
                <w:szCs w:val="28"/>
              </w:rPr>
              <w:t>之</w:t>
            </w:r>
            <w:r w:rsidRPr="002B1B93">
              <w:rPr>
                <w:rFonts w:ascii="Times New Roman" w:eastAsia="標楷體" w:hAnsi="Times New Roman" w:cs="Times New Roman"/>
                <w:bCs/>
                <w:color w:val="000000" w:themeColor="text1"/>
                <w:sz w:val="28"/>
                <w:szCs w:val="28"/>
              </w:rPr>
              <w:t>課責制度</w:t>
            </w:r>
            <w:r w:rsidRPr="002B1B93">
              <w:rPr>
                <w:rFonts w:ascii="Times New Roman" w:eastAsia="標楷體" w:hAnsi="Times New Roman" w:cs="Times New Roman" w:hint="eastAsia"/>
                <w:bCs/>
                <w:color w:val="000000" w:themeColor="text1"/>
                <w:sz w:val="28"/>
                <w:szCs w:val="28"/>
              </w:rPr>
              <w:t>及提升營運效能，以行政法人年度績效評鑑之程序、績效內涵、指標、權重及評核標準之研訂機制、如何依評鑑結果</w:t>
            </w:r>
            <w:r w:rsidRPr="002B1B93">
              <w:rPr>
                <w:rFonts w:ascii="Times New Roman" w:eastAsia="標楷體" w:hAnsi="Times New Roman" w:cs="Times New Roman"/>
                <w:bCs/>
                <w:color w:val="000000" w:themeColor="text1"/>
                <w:sz w:val="28"/>
                <w:szCs w:val="28"/>
              </w:rPr>
              <w:t>之優劣等級明訂處置</w:t>
            </w:r>
            <w:r w:rsidRPr="002B1B93">
              <w:rPr>
                <w:rFonts w:ascii="Times New Roman" w:eastAsia="標楷體" w:hAnsi="Times New Roman" w:cs="Times New Roman" w:hint="eastAsia"/>
                <w:bCs/>
                <w:color w:val="000000" w:themeColor="text1"/>
                <w:sz w:val="28"/>
                <w:szCs w:val="28"/>
              </w:rPr>
              <w:t>及</w:t>
            </w:r>
            <w:r w:rsidRPr="002B1B93">
              <w:rPr>
                <w:rFonts w:ascii="Times New Roman" w:eastAsia="標楷體" w:hAnsi="Times New Roman" w:cs="Times New Roman"/>
                <w:bCs/>
                <w:color w:val="000000" w:themeColor="text1"/>
                <w:sz w:val="28"/>
                <w:szCs w:val="28"/>
              </w:rPr>
              <w:t>改善方案</w:t>
            </w:r>
            <w:r w:rsidRPr="002B1B93">
              <w:rPr>
                <w:rFonts w:ascii="Times New Roman" w:eastAsia="標楷體" w:hAnsi="Times New Roman" w:cs="Times New Roman" w:hint="eastAsia"/>
                <w:bCs/>
                <w:color w:val="000000" w:themeColor="text1"/>
                <w:sz w:val="28"/>
                <w:szCs w:val="28"/>
              </w:rPr>
              <w:t>等面向為基礎，探討績效評鑑制度之後續精進方向並提出相關建言。</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7</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各機關人力培育發展實務與人事機構應有作為之研究</w:t>
            </w:r>
          </w:p>
        </w:tc>
        <w:tc>
          <w:tcPr>
            <w:tcW w:w="6505" w:type="dxa"/>
          </w:tcPr>
          <w:p w:rsidR="00023DDA" w:rsidRPr="002B1B93" w:rsidRDefault="00023DDA" w:rsidP="007F2DE5">
            <w:pPr>
              <w:snapToGrid w:val="0"/>
              <w:spacing w:line="300" w:lineRule="exact"/>
              <w:jc w:val="both"/>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bCs/>
                <w:color w:val="000000" w:themeColor="text1"/>
                <w:sz w:val="28"/>
                <w:szCs w:val="28"/>
              </w:rPr>
              <w:t>公務人力培訓發展為政府當前重要政策之一，本總處為行政院人力資源管理幕僚機關，負責統籌行政院所屬機關及地方機關之人力培育，為提升機關人員素質與能力，培育具政策規劃與管理能力之主管職務人才，並有效整合運用培訓資源，本總處除將公務人力培育訓練成效列為年度施政目標外，並將機關人力培育與發展列為</w:t>
            </w:r>
            <w:r w:rsidRPr="002B1B93">
              <w:rPr>
                <w:rFonts w:ascii="Times New Roman" w:eastAsia="標楷體" w:hAnsi="Times New Roman" w:cs="Times New Roman" w:hint="eastAsia"/>
                <w:bCs/>
                <w:color w:val="000000" w:themeColor="text1"/>
                <w:sz w:val="28"/>
                <w:szCs w:val="28"/>
              </w:rPr>
              <w:t>107</w:t>
            </w:r>
            <w:r w:rsidRPr="002B1B93">
              <w:rPr>
                <w:rFonts w:ascii="Times New Roman" w:eastAsia="標楷體" w:hAnsi="Times New Roman" w:cs="Times New Roman" w:hint="eastAsia"/>
                <w:bCs/>
                <w:color w:val="000000" w:themeColor="text1"/>
                <w:sz w:val="28"/>
                <w:szCs w:val="28"/>
              </w:rPr>
              <w:t>年人事業務績效考核之自訂考核項目，希藉由各機關經驗與觀點之交流分享，未來規劃辦理各項訓練課程，能更加切合學習者實用需求與機關業務需要，以提升訓練成效，強化同仁專業職能。</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8</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如何建構身障特考錄取人員友善職場工作環境</w:t>
            </w:r>
          </w:p>
        </w:tc>
        <w:tc>
          <w:tcPr>
            <w:tcW w:w="6505" w:type="dxa"/>
          </w:tcPr>
          <w:p w:rsidR="00023DDA" w:rsidRPr="002B1B93" w:rsidRDefault="00023DDA" w:rsidP="00023DDA">
            <w:pPr>
              <w:pStyle w:val="a7"/>
              <w:numPr>
                <w:ilvl w:val="0"/>
                <w:numId w:val="41"/>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為落實憲法及身心障礙者權益保障</w:t>
            </w:r>
            <w:r w:rsidRPr="002B1B93">
              <w:rPr>
                <w:rFonts w:ascii="Times New Roman" w:eastAsia="標楷體" w:hAnsi="Times New Roman" w:cs="Times New Roman"/>
                <w:bCs/>
                <w:color w:val="000000" w:themeColor="text1"/>
                <w:sz w:val="28"/>
                <w:szCs w:val="28"/>
              </w:rPr>
              <w:t>法之意旨，提供身心障礙者擔任公職之機會，自</w:t>
            </w:r>
            <w:r w:rsidRPr="002B1B93">
              <w:rPr>
                <w:rFonts w:ascii="Times New Roman" w:eastAsia="標楷體" w:hAnsi="Times New Roman" w:cs="Times New Roman"/>
                <w:bCs/>
                <w:color w:val="000000" w:themeColor="text1"/>
                <w:sz w:val="28"/>
                <w:szCs w:val="28"/>
              </w:rPr>
              <w:t>85</w:t>
            </w:r>
            <w:r w:rsidRPr="002B1B93">
              <w:rPr>
                <w:rFonts w:ascii="Times New Roman" w:eastAsia="標楷體" w:hAnsi="Times New Roman" w:cs="Times New Roman"/>
                <w:bCs/>
                <w:color w:val="000000" w:themeColor="text1"/>
                <w:sz w:val="28"/>
                <w:szCs w:val="28"/>
              </w:rPr>
              <w:t>年起辦理殘障特考（現為身障特考）</w:t>
            </w:r>
            <w:r w:rsidRPr="002B1B93">
              <w:rPr>
                <w:rFonts w:ascii="Times New Roman" w:eastAsia="標楷體" w:hAnsi="Times New Roman" w:cs="Times New Roman" w:hint="eastAsia"/>
                <w:bCs/>
                <w:color w:val="000000" w:themeColor="text1"/>
                <w:sz w:val="28"/>
                <w:szCs w:val="28"/>
              </w:rPr>
              <w:t>迄今</w:t>
            </w:r>
            <w:r w:rsidRPr="002B1B93">
              <w:rPr>
                <w:rFonts w:ascii="Times New Roman" w:eastAsia="標楷體" w:hAnsi="Times New Roman" w:cs="Times New Roman"/>
                <w:bCs/>
                <w:color w:val="000000" w:themeColor="text1"/>
                <w:sz w:val="28"/>
                <w:szCs w:val="28"/>
              </w:rPr>
              <w:t>。</w:t>
            </w:r>
          </w:p>
          <w:p w:rsidR="00023DDA" w:rsidRPr="002B1B93" w:rsidRDefault="00023DDA" w:rsidP="00023DDA">
            <w:pPr>
              <w:pStyle w:val="a7"/>
              <w:numPr>
                <w:ilvl w:val="0"/>
                <w:numId w:val="41"/>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bCs/>
                <w:color w:val="000000" w:themeColor="text1"/>
                <w:sz w:val="28"/>
                <w:szCs w:val="28"/>
              </w:rPr>
              <w:t>由於身障類別及職務性質複雜多元，如何營造友善工作職場</w:t>
            </w:r>
            <w:r w:rsidRPr="002B1B93">
              <w:rPr>
                <w:rFonts w:ascii="Times New Roman" w:eastAsia="標楷體" w:hAnsi="Times New Roman" w:cs="Times New Roman" w:hint="eastAsia"/>
                <w:bCs/>
                <w:color w:val="000000" w:themeColor="text1"/>
                <w:sz w:val="28"/>
                <w:szCs w:val="28"/>
              </w:rPr>
              <w:t>、達到適才適所</w:t>
            </w:r>
            <w:r w:rsidRPr="002B1B93">
              <w:rPr>
                <w:rFonts w:ascii="Times New Roman" w:eastAsia="標楷體" w:hAnsi="Times New Roman" w:cs="Times New Roman"/>
                <w:bCs/>
                <w:color w:val="000000" w:themeColor="text1"/>
                <w:sz w:val="28"/>
                <w:szCs w:val="28"/>
              </w:rPr>
              <w:t>，</w:t>
            </w:r>
            <w:r w:rsidRPr="002B1B93">
              <w:rPr>
                <w:rFonts w:ascii="Times New Roman" w:eastAsia="標楷體" w:hAnsi="Times New Roman" w:cs="Times New Roman" w:hint="eastAsia"/>
                <w:bCs/>
                <w:color w:val="000000" w:themeColor="text1"/>
                <w:sz w:val="28"/>
                <w:szCs w:val="28"/>
              </w:rPr>
              <w:t>甚具</w:t>
            </w:r>
            <w:r w:rsidRPr="002B1B93">
              <w:rPr>
                <w:rFonts w:ascii="Times New Roman" w:eastAsia="標楷體" w:hAnsi="Times New Roman" w:cs="Times New Roman"/>
                <w:bCs/>
                <w:color w:val="000000" w:themeColor="text1"/>
                <w:sz w:val="28"/>
                <w:szCs w:val="28"/>
              </w:rPr>
              <w:t>挑戰，</w:t>
            </w:r>
            <w:r w:rsidRPr="002B1B93">
              <w:rPr>
                <w:rFonts w:ascii="Times New Roman" w:eastAsia="標楷體" w:hAnsi="Times New Roman" w:cs="Times New Roman" w:hint="eastAsia"/>
                <w:bCs/>
                <w:color w:val="000000" w:themeColor="text1"/>
                <w:sz w:val="28"/>
                <w:szCs w:val="28"/>
              </w:rPr>
              <w:t>爰期藉由機關實務經驗與觀點，瞭解</w:t>
            </w:r>
            <w:r w:rsidRPr="002B1B93">
              <w:rPr>
                <w:rFonts w:ascii="Times New Roman" w:eastAsia="標楷體" w:hAnsi="Times New Roman" w:cs="Times New Roman"/>
                <w:bCs/>
                <w:color w:val="000000" w:themeColor="text1"/>
                <w:sz w:val="28"/>
                <w:szCs w:val="28"/>
              </w:rPr>
              <w:t>身障特考錄取人員分配至機關後，用人機關如何建構友善工作環境之具體作法，以協助</w:t>
            </w:r>
            <w:r w:rsidRPr="002B1B93">
              <w:rPr>
                <w:rFonts w:ascii="Times New Roman" w:eastAsia="標楷體" w:hAnsi="Times New Roman" w:cs="Times New Roman"/>
                <w:color w:val="000000" w:themeColor="text1"/>
                <w:sz w:val="28"/>
                <w:szCs w:val="28"/>
              </w:rPr>
              <w:t>錄取人員穩定就業及發揮工作效能</w:t>
            </w:r>
            <w:r w:rsidRPr="002B1B93">
              <w:rPr>
                <w:rFonts w:ascii="Times New Roman" w:eastAsia="標楷體" w:hAnsi="Times New Roman" w:cs="Times New Roman"/>
                <w:bCs/>
                <w:color w:val="000000" w:themeColor="text1"/>
                <w:sz w:val="28"/>
                <w:szCs w:val="28"/>
              </w:rPr>
              <w:t>。</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9</w:t>
            </w:r>
          </w:p>
        </w:tc>
        <w:tc>
          <w:tcPr>
            <w:tcW w:w="1417" w:type="dxa"/>
          </w:tcPr>
          <w:p w:rsidR="00023DDA" w:rsidRPr="002B1B93" w:rsidRDefault="00023DDA" w:rsidP="007F2DE5">
            <w:pPr>
              <w:spacing w:line="32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從機關運作及人力資源管理面向，探討精進公部門各類人員各項假別之訂定與實施</w:t>
            </w:r>
          </w:p>
        </w:tc>
        <w:tc>
          <w:tcPr>
            <w:tcW w:w="6505" w:type="dxa"/>
          </w:tcPr>
          <w:p w:rsidR="00023DDA" w:rsidRPr="002B1B93" w:rsidRDefault="00023DDA" w:rsidP="007F2DE5">
            <w:pPr>
              <w:spacing w:line="36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color w:val="000000" w:themeColor="text1"/>
                <w:sz w:val="28"/>
                <w:szCs w:val="28"/>
              </w:rPr>
              <w:t>現行公部門各類人員之進用因適用不同法令規定，致其相關假別之規定亦不相同，近年來伴隨著高齡化及少子女化之發展趨勢，且家庭結構已有改變，因此公部門各類人員各項假別之訂定與實施，對於機關業務推動及人力資源管理面向之影響性實有檢討評估之必要。又人事單位及人員在機關內扮演著更為積極、主動之角色與功能，因此，本研究期望透過統計、觀察等方法，蒐集瞭解機關各類人員各項假別之實際使用情形，並分析其對於機關實務運作及人力資源管理措施之影響，進而提出未來精進或調整之建議。</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10</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如何落實職務遷調與歷練之研究</w:t>
            </w:r>
          </w:p>
        </w:tc>
        <w:tc>
          <w:tcPr>
            <w:tcW w:w="6505" w:type="dxa"/>
          </w:tcPr>
          <w:p w:rsidR="00023DDA" w:rsidRPr="002B1B93" w:rsidRDefault="00023DDA" w:rsidP="00023DDA">
            <w:pPr>
              <w:pStyle w:val="a7"/>
              <w:numPr>
                <w:ilvl w:val="0"/>
                <w:numId w:val="42"/>
              </w:numPr>
              <w:spacing w:line="36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本總處為加強人事人員職務歷練，於</w:t>
            </w:r>
            <w:r w:rsidRPr="002B1B93">
              <w:rPr>
                <w:rFonts w:ascii="Times New Roman" w:eastAsia="標楷體" w:hAnsi="Times New Roman" w:cs="Times New Roman" w:hint="eastAsia"/>
                <w:bCs/>
                <w:color w:val="000000" w:themeColor="text1"/>
                <w:sz w:val="28"/>
                <w:szCs w:val="28"/>
              </w:rPr>
              <w:t>106</w:t>
            </w:r>
            <w:r w:rsidRPr="002B1B93">
              <w:rPr>
                <w:rFonts w:ascii="Times New Roman" w:eastAsia="標楷體" w:hAnsi="Times New Roman" w:cs="Times New Roman" w:hint="eastAsia"/>
                <w:bCs/>
                <w:color w:val="000000" w:themeColor="text1"/>
                <w:sz w:val="28"/>
                <w:szCs w:val="28"/>
              </w:rPr>
              <w:t>年</w:t>
            </w:r>
            <w:r w:rsidRPr="002B1B93">
              <w:rPr>
                <w:rFonts w:ascii="Times New Roman" w:eastAsia="標楷體" w:hAnsi="Times New Roman" w:cs="Times New Roman" w:hint="eastAsia"/>
                <w:bCs/>
                <w:color w:val="000000" w:themeColor="text1"/>
                <w:sz w:val="28"/>
                <w:szCs w:val="28"/>
              </w:rPr>
              <w:t>1</w:t>
            </w:r>
            <w:r w:rsidRPr="002B1B93">
              <w:rPr>
                <w:rFonts w:ascii="Times New Roman" w:eastAsia="標楷體" w:hAnsi="Times New Roman" w:cs="Times New Roman" w:hint="eastAsia"/>
                <w:bCs/>
                <w:color w:val="000000" w:themeColor="text1"/>
                <w:sz w:val="28"/>
                <w:szCs w:val="28"/>
              </w:rPr>
              <w:t>月</w:t>
            </w:r>
            <w:r w:rsidRPr="002B1B93">
              <w:rPr>
                <w:rFonts w:ascii="Times New Roman" w:eastAsia="標楷體" w:hAnsi="Times New Roman" w:cs="Times New Roman" w:hint="eastAsia"/>
                <w:bCs/>
                <w:color w:val="000000" w:themeColor="text1"/>
                <w:sz w:val="28"/>
                <w:szCs w:val="28"/>
              </w:rPr>
              <w:t>20</w:t>
            </w:r>
            <w:r w:rsidRPr="002B1B93">
              <w:rPr>
                <w:rFonts w:ascii="Times New Roman" w:eastAsia="標楷體" w:hAnsi="Times New Roman" w:cs="Times New Roman" w:hint="eastAsia"/>
                <w:bCs/>
                <w:color w:val="000000" w:themeColor="text1"/>
                <w:sz w:val="28"/>
                <w:szCs w:val="28"/>
              </w:rPr>
              <w:t>日函頒訂有「強化人事人員職務歷練作業規定」，又查公務人員陞遷法（以下簡稱陞遷法）第</w:t>
            </w:r>
            <w:r w:rsidRPr="002B1B93">
              <w:rPr>
                <w:rFonts w:ascii="Times New Roman" w:eastAsia="標楷體" w:hAnsi="Times New Roman" w:cs="Times New Roman" w:hint="eastAsia"/>
                <w:bCs/>
                <w:color w:val="000000" w:themeColor="text1"/>
                <w:sz w:val="28"/>
                <w:szCs w:val="28"/>
              </w:rPr>
              <w:t>13</w:t>
            </w:r>
            <w:r w:rsidRPr="002B1B93">
              <w:rPr>
                <w:rFonts w:ascii="Times New Roman" w:eastAsia="標楷體" w:hAnsi="Times New Roman" w:cs="Times New Roman" w:hint="eastAsia"/>
                <w:bCs/>
                <w:color w:val="000000" w:themeColor="text1"/>
                <w:sz w:val="28"/>
                <w:szCs w:val="28"/>
              </w:rPr>
              <w:t>條規定：「各機關對職務列等及職務相當之所屬人員，應配合職務性質及業務需要，實施下列各種遷調：一、本機關內部單位主管間或副主管間之遷調。二、本機關非主管人員間之遷調。三、本機關主管人員與所屬機關首長、副首長或主管人員間之遷調。四、所屬機關首長、副首長或主管人員間之遷調。五、本機關與所屬機關間或所屬機關間非主管人員之遷調」。</w:t>
            </w:r>
          </w:p>
          <w:p w:rsidR="00023DDA" w:rsidRPr="002B1B93" w:rsidRDefault="00023DDA" w:rsidP="00023DDA">
            <w:pPr>
              <w:pStyle w:val="a7"/>
              <w:numPr>
                <w:ilvl w:val="0"/>
                <w:numId w:val="42"/>
              </w:numPr>
              <w:spacing w:line="36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因此，各機關如何參考並藉由上開規定，增進各專業人力之工作經驗，提升政府行政效能，落實職務遷調與歷練，俾利人才交流，希藉由各機關實務運作之經驗及觀點，進一步瞭解各類人員作職務遷調與歷練時是否具困難性，以作為日後研議相關配套措施之參考。</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11</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各級機關用人費用分析及決策運用</w:t>
            </w:r>
          </w:p>
        </w:tc>
        <w:tc>
          <w:tcPr>
            <w:tcW w:w="6505" w:type="dxa"/>
          </w:tcPr>
          <w:p w:rsidR="00023DDA" w:rsidRPr="002B1B93" w:rsidRDefault="00023DDA" w:rsidP="00023DDA">
            <w:pPr>
              <w:pStyle w:val="a7"/>
              <w:numPr>
                <w:ilvl w:val="0"/>
                <w:numId w:val="43"/>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用人費用的分析是人力資源管理重要的一環，政府之運作必須有成本意識，為協助各級人事機構編製用人費用報告並進而分析運用，本總處從「整體待遇」角度盤點各類型機關（構）用人費用項目，將現行由業務費、獎（補）助及人事費支應之各類人員待遇、福利、保險、退撫等用人費用資料適度統整，建置「各機關學校用人費用管理資訊系統」（以下簡稱用人費用系統），自</w:t>
            </w:r>
            <w:r w:rsidRPr="002B1B93">
              <w:rPr>
                <w:rFonts w:ascii="Times New Roman" w:eastAsia="標楷體" w:hAnsi="Times New Roman" w:cs="Times New Roman" w:hint="eastAsia"/>
                <w:bCs/>
                <w:color w:val="000000" w:themeColor="text1"/>
                <w:sz w:val="28"/>
                <w:szCs w:val="28"/>
              </w:rPr>
              <w:t>106</w:t>
            </w:r>
            <w:r w:rsidRPr="002B1B93">
              <w:rPr>
                <w:rFonts w:ascii="Times New Roman" w:eastAsia="標楷體" w:hAnsi="Times New Roman" w:cs="Times New Roman" w:hint="eastAsia"/>
                <w:bCs/>
                <w:color w:val="000000" w:themeColor="text1"/>
                <w:sz w:val="28"/>
                <w:szCs w:val="28"/>
              </w:rPr>
              <w:t>年</w:t>
            </w:r>
            <w:r w:rsidRPr="002B1B93">
              <w:rPr>
                <w:rFonts w:ascii="Times New Roman" w:eastAsia="標楷體" w:hAnsi="Times New Roman" w:cs="Times New Roman" w:hint="eastAsia"/>
                <w:bCs/>
                <w:color w:val="000000" w:themeColor="text1"/>
                <w:sz w:val="28"/>
                <w:szCs w:val="28"/>
              </w:rPr>
              <w:t>6</w:t>
            </w:r>
            <w:r w:rsidRPr="002B1B93">
              <w:rPr>
                <w:rFonts w:ascii="Times New Roman" w:eastAsia="標楷體" w:hAnsi="Times New Roman" w:cs="Times New Roman" w:hint="eastAsia"/>
                <w:bCs/>
                <w:color w:val="000000" w:themeColor="text1"/>
                <w:sz w:val="28"/>
                <w:szCs w:val="28"/>
              </w:rPr>
              <w:t>月</w:t>
            </w:r>
            <w:r w:rsidRPr="002B1B93">
              <w:rPr>
                <w:rFonts w:ascii="Times New Roman" w:eastAsia="標楷體" w:hAnsi="Times New Roman" w:cs="Times New Roman" w:hint="eastAsia"/>
                <w:bCs/>
                <w:color w:val="000000" w:themeColor="text1"/>
                <w:sz w:val="28"/>
                <w:szCs w:val="28"/>
              </w:rPr>
              <w:t>1</w:t>
            </w:r>
            <w:r w:rsidRPr="002B1B93">
              <w:rPr>
                <w:rFonts w:ascii="Times New Roman" w:eastAsia="標楷體" w:hAnsi="Times New Roman" w:cs="Times New Roman" w:hint="eastAsia"/>
                <w:bCs/>
                <w:color w:val="000000" w:themeColor="text1"/>
                <w:sz w:val="28"/>
                <w:szCs w:val="28"/>
              </w:rPr>
              <w:t>日上線，並規劃於</w:t>
            </w:r>
            <w:r w:rsidRPr="002B1B93">
              <w:rPr>
                <w:rFonts w:ascii="Times New Roman" w:eastAsia="標楷體" w:hAnsi="Times New Roman" w:cs="Times New Roman" w:hint="eastAsia"/>
                <w:bCs/>
                <w:color w:val="000000" w:themeColor="text1"/>
                <w:sz w:val="28"/>
                <w:szCs w:val="28"/>
              </w:rPr>
              <w:t>107</w:t>
            </w:r>
            <w:r w:rsidRPr="002B1B93">
              <w:rPr>
                <w:rFonts w:ascii="Times New Roman" w:eastAsia="標楷體" w:hAnsi="Times New Roman" w:cs="Times New Roman" w:hint="eastAsia"/>
                <w:bCs/>
                <w:color w:val="000000" w:themeColor="text1"/>
                <w:sz w:val="28"/>
                <w:szCs w:val="28"/>
              </w:rPr>
              <w:t>年推動行政院所屬機關編製用人費用報告，強化各級政府用人成本概念，並適時提供首長用人決策參考，以利財政支出之管控及提升人力效能。</w:t>
            </w:r>
          </w:p>
          <w:p w:rsidR="00023DDA" w:rsidRPr="002B1B93" w:rsidRDefault="00023DDA" w:rsidP="00023DDA">
            <w:pPr>
              <w:pStyle w:val="a7"/>
              <w:numPr>
                <w:ilvl w:val="0"/>
                <w:numId w:val="43"/>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如何明確界定用人費用內涵？應透過何種途徑蒐整用人費用資料，方能兼顧經濟、效率及正確性？用人費用系統之操作應如何改進以提升系統功能及效能？用人費用資料應如何分析以利決策運用？各項議題均攸關用人費用報告能否確實有助各機關在待遇管理及整體資源配置之規劃，值得深究。</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12</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精進退休人員照護措施之研究</w:t>
            </w:r>
          </w:p>
        </w:tc>
        <w:tc>
          <w:tcPr>
            <w:tcW w:w="6505" w:type="dxa"/>
          </w:tcPr>
          <w:p w:rsidR="00023DDA" w:rsidRPr="002B1B93" w:rsidRDefault="00023DDA" w:rsidP="00023DDA">
            <w:pPr>
              <w:pStyle w:val="a7"/>
              <w:numPr>
                <w:ilvl w:val="0"/>
                <w:numId w:val="44"/>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政府為感念退休公教人員在職期間對國家之貢獻，於</w:t>
            </w:r>
            <w:r w:rsidRPr="002B1B93">
              <w:rPr>
                <w:rFonts w:ascii="Times New Roman" w:eastAsia="標楷體" w:hAnsi="Times New Roman" w:cs="Times New Roman" w:hint="eastAsia"/>
                <w:bCs/>
                <w:color w:val="000000" w:themeColor="text1"/>
                <w:sz w:val="28"/>
                <w:szCs w:val="28"/>
              </w:rPr>
              <w:t>60</w:t>
            </w:r>
            <w:r w:rsidRPr="002B1B93">
              <w:rPr>
                <w:rFonts w:ascii="Times New Roman" w:eastAsia="標楷體" w:hAnsi="Times New Roman" w:cs="Times New Roman" w:hint="eastAsia"/>
                <w:bCs/>
                <w:color w:val="000000" w:themeColor="text1"/>
                <w:sz w:val="28"/>
                <w:szCs w:val="28"/>
              </w:rPr>
              <w:t>年訂修退休人員照護事項，由各機關辦理退休歡送活動、致贈紀念品、或於退休人員如有重大疾病或婚、喪、慶、弔等時機酌贈賀禮、及於其死亡時派員致贈賻儀等。其中各機關於每年春節、端午及中秋三節對退休人員慰問，於實務執行多以發給慰問金之方式辦理。又基於「照顧弱勢」及「對國家有重大犧牲貢獻」之原則，前述三節慰問金經行政院於</w:t>
            </w:r>
            <w:r w:rsidRPr="002B1B93">
              <w:rPr>
                <w:rFonts w:ascii="Times New Roman" w:eastAsia="標楷體" w:hAnsi="Times New Roman" w:cs="Times New Roman" w:hint="eastAsia"/>
                <w:bCs/>
                <w:color w:val="000000" w:themeColor="text1"/>
                <w:sz w:val="28"/>
                <w:szCs w:val="28"/>
              </w:rPr>
              <w:t>105</w:t>
            </w:r>
            <w:r w:rsidRPr="002B1B93">
              <w:rPr>
                <w:rFonts w:ascii="Times New Roman" w:eastAsia="標楷體" w:hAnsi="Times New Roman" w:cs="Times New Roman" w:hint="eastAsia"/>
                <w:bCs/>
                <w:color w:val="000000" w:themeColor="text1"/>
                <w:sz w:val="28"/>
                <w:szCs w:val="28"/>
              </w:rPr>
              <w:t>年檢討修正在案。</w:t>
            </w:r>
          </w:p>
          <w:p w:rsidR="00023DDA" w:rsidRPr="002B1B93" w:rsidRDefault="00023DDA" w:rsidP="00023DDA">
            <w:pPr>
              <w:pStyle w:val="a7"/>
              <w:numPr>
                <w:ilvl w:val="0"/>
                <w:numId w:val="44"/>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基於退休人員照護措施除發給三節慰問金外，因少子女化及高齡化之社會趨勢，以及退休制度變革下，如何增進對於退休人員身、心之關懷，於其需要時提供必要之照護，值得深入研究。</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13</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福利性給與政策之檢討評估－以生活津貼為例</w:t>
            </w:r>
          </w:p>
        </w:tc>
        <w:tc>
          <w:tcPr>
            <w:tcW w:w="6505" w:type="dxa"/>
          </w:tcPr>
          <w:p w:rsidR="00023DDA" w:rsidRPr="002B1B93" w:rsidRDefault="00023DDA" w:rsidP="00023DDA">
            <w:pPr>
              <w:pStyle w:val="a7"/>
              <w:numPr>
                <w:ilvl w:val="0"/>
                <w:numId w:val="45"/>
              </w:numPr>
              <w:tabs>
                <w:tab w:val="left" w:pos="531"/>
                <w:tab w:val="left" w:pos="615"/>
              </w:tabs>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早期</w:t>
            </w:r>
            <w:r w:rsidRPr="002B1B93">
              <w:rPr>
                <w:rFonts w:ascii="Times New Roman" w:eastAsia="標楷體" w:hAnsi="Times New Roman" w:cs="Times New Roman" w:hint="eastAsia"/>
                <w:bCs/>
                <w:color w:val="000000" w:themeColor="text1"/>
                <w:sz w:val="28"/>
                <w:szCs w:val="28"/>
                <w:lang w:eastAsia="zh-HK"/>
              </w:rPr>
              <w:t>軍</w:t>
            </w:r>
            <w:r w:rsidRPr="002B1B93">
              <w:rPr>
                <w:rFonts w:ascii="Times New Roman" w:eastAsia="標楷體" w:hAnsi="Times New Roman" w:cs="Times New Roman" w:hint="eastAsia"/>
                <w:bCs/>
                <w:color w:val="000000" w:themeColor="text1"/>
                <w:sz w:val="28"/>
                <w:szCs w:val="28"/>
              </w:rPr>
              <w:t>公教人員待遇偏低，</w:t>
            </w:r>
            <w:r w:rsidRPr="002B1B93">
              <w:rPr>
                <w:rFonts w:ascii="Times New Roman" w:eastAsia="標楷體" w:hAnsi="Times New Roman" w:cs="Times New Roman" w:hint="eastAsia"/>
                <w:bCs/>
                <w:color w:val="000000" w:themeColor="text1"/>
                <w:sz w:val="28"/>
                <w:szCs w:val="28"/>
                <w:lang w:eastAsia="zh-HK"/>
              </w:rPr>
              <w:t>行政院為照顧其生活</w:t>
            </w:r>
            <w:r w:rsidRPr="002B1B93">
              <w:rPr>
                <w:rFonts w:ascii="Times New Roman" w:eastAsia="標楷體" w:hAnsi="Times New Roman" w:cs="Times New Roman" w:hint="eastAsia"/>
                <w:bCs/>
                <w:color w:val="000000" w:themeColor="text1"/>
                <w:sz w:val="28"/>
                <w:szCs w:val="28"/>
              </w:rPr>
              <w:t>，訂有以編列公務預算</w:t>
            </w:r>
            <w:r w:rsidRPr="002B1B93">
              <w:rPr>
                <w:rFonts w:ascii="Times New Roman" w:eastAsia="標楷體" w:hAnsi="Times New Roman" w:cs="Times New Roman" w:hint="eastAsia"/>
                <w:bCs/>
                <w:color w:val="000000" w:themeColor="text1"/>
                <w:sz w:val="28"/>
                <w:szCs w:val="28"/>
                <w:lang w:eastAsia="zh-HK"/>
              </w:rPr>
              <w:t>支應之</w:t>
            </w:r>
            <w:r w:rsidRPr="002B1B93">
              <w:rPr>
                <w:rFonts w:ascii="Times New Roman" w:eastAsia="標楷體" w:hAnsi="Times New Roman" w:cs="Times New Roman" w:hint="eastAsia"/>
                <w:bCs/>
                <w:color w:val="000000" w:themeColor="text1"/>
                <w:sz w:val="28"/>
                <w:szCs w:val="28"/>
              </w:rPr>
              <w:t>供</w:t>
            </w:r>
            <w:r w:rsidRPr="002B1B93">
              <w:rPr>
                <w:rFonts w:ascii="Times New Roman" w:eastAsia="標楷體" w:hAnsi="Times New Roman" w:cs="Times New Roman" w:hint="eastAsia"/>
                <w:bCs/>
                <w:color w:val="000000" w:themeColor="text1"/>
                <w:sz w:val="28"/>
                <w:szCs w:val="28"/>
                <w:lang w:eastAsia="zh-HK"/>
              </w:rPr>
              <w:t>應</w:t>
            </w:r>
            <w:r w:rsidRPr="002B1B93">
              <w:rPr>
                <w:rFonts w:ascii="Times New Roman" w:eastAsia="標楷體" w:hAnsi="Times New Roman" w:cs="Times New Roman" w:hint="eastAsia"/>
                <w:bCs/>
                <w:color w:val="000000" w:themeColor="text1"/>
                <w:sz w:val="28"/>
                <w:szCs w:val="28"/>
              </w:rPr>
              <w:t>性給與。</w:t>
            </w:r>
            <w:r w:rsidRPr="002B1B93">
              <w:rPr>
                <w:rFonts w:ascii="Times New Roman" w:eastAsia="標楷體" w:hAnsi="Times New Roman" w:cs="Times New Roman" w:hint="eastAsia"/>
                <w:bCs/>
                <w:color w:val="000000" w:themeColor="text1"/>
                <w:sz w:val="28"/>
                <w:szCs w:val="28"/>
                <w:lang w:eastAsia="zh-HK"/>
              </w:rPr>
              <w:t>其中</w:t>
            </w:r>
            <w:r w:rsidRPr="002B1B93">
              <w:rPr>
                <w:rFonts w:ascii="Times New Roman" w:eastAsia="標楷體" w:hAnsi="Times New Roman" w:cs="Times New Roman" w:hint="eastAsia"/>
                <w:bCs/>
                <w:color w:val="000000" w:themeColor="text1"/>
                <w:sz w:val="28"/>
                <w:szCs w:val="28"/>
              </w:rPr>
              <w:t>生活津貼</w:t>
            </w:r>
            <w:r w:rsidRPr="002B1B93">
              <w:rPr>
                <w:rFonts w:ascii="Times New Roman" w:eastAsia="標楷體" w:hAnsi="Times New Roman" w:cs="Times New Roman" w:hint="eastAsia"/>
                <w:bCs/>
                <w:color w:val="000000" w:themeColor="text1"/>
                <w:sz w:val="28"/>
                <w:szCs w:val="28"/>
                <w:lang w:eastAsia="zh-HK"/>
              </w:rPr>
              <w:t>係於</w:t>
            </w:r>
            <w:r w:rsidRPr="002B1B93">
              <w:rPr>
                <w:rFonts w:ascii="Times New Roman" w:eastAsia="標楷體" w:hAnsi="Times New Roman" w:cs="Times New Roman" w:hint="eastAsia"/>
                <w:bCs/>
                <w:color w:val="000000" w:themeColor="text1"/>
                <w:sz w:val="28"/>
                <w:szCs w:val="28"/>
              </w:rPr>
              <w:t>現職軍公教人員發生結婚、眷屬喪葬、生育及子女就學等特定事實時，</w:t>
            </w:r>
            <w:r w:rsidRPr="002B1B93">
              <w:rPr>
                <w:rFonts w:ascii="Times New Roman" w:eastAsia="標楷體" w:hAnsi="Times New Roman" w:cs="Times New Roman" w:hint="eastAsia"/>
                <w:bCs/>
                <w:color w:val="000000" w:themeColor="text1"/>
                <w:sz w:val="28"/>
                <w:szCs w:val="28"/>
                <w:lang w:eastAsia="zh-HK"/>
              </w:rPr>
              <w:t>給與之</w:t>
            </w:r>
            <w:r w:rsidRPr="002B1B93">
              <w:rPr>
                <w:rFonts w:ascii="Times New Roman" w:eastAsia="標楷體" w:hAnsi="Times New Roman" w:cs="Times New Roman" w:hint="eastAsia"/>
                <w:bCs/>
                <w:color w:val="000000" w:themeColor="text1"/>
                <w:sz w:val="28"/>
                <w:szCs w:val="28"/>
              </w:rPr>
              <w:t>補助，俾安定渠等人員之生活。</w:t>
            </w:r>
          </w:p>
          <w:p w:rsidR="00023DDA" w:rsidRPr="002B1B93" w:rsidRDefault="00023DDA" w:rsidP="00023DDA">
            <w:pPr>
              <w:pStyle w:val="a7"/>
              <w:numPr>
                <w:ilvl w:val="0"/>
                <w:numId w:val="45"/>
              </w:numPr>
              <w:tabs>
                <w:tab w:val="left" w:pos="531"/>
                <w:tab w:val="left" w:pos="615"/>
              </w:tabs>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lang w:eastAsia="zh-HK"/>
              </w:rPr>
              <w:t>以</w:t>
            </w:r>
            <w:r w:rsidRPr="002B1B93">
              <w:rPr>
                <w:rFonts w:ascii="Times New Roman" w:eastAsia="標楷體" w:hAnsi="Times New Roman" w:cs="Times New Roman" w:hint="eastAsia"/>
                <w:bCs/>
                <w:color w:val="000000" w:themeColor="text1"/>
                <w:sz w:val="28"/>
                <w:szCs w:val="28"/>
              </w:rPr>
              <w:t>軍公教員工給與水準漸有改善</w:t>
            </w:r>
            <w:r w:rsidRPr="002B1B93">
              <w:rPr>
                <w:rFonts w:ascii="Times New Roman" w:eastAsia="標楷體" w:hAnsi="Times New Roman" w:cs="Times New Roman" w:hint="eastAsia"/>
                <w:bCs/>
                <w:color w:val="000000" w:themeColor="text1"/>
                <w:sz w:val="28"/>
                <w:szCs w:val="28"/>
                <w:lang w:eastAsia="zh-HK"/>
              </w:rPr>
              <w:t>之際</w:t>
            </w:r>
            <w:r w:rsidRPr="002B1B93">
              <w:rPr>
                <w:rFonts w:ascii="Times New Roman" w:eastAsia="標楷體" w:hAnsi="Times New Roman" w:cs="Times New Roman" w:hint="eastAsia"/>
                <w:bCs/>
                <w:color w:val="000000" w:themeColor="text1"/>
                <w:sz w:val="28"/>
                <w:szCs w:val="28"/>
              </w:rPr>
              <w:t>，</w:t>
            </w:r>
            <w:r w:rsidRPr="002B1B93">
              <w:rPr>
                <w:rFonts w:ascii="Times New Roman" w:eastAsia="標楷體" w:hAnsi="Times New Roman" w:cs="Times New Roman" w:hint="eastAsia"/>
                <w:bCs/>
                <w:color w:val="000000" w:themeColor="text1"/>
                <w:sz w:val="28"/>
                <w:szCs w:val="28"/>
                <w:lang w:eastAsia="zh-HK"/>
              </w:rPr>
              <w:t>時空環境亦有所變遷</w:t>
            </w:r>
            <w:r w:rsidRPr="002B1B93">
              <w:rPr>
                <w:rFonts w:ascii="Times New Roman" w:eastAsia="標楷體" w:hAnsi="Times New Roman" w:cs="Times New Roman" w:hint="eastAsia"/>
                <w:bCs/>
                <w:color w:val="000000" w:themeColor="text1"/>
                <w:sz w:val="28"/>
                <w:szCs w:val="28"/>
              </w:rPr>
              <w:t>（</w:t>
            </w:r>
            <w:r w:rsidRPr="002B1B93">
              <w:rPr>
                <w:rFonts w:ascii="Times New Roman" w:eastAsia="標楷體" w:hAnsi="Times New Roman" w:cs="Times New Roman" w:hint="eastAsia"/>
                <w:bCs/>
                <w:color w:val="000000" w:themeColor="text1"/>
                <w:sz w:val="28"/>
                <w:szCs w:val="28"/>
                <w:lang w:eastAsia="zh-HK"/>
              </w:rPr>
              <w:t>如少子女化現象及提倡環保簡葬等</w:t>
            </w:r>
            <w:r w:rsidRPr="002B1B93">
              <w:rPr>
                <w:rFonts w:ascii="Times New Roman" w:eastAsia="標楷體" w:hAnsi="Times New Roman" w:cs="Times New Roman" w:hint="eastAsia"/>
                <w:bCs/>
                <w:color w:val="000000" w:themeColor="text1"/>
                <w:sz w:val="28"/>
                <w:szCs w:val="28"/>
              </w:rPr>
              <w:t>趨勢</w:t>
            </w:r>
            <w:r w:rsidRPr="002B1B93">
              <w:rPr>
                <w:rFonts w:ascii="Times New Roman" w:eastAsia="標楷體" w:hAnsi="Times New Roman" w:cs="Times New Roman" w:hint="eastAsia"/>
                <w:bCs/>
                <w:color w:val="000000" w:themeColor="text1"/>
                <w:sz w:val="28"/>
                <w:szCs w:val="28"/>
                <w:lang w:eastAsia="zh-HK"/>
              </w:rPr>
              <w:t>）</w:t>
            </w:r>
            <w:r w:rsidRPr="002B1B93">
              <w:rPr>
                <w:rFonts w:ascii="Times New Roman" w:eastAsia="標楷體" w:hAnsi="Times New Roman" w:cs="Times New Roman" w:hint="eastAsia"/>
                <w:bCs/>
                <w:color w:val="000000" w:themeColor="text1"/>
                <w:sz w:val="28"/>
                <w:szCs w:val="28"/>
              </w:rPr>
              <w:t>，現行</w:t>
            </w:r>
            <w:r w:rsidRPr="002B1B93">
              <w:rPr>
                <w:rFonts w:ascii="Times New Roman" w:eastAsia="標楷體" w:hAnsi="Times New Roman" w:cs="Times New Roman" w:hint="eastAsia"/>
                <w:bCs/>
                <w:color w:val="000000" w:themeColor="text1"/>
                <w:sz w:val="28"/>
                <w:szCs w:val="28"/>
                <w:lang w:eastAsia="zh-HK"/>
              </w:rPr>
              <w:t>生活津貼</w:t>
            </w:r>
            <w:r w:rsidRPr="002B1B93">
              <w:rPr>
                <w:rFonts w:ascii="Times New Roman" w:eastAsia="標楷體" w:hAnsi="Times New Roman" w:cs="Times New Roman" w:hint="eastAsia"/>
                <w:bCs/>
                <w:color w:val="000000" w:themeColor="text1"/>
                <w:sz w:val="28"/>
                <w:szCs w:val="28"/>
              </w:rPr>
              <w:t>之</w:t>
            </w:r>
            <w:r w:rsidRPr="002B1B93">
              <w:rPr>
                <w:rFonts w:ascii="Times New Roman" w:eastAsia="標楷體" w:hAnsi="Times New Roman" w:cs="Times New Roman" w:hint="eastAsia"/>
                <w:bCs/>
                <w:color w:val="000000" w:themeColor="text1"/>
                <w:sz w:val="28"/>
                <w:szCs w:val="28"/>
                <w:lang w:eastAsia="zh-HK"/>
              </w:rPr>
              <w:t>各項補助支給條件</w:t>
            </w:r>
            <w:r w:rsidRPr="002B1B93">
              <w:rPr>
                <w:rFonts w:ascii="新細明體" w:eastAsia="新細明體" w:hAnsi="新細明體" w:cs="Times New Roman" w:hint="eastAsia"/>
                <w:bCs/>
                <w:color w:val="000000" w:themeColor="text1"/>
                <w:sz w:val="28"/>
                <w:szCs w:val="28"/>
                <w:lang w:eastAsia="zh-HK"/>
              </w:rPr>
              <w:t>、</w:t>
            </w:r>
            <w:r w:rsidRPr="002B1B93">
              <w:rPr>
                <w:rFonts w:ascii="Times New Roman" w:eastAsia="標楷體" w:hAnsi="Times New Roman" w:cs="Times New Roman" w:hint="eastAsia"/>
                <w:bCs/>
                <w:color w:val="000000" w:themeColor="text1"/>
                <w:sz w:val="28"/>
                <w:szCs w:val="28"/>
                <w:lang w:eastAsia="zh-HK"/>
              </w:rPr>
              <w:t>補助基準（如採定額標準之妥適性）等</w:t>
            </w:r>
            <w:r w:rsidRPr="002B1B93">
              <w:rPr>
                <w:rFonts w:ascii="Times New Roman" w:eastAsia="標楷體" w:hAnsi="Times New Roman" w:cs="Times New Roman" w:hint="eastAsia"/>
                <w:bCs/>
                <w:color w:val="000000" w:themeColor="text1"/>
                <w:sz w:val="28"/>
                <w:szCs w:val="28"/>
              </w:rPr>
              <w:t>，</w:t>
            </w:r>
            <w:r w:rsidRPr="002B1B93">
              <w:rPr>
                <w:rFonts w:ascii="Times New Roman" w:eastAsia="標楷體" w:hAnsi="Times New Roman" w:cs="Times New Roman" w:hint="eastAsia"/>
                <w:bCs/>
                <w:color w:val="000000" w:themeColor="text1"/>
                <w:sz w:val="28"/>
                <w:szCs w:val="28"/>
                <w:lang w:eastAsia="zh-HK"/>
              </w:rPr>
              <w:t>是否有</w:t>
            </w:r>
            <w:r w:rsidRPr="002B1B93">
              <w:rPr>
                <w:rFonts w:ascii="Times New Roman" w:eastAsia="標楷體" w:hAnsi="Times New Roman" w:cs="Times New Roman" w:hint="eastAsia"/>
                <w:bCs/>
                <w:color w:val="000000" w:themeColor="text1"/>
                <w:sz w:val="28"/>
                <w:szCs w:val="28"/>
              </w:rPr>
              <w:t>重新</w:t>
            </w:r>
            <w:r w:rsidRPr="002B1B93">
              <w:rPr>
                <w:rFonts w:ascii="Times New Roman" w:eastAsia="標楷體" w:hAnsi="Times New Roman" w:cs="Times New Roman" w:hint="eastAsia"/>
                <w:bCs/>
                <w:color w:val="000000" w:themeColor="text1"/>
                <w:sz w:val="28"/>
                <w:szCs w:val="28"/>
                <w:lang w:eastAsia="zh-HK"/>
              </w:rPr>
              <w:t>依</w:t>
            </w:r>
            <w:r w:rsidRPr="002B1B93">
              <w:rPr>
                <w:rFonts w:ascii="Times New Roman" w:eastAsia="標楷體" w:hAnsi="Times New Roman" w:cs="Times New Roman" w:hint="eastAsia"/>
                <w:bCs/>
                <w:color w:val="000000" w:themeColor="text1"/>
                <w:sz w:val="28"/>
                <w:szCs w:val="28"/>
              </w:rPr>
              <w:t>其立制意旨、市場行情、其他類此補助方式等整體考量</w:t>
            </w:r>
            <w:r w:rsidRPr="002B1B93">
              <w:rPr>
                <w:rFonts w:ascii="Times New Roman" w:eastAsia="標楷體" w:hAnsi="Times New Roman" w:cs="Times New Roman" w:hint="eastAsia"/>
                <w:bCs/>
                <w:color w:val="000000" w:themeColor="text1"/>
                <w:sz w:val="28"/>
                <w:szCs w:val="28"/>
                <w:lang w:eastAsia="zh-HK"/>
              </w:rPr>
              <w:t>之必要</w:t>
            </w:r>
            <w:r w:rsidRPr="002B1B93">
              <w:rPr>
                <w:rFonts w:ascii="標楷體" w:eastAsia="標楷體" w:hAnsi="標楷體" w:cs="Times New Roman" w:hint="eastAsia"/>
                <w:bCs/>
                <w:color w:val="000000" w:themeColor="text1"/>
                <w:sz w:val="28"/>
                <w:szCs w:val="28"/>
                <w:lang w:eastAsia="zh-HK"/>
              </w:rPr>
              <w:t>，值得深入研究</w:t>
            </w:r>
            <w:r w:rsidRPr="002B1B93">
              <w:rPr>
                <w:rFonts w:ascii="Times New Roman" w:eastAsia="標楷體" w:hAnsi="Times New Roman" w:cs="Times New Roman" w:hint="eastAsia"/>
                <w:bCs/>
                <w:color w:val="000000" w:themeColor="text1"/>
                <w:sz w:val="28"/>
                <w:szCs w:val="28"/>
                <w:lang w:eastAsia="zh-HK"/>
              </w:rPr>
              <w:t>。</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14</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運用人事資訊系統提供之統計工具支援人事決策</w:t>
            </w:r>
          </w:p>
        </w:tc>
        <w:tc>
          <w:tcPr>
            <w:tcW w:w="6505" w:type="dxa"/>
          </w:tcPr>
          <w:p w:rsidR="00023DDA" w:rsidRPr="002B1B93" w:rsidRDefault="00023DDA" w:rsidP="007F2DE5">
            <w:pPr>
              <w:spacing w:line="300" w:lineRule="exact"/>
              <w:ind w:rightChars="-20" w:right="-48"/>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本總處陸續於「公務人員人事服務網」（</w:t>
            </w:r>
            <w:r w:rsidRPr="002B1B93">
              <w:rPr>
                <w:rFonts w:ascii="Times New Roman" w:eastAsia="標楷體" w:hAnsi="Times New Roman" w:cs="Times New Roman" w:hint="eastAsia"/>
                <w:bCs/>
                <w:color w:val="000000" w:themeColor="text1"/>
                <w:sz w:val="28"/>
                <w:szCs w:val="28"/>
              </w:rPr>
              <w:t>eCPA</w:t>
            </w:r>
            <w:r w:rsidRPr="002B1B93">
              <w:rPr>
                <w:rFonts w:ascii="Times New Roman" w:eastAsia="標楷體" w:hAnsi="Times New Roman" w:cs="Times New Roman" w:hint="eastAsia"/>
                <w:bCs/>
                <w:color w:val="000000" w:themeColor="text1"/>
                <w:sz w:val="28"/>
                <w:szCs w:val="28"/>
              </w:rPr>
              <w:t>）、「網際網路版人力資源管理資訊系統」（</w:t>
            </w:r>
            <w:r w:rsidRPr="002B1B93">
              <w:rPr>
                <w:rFonts w:ascii="Times New Roman" w:eastAsia="標楷體" w:hAnsi="Times New Roman" w:cs="Times New Roman" w:hint="eastAsia"/>
                <w:bCs/>
                <w:color w:val="000000" w:themeColor="text1"/>
                <w:sz w:val="28"/>
                <w:szCs w:val="28"/>
              </w:rPr>
              <w:t>WebHR</w:t>
            </w:r>
            <w:r w:rsidRPr="002B1B93">
              <w:rPr>
                <w:rFonts w:ascii="Times New Roman" w:eastAsia="標楷體" w:hAnsi="Times New Roman" w:cs="Times New Roman" w:hint="eastAsia"/>
                <w:bCs/>
                <w:color w:val="000000" w:themeColor="text1"/>
                <w:sz w:val="28"/>
                <w:szCs w:val="28"/>
              </w:rPr>
              <w:t>）及「人事機構商業智慧（</w:t>
            </w:r>
            <w:r w:rsidRPr="002B1B93">
              <w:rPr>
                <w:rFonts w:ascii="Times New Roman" w:eastAsia="標楷體" w:hAnsi="Times New Roman" w:cs="Times New Roman" w:hint="eastAsia"/>
                <w:bCs/>
                <w:color w:val="000000" w:themeColor="text1"/>
                <w:sz w:val="28"/>
                <w:szCs w:val="28"/>
              </w:rPr>
              <w:t>BI</w:t>
            </w:r>
            <w:r w:rsidRPr="002B1B93">
              <w:rPr>
                <w:rFonts w:ascii="Times New Roman" w:eastAsia="標楷體" w:hAnsi="Times New Roman" w:cs="Times New Roman" w:hint="eastAsia"/>
                <w:bCs/>
                <w:color w:val="000000" w:themeColor="text1"/>
                <w:sz w:val="28"/>
                <w:szCs w:val="28"/>
              </w:rPr>
              <w:t>）統計分析平臺」等人事資訊系統，建置如問卷調查、人事選員、圖像化查詢介面及儀表板等統計工具，協助各人事機構以更便利及有效率的方式產製各項人事統計資訊支援人事決策。惟經本總處積極宣導，各人事機構運用人事資料情形仍有再改善空間，爰建議鼓勵各人事機構運用現有系統提供之統計工具進行人事相關研究，以落實活化人事資料應用之目標。</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15</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bCs/>
                <w:color w:val="000000" w:themeColor="text1"/>
                <w:sz w:val="28"/>
                <w:szCs w:val="28"/>
                <w:lang w:val="ru-RU"/>
              </w:rPr>
              <w:t>人事業務資訊化之研究</w:t>
            </w:r>
          </w:p>
        </w:tc>
        <w:tc>
          <w:tcPr>
            <w:tcW w:w="6505" w:type="dxa"/>
          </w:tcPr>
          <w:p w:rsidR="00023DDA" w:rsidRPr="002B1B93" w:rsidRDefault="00023DDA" w:rsidP="007F2DE5">
            <w:pPr>
              <w:spacing w:line="300" w:lineRule="exact"/>
              <w:ind w:rightChars="-20" w:right="-48"/>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lang w:val="ru-RU"/>
              </w:rPr>
              <w:t>為利機關編製年度用人費用分析報告，本總處建置「</w:t>
            </w:r>
            <w:hyperlink r:id="rId9" w:history="1">
              <w:r w:rsidRPr="002B1B93">
                <w:rPr>
                  <w:rStyle w:val="afa"/>
                  <w:rFonts w:ascii="Times New Roman" w:eastAsia="標楷體" w:hAnsi="Times New Roman" w:cs="Times New Roman"/>
                  <w:bCs/>
                  <w:color w:val="000000" w:themeColor="text1"/>
                  <w:sz w:val="28"/>
                  <w:szCs w:val="28"/>
                  <w:u w:val="none"/>
                  <w:lang w:val="ru-RU"/>
                </w:rPr>
                <w:t>各機關學校用人費用管理資訊系統</w:t>
              </w:r>
            </w:hyperlink>
            <w:r w:rsidRPr="002B1B93">
              <w:rPr>
                <w:rFonts w:ascii="Times New Roman" w:eastAsia="標楷體" w:hAnsi="Times New Roman" w:cs="Times New Roman" w:hint="eastAsia"/>
                <w:bCs/>
                <w:color w:val="000000" w:themeColor="text1"/>
                <w:sz w:val="28"/>
                <w:szCs w:val="28"/>
                <w:lang w:val="ru-RU"/>
              </w:rPr>
              <w:t>」，用人費用相關資資料來源除機關定期報送外，尚可整合</w:t>
            </w:r>
            <w:r w:rsidRPr="002B1B93">
              <w:rPr>
                <w:rFonts w:ascii="Times New Roman" w:eastAsia="標楷體" w:hAnsi="Times New Roman" w:cs="Times New Roman" w:hint="eastAsia"/>
                <w:bCs/>
                <w:color w:val="000000" w:themeColor="text1"/>
                <w:sz w:val="28"/>
                <w:szCs w:val="28"/>
              </w:rPr>
              <w:t>那些跨機關之</w:t>
            </w:r>
            <w:r w:rsidRPr="002B1B93">
              <w:rPr>
                <w:rFonts w:ascii="Times New Roman" w:eastAsia="標楷體" w:hAnsi="Times New Roman" w:cs="Times New Roman" w:hint="eastAsia"/>
                <w:bCs/>
                <w:color w:val="000000" w:themeColor="text1"/>
                <w:sz w:val="28"/>
                <w:szCs w:val="28"/>
                <w:lang w:val="ru-RU"/>
              </w:rPr>
              <w:t>資料，以達簡化各機關蒐集與報送作業，使機關可致力於資料分析運用。</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16</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人事人員自主研習與業務執行關聯性之研究</w:t>
            </w:r>
          </w:p>
        </w:tc>
        <w:tc>
          <w:tcPr>
            <w:tcW w:w="6505" w:type="dxa"/>
          </w:tcPr>
          <w:p w:rsidR="00023DDA" w:rsidRPr="002B1B93" w:rsidRDefault="00023DDA" w:rsidP="007F2DE5">
            <w:pPr>
              <w:spacing w:line="300" w:lineRule="exact"/>
              <w:ind w:leftChars="-26" w:left="-62"/>
              <w:jc w:val="both"/>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bCs/>
                <w:color w:val="000000" w:themeColor="text1"/>
                <w:sz w:val="28"/>
                <w:szCs w:val="28"/>
              </w:rPr>
              <w:t>在職研習為人事人員自我能力提升及瞭解政策脈動之重要途徑，可透過組織學習、數位學習、讀書會、學術研討會及專書閱讀、研究、寫作等方式進行。公務人員終身學習時數規定鬆綁政策下，透過研究，瞭解現階段何種研習途徑最能提升人事人員自我學習動機且對業務執行關聯性最高，作為未來規劃人事人員研習之參考。</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17</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bCs/>
                <w:color w:val="000000" w:themeColor="text1"/>
                <w:sz w:val="28"/>
                <w:szCs w:val="28"/>
              </w:rPr>
              <w:t>中高階公務人員培訓成效評估之研究</w:t>
            </w:r>
          </w:p>
        </w:tc>
        <w:tc>
          <w:tcPr>
            <w:tcW w:w="6505" w:type="dxa"/>
          </w:tcPr>
          <w:p w:rsidR="00023DDA" w:rsidRPr="002B1B93" w:rsidRDefault="00023DDA" w:rsidP="007F2DE5">
            <w:pPr>
              <w:spacing w:line="280" w:lineRule="exact"/>
              <w:ind w:leftChars="-26" w:left="-62"/>
              <w:jc w:val="both"/>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bCs/>
                <w:color w:val="000000" w:themeColor="text1"/>
                <w:sz w:val="28"/>
                <w:szCs w:val="28"/>
              </w:rPr>
              <w:t>中高階公務人員素質及能力影響政府施政品質及服務效能至鉅；為儲備是類人才，近來政府積極推動中高階公務人員培訓，然在投注大量訓練資源同時，如何透過完善且合適的訓練成效評估，以確保訓練成果符合機關施政需求，實為重要議題。</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18</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培訓科技應用之成效評估研究</w:t>
            </w:r>
          </w:p>
        </w:tc>
        <w:tc>
          <w:tcPr>
            <w:tcW w:w="6505"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隨著資訊技術創新發展，開發及提升訓練資訊系統功能，並引進運用如雲端教室、線上互動、</w:t>
            </w:r>
            <w:r w:rsidRPr="002B1B93">
              <w:rPr>
                <w:rFonts w:ascii="Times New Roman" w:eastAsia="標楷體" w:hAnsi="Times New Roman" w:cs="Times New Roman" w:hint="eastAsia"/>
                <w:bCs/>
                <w:color w:val="000000" w:themeColor="text1"/>
                <w:sz w:val="28"/>
                <w:szCs w:val="28"/>
              </w:rPr>
              <w:t>AR</w:t>
            </w:r>
            <w:r w:rsidRPr="002B1B93">
              <w:rPr>
                <w:rFonts w:ascii="Times New Roman" w:eastAsia="標楷體" w:hAnsi="Times New Roman" w:cs="Times New Roman" w:hint="eastAsia"/>
                <w:bCs/>
                <w:color w:val="000000" w:themeColor="text1"/>
                <w:sz w:val="28"/>
                <w:szCs w:val="28"/>
              </w:rPr>
              <w:t>擴增實境、</w:t>
            </w:r>
            <w:r w:rsidRPr="002B1B93">
              <w:rPr>
                <w:rFonts w:ascii="Times New Roman" w:eastAsia="標楷體" w:hAnsi="Times New Roman" w:cs="Times New Roman" w:hint="eastAsia"/>
                <w:bCs/>
                <w:color w:val="000000" w:themeColor="text1"/>
                <w:sz w:val="28"/>
                <w:szCs w:val="28"/>
              </w:rPr>
              <w:t>VR</w:t>
            </w:r>
            <w:r w:rsidRPr="002B1B93">
              <w:rPr>
                <w:rFonts w:ascii="Times New Roman" w:eastAsia="標楷體" w:hAnsi="Times New Roman" w:cs="Times New Roman" w:hint="eastAsia"/>
                <w:bCs/>
                <w:color w:val="000000" w:themeColor="text1"/>
                <w:sz w:val="28"/>
                <w:szCs w:val="28"/>
              </w:rPr>
              <w:t>虛擬實境等培訓科技在公務人員訓練，期能提供多元便利學習選擇，激發學習動機，協助政府單位廣為培訓人才，發揮訓練資源效益。進行培訓科技應用與訓練效益之研究，有助於掌握新興科技發展趨勢，評估施行應用範圍及方式，與訓練成效評估結果之運用。</w:t>
            </w:r>
          </w:p>
        </w:tc>
      </w:tr>
      <w:tr w:rsidR="00023DDA" w:rsidRPr="002B1B93" w:rsidTr="007F2DE5">
        <w:trPr>
          <w:jc w:val="center"/>
        </w:trPr>
        <w:tc>
          <w:tcPr>
            <w:tcW w:w="567" w:type="dxa"/>
          </w:tcPr>
          <w:p w:rsidR="00023DDA" w:rsidRPr="002B1B93" w:rsidRDefault="00023DDA" w:rsidP="007F2DE5">
            <w:pPr>
              <w:spacing w:line="360" w:lineRule="exact"/>
              <w:jc w:val="center"/>
              <w:rPr>
                <w:rFonts w:ascii="Times New Roman" w:eastAsia="標楷體" w:hAnsi="Times New Roman" w:cs="Times New Roman"/>
                <w:color w:val="000000" w:themeColor="text1"/>
                <w:sz w:val="28"/>
                <w:szCs w:val="28"/>
              </w:rPr>
            </w:pPr>
            <w:r w:rsidRPr="002B1B93">
              <w:rPr>
                <w:rFonts w:ascii="Times New Roman" w:eastAsia="標楷體" w:hAnsi="Times New Roman" w:cs="Times New Roman" w:hint="eastAsia"/>
                <w:color w:val="000000" w:themeColor="text1"/>
                <w:sz w:val="28"/>
                <w:szCs w:val="28"/>
              </w:rPr>
              <w:t>19</w:t>
            </w:r>
          </w:p>
        </w:tc>
        <w:tc>
          <w:tcPr>
            <w:tcW w:w="1417" w:type="dxa"/>
          </w:tcPr>
          <w:p w:rsidR="00023DDA" w:rsidRPr="002B1B93" w:rsidRDefault="00023DDA" w:rsidP="007F2DE5">
            <w:pPr>
              <w:spacing w:line="300" w:lineRule="exact"/>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運用數位學習提升訓練效益</w:t>
            </w:r>
          </w:p>
        </w:tc>
        <w:tc>
          <w:tcPr>
            <w:tcW w:w="6505" w:type="dxa"/>
          </w:tcPr>
          <w:p w:rsidR="00023DDA" w:rsidRPr="002B1B93" w:rsidRDefault="00023DDA" w:rsidP="00023DDA">
            <w:pPr>
              <w:pStyle w:val="a7"/>
              <w:numPr>
                <w:ilvl w:val="0"/>
                <w:numId w:val="47"/>
              </w:numPr>
              <w:spacing w:line="300" w:lineRule="exact"/>
              <w:ind w:leftChars="0" w:left="567" w:hanging="567"/>
              <w:jc w:val="both"/>
              <w:rPr>
                <w:rFonts w:ascii="Times New Roman" w:eastAsia="標楷體" w:hAnsi="Times New Roman" w:cs="Times New Roman"/>
                <w:bCs/>
                <w:color w:val="000000" w:themeColor="text1"/>
                <w:sz w:val="28"/>
                <w:szCs w:val="28"/>
              </w:rPr>
            </w:pPr>
            <w:bookmarkStart w:id="1" w:name="OLE_LINK5"/>
            <w:r w:rsidRPr="002B1B93">
              <w:rPr>
                <w:rFonts w:ascii="Times New Roman" w:eastAsia="標楷體" w:hAnsi="Times New Roman" w:cs="Times New Roman"/>
                <w:bCs/>
                <w:color w:val="000000" w:themeColor="text1"/>
                <w:sz w:val="28"/>
                <w:szCs w:val="28"/>
              </w:rPr>
              <w:t>網際網絡以及</w:t>
            </w:r>
            <w:r w:rsidRPr="002B1B93">
              <w:rPr>
                <w:rFonts w:ascii="Times New Roman" w:eastAsia="標楷體" w:hAnsi="Times New Roman" w:cs="Times New Roman" w:hint="eastAsia"/>
                <w:bCs/>
                <w:color w:val="000000" w:themeColor="text1"/>
                <w:sz w:val="28"/>
                <w:szCs w:val="28"/>
              </w:rPr>
              <w:t>行動</w:t>
            </w:r>
            <w:r w:rsidRPr="002B1B93">
              <w:rPr>
                <w:rFonts w:ascii="Times New Roman" w:eastAsia="標楷體" w:hAnsi="Times New Roman" w:cs="Times New Roman"/>
                <w:bCs/>
                <w:color w:val="000000" w:themeColor="text1"/>
                <w:sz w:val="28"/>
                <w:szCs w:val="28"/>
              </w:rPr>
              <w:t>載具在近年</w:t>
            </w:r>
            <w:r w:rsidRPr="002B1B93">
              <w:rPr>
                <w:rFonts w:ascii="Times New Roman" w:eastAsia="標楷體" w:hAnsi="Times New Roman" w:cs="Times New Roman" w:hint="eastAsia"/>
                <w:bCs/>
                <w:color w:val="000000" w:themeColor="text1"/>
                <w:sz w:val="28"/>
                <w:szCs w:val="28"/>
              </w:rPr>
              <w:t>快速</w:t>
            </w:r>
            <w:r w:rsidRPr="002B1B93">
              <w:rPr>
                <w:rFonts w:ascii="Times New Roman" w:eastAsia="標楷體" w:hAnsi="Times New Roman" w:cs="Times New Roman"/>
                <w:bCs/>
                <w:color w:val="000000" w:themeColor="text1"/>
                <w:sz w:val="28"/>
                <w:szCs w:val="28"/>
              </w:rPr>
              <w:t>發展下，國內</w:t>
            </w:r>
            <w:r w:rsidRPr="002B1B93">
              <w:rPr>
                <w:rFonts w:ascii="Times New Roman" w:eastAsia="標楷體" w:hAnsi="Times New Roman" w:cs="Times New Roman" w:hint="eastAsia"/>
                <w:bCs/>
                <w:color w:val="000000" w:themeColor="text1"/>
                <w:sz w:val="28"/>
                <w:szCs w:val="28"/>
              </w:rPr>
              <w:t>學界及私部門已</w:t>
            </w:r>
            <w:r w:rsidRPr="002B1B93">
              <w:rPr>
                <w:rFonts w:ascii="Times New Roman" w:eastAsia="標楷體" w:hAnsi="Times New Roman" w:cs="Times New Roman"/>
                <w:bCs/>
                <w:color w:val="000000" w:themeColor="text1"/>
                <w:sz w:val="28"/>
                <w:szCs w:val="28"/>
              </w:rPr>
              <w:t>興起了一股新式教學的風潮，</w:t>
            </w:r>
            <w:r w:rsidRPr="002B1B93">
              <w:rPr>
                <w:rFonts w:ascii="Times New Roman" w:eastAsia="標楷體" w:hAnsi="Times New Roman" w:cs="Times New Roman" w:hint="eastAsia"/>
                <w:bCs/>
                <w:color w:val="000000" w:themeColor="text1"/>
                <w:sz w:val="28"/>
                <w:szCs w:val="28"/>
              </w:rPr>
              <w:t>因此</w:t>
            </w:r>
            <w:r w:rsidRPr="002B1B93">
              <w:rPr>
                <w:rFonts w:ascii="Times New Roman" w:eastAsia="標楷體" w:hAnsi="Times New Roman" w:cs="Times New Roman"/>
                <w:bCs/>
                <w:color w:val="000000" w:themeColor="text1"/>
                <w:sz w:val="28"/>
                <w:szCs w:val="28"/>
              </w:rPr>
              <w:t>如何</w:t>
            </w:r>
            <w:r w:rsidRPr="002B1B93">
              <w:rPr>
                <w:rFonts w:ascii="Times New Roman" w:eastAsia="標楷體" w:hAnsi="Times New Roman" w:cs="Times New Roman" w:hint="eastAsia"/>
                <w:bCs/>
                <w:color w:val="000000" w:themeColor="text1"/>
                <w:sz w:val="28"/>
                <w:szCs w:val="28"/>
              </w:rPr>
              <w:t>結合</w:t>
            </w:r>
            <w:r w:rsidRPr="002B1B93">
              <w:rPr>
                <w:rFonts w:ascii="Times New Roman" w:eastAsia="標楷體" w:hAnsi="Times New Roman" w:cs="Times New Roman"/>
                <w:bCs/>
                <w:color w:val="000000" w:themeColor="text1"/>
                <w:sz w:val="28"/>
                <w:szCs w:val="28"/>
              </w:rPr>
              <w:t>線上工具、行動載具提供學</w:t>
            </w:r>
            <w:r w:rsidRPr="002B1B93">
              <w:rPr>
                <w:rFonts w:ascii="Times New Roman" w:eastAsia="標楷體" w:hAnsi="Times New Roman" w:cs="Times New Roman" w:hint="eastAsia"/>
                <w:bCs/>
                <w:color w:val="000000" w:themeColor="text1"/>
                <w:sz w:val="28"/>
                <w:szCs w:val="28"/>
              </w:rPr>
              <w:t>習者</w:t>
            </w:r>
            <w:r w:rsidRPr="002B1B93">
              <w:rPr>
                <w:rFonts w:ascii="Times New Roman" w:eastAsia="標楷體" w:hAnsi="Times New Roman" w:cs="Times New Roman"/>
                <w:bCs/>
                <w:color w:val="000000" w:themeColor="text1"/>
                <w:sz w:val="28"/>
                <w:szCs w:val="28"/>
              </w:rPr>
              <w:t>更多元的學習情境，</w:t>
            </w:r>
            <w:r w:rsidRPr="002B1B93">
              <w:rPr>
                <w:rFonts w:ascii="Times New Roman" w:eastAsia="標楷體" w:hAnsi="Times New Roman" w:cs="Times New Roman" w:hint="eastAsia"/>
                <w:bCs/>
                <w:color w:val="000000" w:themeColor="text1"/>
                <w:sz w:val="28"/>
                <w:szCs w:val="28"/>
              </w:rPr>
              <w:t>頗值努力</w:t>
            </w:r>
            <w:r w:rsidRPr="002B1B93">
              <w:rPr>
                <w:rFonts w:ascii="Times New Roman" w:eastAsia="標楷體" w:hAnsi="Times New Roman" w:cs="Times New Roman"/>
                <w:bCs/>
                <w:color w:val="000000" w:themeColor="text1"/>
                <w:sz w:val="28"/>
                <w:szCs w:val="28"/>
              </w:rPr>
              <w:t>。</w:t>
            </w:r>
          </w:p>
          <w:p w:rsidR="00023DDA" w:rsidRPr="002B1B93" w:rsidRDefault="00023DDA" w:rsidP="00023DDA">
            <w:pPr>
              <w:pStyle w:val="a7"/>
              <w:numPr>
                <w:ilvl w:val="0"/>
                <w:numId w:val="47"/>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公部門數位學習之推動應結合新興數位培訓趨勢與時俱進，以培訓公務所需人才，進而提昇服務效益。</w:t>
            </w:r>
            <w:r w:rsidRPr="002B1B93">
              <w:rPr>
                <w:rFonts w:ascii="Times New Roman" w:eastAsia="標楷體" w:hAnsi="Times New Roman" w:cs="Times New Roman"/>
                <w:bCs/>
                <w:color w:val="000000" w:themeColor="text1"/>
                <w:sz w:val="28"/>
                <w:szCs w:val="28"/>
              </w:rPr>
              <w:t>數位學習</w:t>
            </w:r>
            <w:r w:rsidRPr="002B1B93">
              <w:rPr>
                <w:rFonts w:ascii="Times New Roman" w:eastAsia="標楷體" w:hAnsi="Times New Roman" w:cs="Times New Roman" w:hint="eastAsia"/>
                <w:bCs/>
                <w:color w:val="000000" w:themeColor="text1"/>
                <w:sz w:val="28"/>
                <w:szCs w:val="28"/>
              </w:rPr>
              <w:t>培訓</w:t>
            </w:r>
            <w:r w:rsidRPr="002B1B93">
              <w:rPr>
                <w:rFonts w:ascii="Times New Roman" w:eastAsia="標楷體" w:hAnsi="Times New Roman" w:cs="Times New Roman"/>
                <w:bCs/>
                <w:color w:val="000000" w:themeColor="text1"/>
                <w:sz w:val="28"/>
                <w:szCs w:val="28"/>
              </w:rPr>
              <w:t>新趨勢</w:t>
            </w:r>
            <w:r w:rsidRPr="002B1B93">
              <w:rPr>
                <w:rFonts w:ascii="Times New Roman" w:eastAsia="標楷體" w:hAnsi="Times New Roman" w:cs="Times New Roman" w:hint="eastAsia"/>
                <w:bCs/>
                <w:color w:val="000000" w:themeColor="text1"/>
                <w:sz w:val="28"/>
                <w:szCs w:val="28"/>
              </w:rPr>
              <w:t>如下：</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行動學習（</w:t>
            </w:r>
            <w:r w:rsidRPr="002B1B93">
              <w:rPr>
                <w:rFonts w:ascii="Times New Roman" w:eastAsia="標楷體" w:hAnsi="Times New Roman" w:cs="Times New Roman" w:hint="eastAsia"/>
                <w:bCs/>
                <w:color w:val="000000" w:themeColor="text1"/>
                <w:sz w:val="28"/>
                <w:szCs w:val="28"/>
              </w:rPr>
              <w:t>Mobile-learning</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微學習（</w:t>
            </w:r>
            <w:r w:rsidRPr="002B1B93">
              <w:rPr>
                <w:rFonts w:ascii="Times New Roman" w:eastAsia="標楷體" w:hAnsi="Times New Roman" w:cs="Times New Roman" w:hint="eastAsia"/>
                <w:bCs/>
                <w:color w:val="000000" w:themeColor="text1"/>
                <w:sz w:val="28"/>
                <w:szCs w:val="28"/>
              </w:rPr>
              <w:t>Micro-learning</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巨型開放線上課程（</w:t>
            </w:r>
            <w:r w:rsidRPr="002B1B93">
              <w:rPr>
                <w:rFonts w:ascii="Times New Roman" w:eastAsia="標楷體" w:hAnsi="Times New Roman" w:cs="Times New Roman" w:hint="eastAsia"/>
                <w:bCs/>
                <w:color w:val="000000" w:themeColor="text1"/>
                <w:sz w:val="28"/>
                <w:szCs w:val="28"/>
              </w:rPr>
              <w:t>Massive Open Online Courses</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電子書（</w:t>
            </w:r>
            <w:r w:rsidRPr="002B1B93">
              <w:rPr>
                <w:rFonts w:ascii="Times New Roman" w:eastAsia="標楷體" w:hAnsi="Times New Roman" w:cs="Times New Roman" w:hint="eastAsia"/>
                <w:bCs/>
                <w:color w:val="000000" w:themeColor="text1"/>
                <w:sz w:val="28"/>
                <w:szCs w:val="28"/>
              </w:rPr>
              <w:t>E-books</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直播課程（</w:t>
            </w:r>
            <w:r w:rsidRPr="002B1B93">
              <w:rPr>
                <w:rFonts w:ascii="Times New Roman" w:eastAsia="標楷體" w:hAnsi="Times New Roman" w:cs="Times New Roman" w:hint="eastAsia"/>
                <w:bCs/>
                <w:color w:val="000000" w:themeColor="text1"/>
                <w:sz w:val="28"/>
                <w:szCs w:val="28"/>
              </w:rPr>
              <w:t>Live Online Courses</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影片式學習（</w:t>
            </w:r>
            <w:r w:rsidRPr="002B1B93">
              <w:rPr>
                <w:rFonts w:ascii="Times New Roman" w:eastAsia="標楷體" w:hAnsi="Times New Roman" w:cs="Times New Roman" w:hint="eastAsia"/>
                <w:bCs/>
                <w:color w:val="000000" w:themeColor="text1"/>
                <w:sz w:val="28"/>
                <w:szCs w:val="28"/>
              </w:rPr>
              <w:t>Learning Videos</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遊戲化學習（</w:t>
            </w:r>
            <w:r w:rsidRPr="002B1B93">
              <w:rPr>
                <w:rFonts w:ascii="Times New Roman" w:eastAsia="標楷體" w:hAnsi="Times New Roman" w:cs="Times New Roman" w:hint="eastAsia"/>
                <w:bCs/>
                <w:color w:val="000000" w:themeColor="text1"/>
                <w:sz w:val="28"/>
                <w:szCs w:val="28"/>
              </w:rPr>
              <w:t>Gamification</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虛擬及擴充實境學習（</w:t>
            </w:r>
            <w:r w:rsidRPr="002B1B93">
              <w:rPr>
                <w:rFonts w:ascii="Times New Roman" w:eastAsia="標楷體" w:hAnsi="Times New Roman" w:cs="Times New Roman" w:hint="eastAsia"/>
                <w:bCs/>
                <w:color w:val="000000" w:themeColor="text1"/>
                <w:sz w:val="28"/>
                <w:szCs w:val="28"/>
              </w:rPr>
              <w:t>Virtual Reality and Augmented Reality</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bCs/>
                <w:color w:val="000000" w:themeColor="text1"/>
                <w:sz w:val="28"/>
                <w:szCs w:val="28"/>
              </w:rPr>
              <w:t>社群網絡</w:t>
            </w:r>
            <w:r w:rsidRPr="002B1B93">
              <w:rPr>
                <w:rFonts w:ascii="Times New Roman" w:eastAsia="標楷體" w:hAnsi="Times New Roman" w:cs="Times New Roman" w:hint="eastAsia"/>
                <w:bCs/>
                <w:color w:val="000000" w:themeColor="text1"/>
                <w:sz w:val="28"/>
                <w:szCs w:val="28"/>
              </w:rPr>
              <w:t>（</w:t>
            </w:r>
            <w:r w:rsidRPr="002B1B93">
              <w:rPr>
                <w:rFonts w:ascii="Times New Roman" w:eastAsia="標楷體" w:hAnsi="Times New Roman" w:cs="Times New Roman"/>
                <w:bCs/>
                <w:color w:val="000000" w:themeColor="text1"/>
                <w:sz w:val="28"/>
                <w:szCs w:val="28"/>
              </w:rPr>
              <w:t>Social Media</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6"/>
              </w:numPr>
              <w:spacing w:line="300" w:lineRule="exact"/>
              <w:ind w:leftChars="0" w:left="884" w:hanging="284"/>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bCs/>
                <w:color w:val="000000" w:themeColor="text1"/>
                <w:sz w:val="28"/>
                <w:szCs w:val="28"/>
              </w:rPr>
              <w:t>個人化</w:t>
            </w:r>
            <w:r w:rsidRPr="002B1B93">
              <w:rPr>
                <w:rFonts w:ascii="Times New Roman" w:eastAsia="標楷體" w:hAnsi="Times New Roman" w:cs="Times New Roman" w:hint="eastAsia"/>
                <w:bCs/>
                <w:color w:val="000000" w:themeColor="text1"/>
                <w:sz w:val="28"/>
                <w:szCs w:val="28"/>
              </w:rPr>
              <w:t>（</w:t>
            </w:r>
            <w:r w:rsidRPr="002B1B93">
              <w:rPr>
                <w:rFonts w:ascii="Times New Roman" w:eastAsia="標楷體" w:hAnsi="Times New Roman" w:cs="Times New Roman"/>
                <w:bCs/>
                <w:color w:val="000000" w:themeColor="text1"/>
                <w:sz w:val="28"/>
                <w:szCs w:val="28"/>
              </w:rPr>
              <w:t>Personalization</w:t>
            </w:r>
            <w:r w:rsidRPr="002B1B93">
              <w:rPr>
                <w:rFonts w:ascii="Times New Roman" w:eastAsia="標楷體" w:hAnsi="Times New Roman" w:cs="Times New Roman" w:hint="eastAsia"/>
                <w:bCs/>
                <w:color w:val="000000" w:themeColor="text1"/>
                <w:sz w:val="28"/>
                <w:szCs w:val="28"/>
              </w:rPr>
              <w:t>）</w:t>
            </w:r>
          </w:p>
          <w:p w:rsidR="00023DDA" w:rsidRPr="002B1B93" w:rsidRDefault="00023DDA" w:rsidP="00023DDA">
            <w:pPr>
              <w:pStyle w:val="a7"/>
              <w:numPr>
                <w:ilvl w:val="0"/>
                <w:numId w:val="47"/>
              </w:numPr>
              <w:spacing w:line="300" w:lineRule="exact"/>
              <w:ind w:leftChars="0" w:left="567" w:hanging="567"/>
              <w:jc w:val="both"/>
              <w:rPr>
                <w:rFonts w:ascii="Times New Roman" w:eastAsia="標楷體" w:hAnsi="Times New Roman" w:cs="Times New Roman"/>
                <w:bCs/>
                <w:color w:val="000000" w:themeColor="text1"/>
                <w:sz w:val="28"/>
                <w:szCs w:val="28"/>
              </w:rPr>
            </w:pPr>
            <w:r w:rsidRPr="002B1B93">
              <w:rPr>
                <w:rFonts w:ascii="Times New Roman" w:eastAsia="標楷體" w:hAnsi="Times New Roman" w:cs="Times New Roman" w:hint="eastAsia"/>
                <w:bCs/>
                <w:color w:val="000000" w:themeColor="text1"/>
                <w:sz w:val="28"/>
                <w:szCs w:val="28"/>
              </w:rPr>
              <w:t>為瞭解如何妥適運用科技發展新工具及新興網路教學模式，並搭配上開數位學習新趨勢，本研究主題將有助於公務人員數位學習發展，以提升學習者基本及專業能力。</w:t>
            </w:r>
            <w:bookmarkEnd w:id="1"/>
          </w:p>
        </w:tc>
      </w:tr>
    </w:tbl>
    <w:p w:rsidR="00F72864" w:rsidRDefault="00023DDA">
      <w:pPr>
        <w:widowControl/>
        <w:rPr>
          <w:rFonts w:ascii="Times New Roman" w:eastAsia="標楷體" w:hAnsi="Times New Roman" w:cs="Times New Roman"/>
          <w:color w:val="000000"/>
          <w:sz w:val="32"/>
        </w:rPr>
      </w:pPr>
      <w:r>
        <w:rPr>
          <w:rFonts w:ascii="Times New Roman" w:eastAsia="標楷體" w:hAnsi="Times New Roman" w:cs="Times New Roman"/>
          <w:color w:val="000000"/>
          <w:sz w:val="32"/>
        </w:rPr>
        <w:br w:type="page"/>
      </w:r>
    </w:p>
    <w:p w:rsidR="005E7C15" w:rsidRDefault="005E7C15">
      <w:pPr>
        <w:widowControl/>
        <w:rPr>
          <w:rFonts w:ascii="Times New Roman" w:eastAsia="標楷體" w:hAnsi="Times New Roman" w:cs="Times New Roman"/>
          <w:color w:val="000000"/>
          <w:sz w:val="32"/>
        </w:rPr>
      </w:pPr>
    </w:p>
    <w:tbl>
      <w:tblPr>
        <w:tblW w:w="5271" w:type="pct"/>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8"/>
        <w:gridCol w:w="1402"/>
        <w:gridCol w:w="6239"/>
      </w:tblGrid>
      <w:tr w:rsidR="005E7C15" w:rsidRPr="006A0698" w:rsidTr="00494B4C">
        <w:trPr>
          <w:cantSplit/>
          <w:trHeight w:val="220"/>
        </w:trPr>
        <w:tc>
          <w:tcPr>
            <w:tcW w:w="5000" w:type="pct"/>
            <w:gridSpan w:val="3"/>
            <w:vAlign w:val="center"/>
          </w:tcPr>
          <w:p w:rsidR="005E7C15" w:rsidRPr="006A0698" w:rsidRDefault="005E7C15" w:rsidP="007F4E82">
            <w:pPr>
              <w:spacing w:beforeLines="50" w:before="180" w:afterLines="50" w:after="180" w:line="400" w:lineRule="exact"/>
              <w:ind w:firstLineChars="17" w:firstLine="54"/>
              <w:rPr>
                <w:rFonts w:eastAsia="標楷體"/>
                <w:sz w:val="28"/>
              </w:rPr>
            </w:pPr>
            <w:r w:rsidRPr="005E7C15">
              <w:rPr>
                <w:rFonts w:ascii="Times New Roman" w:eastAsia="標楷體" w:hAnsi="Times New Roman"/>
                <w:b/>
                <w:bCs/>
                <w:noProof/>
                <w:sz w:val="32"/>
                <w:szCs w:val="32"/>
              </w:rPr>
              <mc:AlternateContent>
                <mc:Choice Requires="wps">
                  <w:drawing>
                    <wp:anchor distT="0" distB="0" distL="114300" distR="114300" simplePos="0" relativeHeight="251659264" behindDoc="0" locked="0" layoutInCell="1" allowOverlap="1" wp14:anchorId="46E7098D" wp14:editId="286642B0">
                      <wp:simplePos x="0" y="0"/>
                      <wp:positionH relativeFrom="column">
                        <wp:posOffset>-28575</wp:posOffset>
                      </wp:positionH>
                      <wp:positionV relativeFrom="paragraph">
                        <wp:posOffset>-485140</wp:posOffset>
                      </wp:positionV>
                      <wp:extent cx="762000" cy="1403985"/>
                      <wp:effectExtent l="0" t="0" r="0" b="31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noFill/>
                                <a:miter lim="800000"/>
                                <a:headEnd/>
                                <a:tailEnd/>
                              </a:ln>
                            </wps:spPr>
                            <wps:txbx>
                              <w:txbxContent>
                                <w:p w:rsidR="005E7C15" w:rsidRPr="005E7C15" w:rsidRDefault="005E7C15" w:rsidP="005E7C15">
                                  <w:pPr>
                                    <w:spacing w:line="320" w:lineRule="exact"/>
                                    <w:rPr>
                                      <w:rFonts w:ascii="標楷體" w:eastAsia="標楷體" w:hAnsi="標楷體"/>
                                      <w:sz w:val="28"/>
                                      <w:szCs w:val="28"/>
                                    </w:rPr>
                                  </w:pPr>
                                  <w:r w:rsidRPr="005E7C15">
                                    <w:rPr>
                                      <w:rFonts w:ascii="標楷體" w:eastAsia="標楷體" w:hAnsi="標楷體" w:hint="eastAsia"/>
                                      <w:sz w:val="28"/>
                                      <w:szCs w:val="28"/>
                                    </w:rPr>
                                    <w:t>附件</w:t>
                                  </w:r>
                                  <w:r w:rsidR="00F72864">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38.2pt;width:60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nOQIAACgEAAAOAAAAZHJzL2Uyb0RvYy54bWysU12O0zAQfkfiDpbfadJuu22jpqulSxHS&#10;8iMtHMBxnMbC8RjbbVIugMQBlmcOwAE40O45GDvdboE3hB+sGc/48zffjBcXXaPITlgnQed0OEgp&#10;EZpDKfUmpx/er5/NKHGe6ZIp0CKne+HoxfLpk0VrMjGCGlQpLEEQ7bLW5LT23mRJ4ngtGuYGYITG&#10;YAW2YR5du0lKy1pEb1QyStPzpAVbGgtcOIenV32QLiN+VQnu31aVE56onCI3H3cb9yLsyXLBso1l&#10;ppb8QIP9A4uGSY2PHqGumGdka+VfUI3kFhxUfsChSaCqJBexBqxmmP5RzU3NjIi1oDjOHGVy/w+W&#10;v9m9s0SWOT1Lp5Ro1mCT7m+/3P34dn/78+77VzIKGrXGZZh6YzDZd8+hw17Hep25Bv7REQ2rmumN&#10;uLQW2lqwEjkOw83k5GqP4wJI0b6GEp9iWw8RqKtsEwRESQiiY6/2x/6IzhOOh9NzbDlGOIaG4/Rs&#10;PpvEJ1j2cNtY518KaEgwcmqx/xGd7a6dD2xY9pASHnOgZLmWSkXHboqVsmTHcFbWcR3Qf0tTmrQ5&#10;nU9Gk4isIdyPY9RIj7OsZJPTGfJEpvE4qPFCl9H2TKreRiZKH+QJivTa+K7oYjeidkG6Aso96mWh&#10;H138amjUYD9T0uLY5tR92jIrKFGvNGo+H47HYc6jM55MR+jY00hxGmGaI1ROPSW9ufLxb0Q5zCX2&#10;Zi2jbI9MDpRxHKOah68T5v3Uj1mPH3z5CwAA//8DAFBLAwQUAAYACAAAACEAaL5Iad0AAAAKAQAA&#10;DwAAAGRycy9kb3ducmV2LnhtbEyPP0/DMBDFdyS+g3VIbK0TlKQoxKkQEgvqQAsD4zU2cUh8DrHT&#10;hm/PdYLp/j2997tqu7hBnMwUOk8K0nUCwlDjdUetgve359U9iBCRNA6ejIIfE2BbX19VWGp/pr05&#10;HWIr2IRCiQpsjGMpZWiscRjWfjTEt08/OYw8Tq3UE57Z3A3yLkkK6bAjTrA4midrmv4wOw7ZhWbe&#10;+++vdNfLD9sXmL/aF6Vub5bHBxDRLPFPDBd8RoeamY5+Jh3EoGCV5azkuikyEBdBmvPmyE2WbUDW&#10;lfz/Qv0LAAD//wMAUEsBAi0AFAAGAAgAAAAhALaDOJL+AAAA4QEAABMAAAAAAAAAAAAAAAAAAAAA&#10;AFtDb250ZW50X1R5cGVzXS54bWxQSwECLQAUAAYACAAAACEAOP0h/9YAAACUAQAACwAAAAAAAAAA&#10;AAAAAAAvAQAAX3JlbHMvLnJlbHNQSwECLQAUAAYACAAAACEATv5GJzkCAAAoBAAADgAAAAAAAAAA&#10;AAAAAAAuAgAAZHJzL2Uyb0RvYy54bWxQSwECLQAUAAYACAAAACEAaL5Iad0AAAAKAQAADwAAAAAA&#10;AAAAAAAAAACTBAAAZHJzL2Rvd25yZXYueG1sUEsFBgAAAAAEAAQA8wAAAJ0FAAAAAA==&#10;" stroked="f">
                      <v:textbox style="mso-fit-shape-to-text:t">
                        <w:txbxContent>
                          <w:p w:rsidR="005E7C15" w:rsidRPr="005E7C15" w:rsidRDefault="005E7C15" w:rsidP="005E7C15">
                            <w:pPr>
                              <w:spacing w:line="320" w:lineRule="exact"/>
                              <w:rPr>
                                <w:rFonts w:ascii="標楷體" w:eastAsia="標楷體" w:hAnsi="標楷體"/>
                                <w:sz w:val="28"/>
                                <w:szCs w:val="28"/>
                              </w:rPr>
                            </w:pPr>
                            <w:r w:rsidRPr="005E7C15">
                              <w:rPr>
                                <w:rFonts w:ascii="標楷體" w:eastAsia="標楷體" w:hAnsi="標楷體" w:hint="eastAsia"/>
                                <w:sz w:val="28"/>
                                <w:szCs w:val="28"/>
                              </w:rPr>
                              <w:t>附件</w:t>
                            </w:r>
                            <w:r w:rsidR="00F72864">
                              <w:rPr>
                                <w:rFonts w:ascii="標楷體" w:eastAsia="標楷體" w:hAnsi="標楷體" w:hint="eastAsia"/>
                                <w:sz w:val="28"/>
                                <w:szCs w:val="28"/>
                              </w:rPr>
                              <w:t>二</w:t>
                            </w:r>
                          </w:p>
                        </w:txbxContent>
                      </v:textbox>
                    </v:shape>
                  </w:pict>
                </mc:Fallback>
              </mc:AlternateContent>
            </w:r>
            <w:r>
              <w:rPr>
                <w:rFonts w:ascii="Times New Roman" w:eastAsia="標楷體" w:hAnsi="Times New Roman" w:hint="eastAsia"/>
                <w:b/>
                <w:bCs/>
                <w:sz w:val="32"/>
                <w:szCs w:val="32"/>
              </w:rPr>
              <w:t>10</w:t>
            </w:r>
            <w:r w:rsidR="005C439D">
              <w:rPr>
                <w:rFonts w:ascii="Times New Roman" w:eastAsia="標楷體" w:hAnsi="Times New Roman" w:hint="eastAsia"/>
                <w:b/>
                <w:bCs/>
                <w:sz w:val="32"/>
                <w:szCs w:val="32"/>
              </w:rPr>
              <w:t>7</w:t>
            </w:r>
            <w:r w:rsidRPr="006A0698">
              <w:rPr>
                <w:rFonts w:eastAsia="標楷體" w:hint="eastAsia"/>
                <w:b/>
                <w:bCs/>
                <w:sz w:val="32"/>
              </w:rPr>
              <w:t>年度</w:t>
            </w:r>
            <w:r w:rsidR="00F8195D">
              <w:rPr>
                <w:rFonts w:eastAsia="標楷體" w:hint="eastAsia"/>
                <w:b/>
                <w:bCs/>
                <w:sz w:val="32"/>
              </w:rPr>
              <w:t>精進</w:t>
            </w:r>
            <w:r w:rsidRPr="006A0698">
              <w:rPr>
                <w:rFonts w:eastAsia="標楷體" w:hint="eastAsia"/>
                <w:b/>
                <w:bCs/>
                <w:sz w:val="32"/>
              </w:rPr>
              <w:t>人事</w:t>
            </w:r>
            <w:r>
              <w:rPr>
                <w:rFonts w:eastAsia="標楷體" w:hint="eastAsia"/>
                <w:b/>
                <w:bCs/>
                <w:sz w:val="32"/>
              </w:rPr>
              <w:t>業務建議</w:t>
            </w:r>
            <w:r w:rsidRPr="006A0698">
              <w:rPr>
                <w:rFonts w:eastAsia="標楷體" w:hint="eastAsia"/>
                <w:b/>
                <w:bCs/>
                <w:sz w:val="32"/>
              </w:rPr>
              <w:t>獎勵申請書</w:t>
            </w:r>
            <w:r w:rsidRPr="006A0698">
              <w:rPr>
                <w:rFonts w:eastAsia="標楷體" w:hint="eastAsia"/>
                <w:sz w:val="28"/>
              </w:rPr>
              <w:t xml:space="preserve">   </w:t>
            </w:r>
            <w:r>
              <w:rPr>
                <w:rFonts w:eastAsia="標楷體" w:hint="eastAsia"/>
                <w:sz w:val="28"/>
              </w:rPr>
              <w:t xml:space="preserve">      </w:t>
            </w:r>
            <w:r w:rsidRPr="006A0698">
              <w:rPr>
                <w:rFonts w:eastAsia="標楷體" w:hint="eastAsia"/>
                <w:sz w:val="28"/>
              </w:rPr>
              <w:t xml:space="preserve">    </w:t>
            </w:r>
            <w:r w:rsidRPr="006A0698">
              <w:rPr>
                <w:rFonts w:eastAsia="標楷體" w:hint="eastAsia"/>
                <w:sz w:val="28"/>
              </w:rPr>
              <w:t>年</w:t>
            </w:r>
            <w:r w:rsidRPr="006A0698">
              <w:rPr>
                <w:rFonts w:eastAsia="標楷體" w:hint="eastAsia"/>
                <w:sz w:val="28"/>
              </w:rPr>
              <w:t xml:space="preserve">  </w:t>
            </w:r>
            <w:r w:rsidRPr="006A0698">
              <w:rPr>
                <w:rFonts w:eastAsia="標楷體" w:hint="eastAsia"/>
                <w:sz w:val="28"/>
              </w:rPr>
              <w:t>月</w:t>
            </w:r>
            <w:r w:rsidRPr="006A0698">
              <w:rPr>
                <w:rFonts w:eastAsia="標楷體" w:hint="eastAsia"/>
                <w:sz w:val="28"/>
              </w:rPr>
              <w:t xml:space="preserve">  </w:t>
            </w:r>
            <w:r w:rsidRPr="006A0698">
              <w:rPr>
                <w:rFonts w:eastAsia="標楷體" w:hint="eastAsia"/>
                <w:sz w:val="28"/>
              </w:rPr>
              <w:t>日</w:t>
            </w:r>
          </w:p>
        </w:tc>
      </w:tr>
      <w:tr w:rsidR="005E7C15" w:rsidRPr="006A0698" w:rsidTr="007F4E82">
        <w:trPr>
          <w:cantSplit/>
          <w:trHeight w:hRule="exact" w:val="784"/>
        </w:trPr>
        <w:tc>
          <w:tcPr>
            <w:tcW w:w="668" w:type="pct"/>
            <w:vMerge w:val="restart"/>
            <w:vAlign w:val="center"/>
          </w:tcPr>
          <w:p w:rsidR="005E7C15" w:rsidRDefault="005E7C15" w:rsidP="007F4E82">
            <w:pPr>
              <w:spacing w:line="400" w:lineRule="exact"/>
              <w:ind w:firstLine="2"/>
              <w:jc w:val="center"/>
              <w:rPr>
                <w:rFonts w:eastAsia="標楷體"/>
                <w:sz w:val="28"/>
              </w:rPr>
            </w:pPr>
            <w:r>
              <w:rPr>
                <w:rFonts w:eastAsia="標楷體" w:hint="eastAsia"/>
                <w:sz w:val="28"/>
              </w:rPr>
              <w:t>申請人</w:t>
            </w:r>
          </w:p>
          <w:p w:rsidR="005E7C15" w:rsidRDefault="005E7C15" w:rsidP="007F4E82">
            <w:pPr>
              <w:spacing w:line="400" w:lineRule="exact"/>
              <w:ind w:firstLine="2"/>
              <w:jc w:val="center"/>
              <w:rPr>
                <w:rFonts w:eastAsia="標楷體"/>
                <w:sz w:val="28"/>
              </w:rPr>
            </w:pPr>
            <w:r>
              <w:rPr>
                <w:rFonts w:eastAsia="標楷體" w:hint="eastAsia"/>
                <w:sz w:val="28"/>
              </w:rPr>
              <w:t>資料</w:t>
            </w:r>
          </w:p>
        </w:tc>
        <w:tc>
          <w:tcPr>
            <w:tcW w:w="795" w:type="pct"/>
            <w:vAlign w:val="center"/>
          </w:tcPr>
          <w:p w:rsidR="005E7C15" w:rsidRDefault="005E7C15" w:rsidP="007F4E82">
            <w:pPr>
              <w:spacing w:line="400" w:lineRule="exact"/>
              <w:jc w:val="center"/>
              <w:rPr>
                <w:rFonts w:eastAsia="標楷體"/>
                <w:sz w:val="28"/>
                <w:szCs w:val="28"/>
              </w:rPr>
            </w:pPr>
            <w:r>
              <w:rPr>
                <w:rFonts w:eastAsia="標楷體" w:hint="eastAsia"/>
                <w:sz w:val="28"/>
                <w:szCs w:val="28"/>
              </w:rPr>
              <w:t>姓名</w:t>
            </w:r>
          </w:p>
        </w:tc>
        <w:tc>
          <w:tcPr>
            <w:tcW w:w="3537" w:type="pct"/>
            <w:vAlign w:val="center"/>
          </w:tcPr>
          <w:p w:rsidR="005E7C15" w:rsidRPr="007526A5" w:rsidRDefault="005E7C15" w:rsidP="007F4E82">
            <w:pPr>
              <w:spacing w:line="400" w:lineRule="exact"/>
              <w:jc w:val="both"/>
              <w:rPr>
                <w:rFonts w:eastAsia="標楷體"/>
                <w:sz w:val="28"/>
                <w:szCs w:val="28"/>
              </w:rPr>
            </w:pPr>
          </w:p>
        </w:tc>
      </w:tr>
      <w:tr w:rsidR="005E7C15" w:rsidRPr="006A0698" w:rsidTr="007F4E82">
        <w:trPr>
          <w:cantSplit/>
          <w:trHeight w:hRule="exact" w:val="808"/>
        </w:trPr>
        <w:tc>
          <w:tcPr>
            <w:tcW w:w="668" w:type="pct"/>
            <w:vMerge/>
            <w:vAlign w:val="center"/>
          </w:tcPr>
          <w:p w:rsidR="005E7C15" w:rsidRDefault="005E7C15" w:rsidP="007F4E82">
            <w:pPr>
              <w:spacing w:line="400" w:lineRule="exact"/>
              <w:ind w:firstLine="2"/>
              <w:jc w:val="center"/>
              <w:rPr>
                <w:rFonts w:eastAsia="標楷體"/>
                <w:sz w:val="28"/>
              </w:rPr>
            </w:pPr>
          </w:p>
        </w:tc>
        <w:tc>
          <w:tcPr>
            <w:tcW w:w="795" w:type="pct"/>
            <w:vAlign w:val="center"/>
          </w:tcPr>
          <w:p w:rsidR="005E7C15" w:rsidRDefault="005E7C15" w:rsidP="007F4E82">
            <w:pPr>
              <w:spacing w:line="400" w:lineRule="exact"/>
              <w:jc w:val="center"/>
              <w:rPr>
                <w:rFonts w:eastAsia="標楷體"/>
                <w:sz w:val="28"/>
                <w:szCs w:val="28"/>
              </w:rPr>
            </w:pPr>
            <w:r>
              <w:rPr>
                <w:rFonts w:eastAsia="標楷體" w:hint="eastAsia"/>
                <w:sz w:val="28"/>
                <w:szCs w:val="28"/>
              </w:rPr>
              <w:t>服務機關</w:t>
            </w:r>
          </w:p>
        </w:tc>
        <w:tc>
          <w:tcPr>
            <w:tcW w:w="3537" w:type="pct"/>
            <w:vAlign w:val="center"/>
          </w:tcPr>
          <w:p w:rsidR="005E7C15" w:rsidRDefault="005E7C15" w:rsidP="007F4E82">
            <w:pPr>
              <w:spacing w:line="400" w:lineRule="exact"/>
              <w:jc w:val="both"/>
              <w:rPr>
                <w:rFonts w:eastAsia="標楷體"/>
                <w:sz w:val="28"/>
                <w:szCs w:val="28"/>
              </w:rPr>
            </w:pPr>
          </w:p>
        </w:tc>
      </w:tr>
      <w:tr w:rsidR="005E7C15" w:rsidRPr="006A0698" w:rsidTr="007F4E82">
        <w:trPr>
          <w:cantSplit/>
          <w:trHeight w:hRule="exact" w:val="848"/>
        </w:trPr>
        <w:tc>
          <w:tcPr>
            <w:tcW w:w="668" w:type="pct"/>
            <w:vMerge/>
            <w:vAlign w:val="center"/>
          </w:tcPr>
          <w:p w:rsidR="005E7C15" w:rsidRDefault="005E7C15" w:rsidP="007F4E82">
            <w:pPr>
              <w:spacing w:line="400" w:lineRule="exact"/>
              <w:ind w:firstLine="2"/>
              <w:jc w:val="center"/>
              <w:rPr>
                <w:rFonts w:eastAsia="標楷體"/>
                <w:sz w:val="28"/>
              </w:rPr>
            </w:pPr>
          </w:p>
        </w:tc>
        <w:tc>
          <w:tcPr>
            <w:tcW w:w="795" w:type="pct"/>
            <w:vAlign w:val="center"/>
          </w:tcPr>
          <w:p w:rsidR="005E7C15" w:rsidRDefault="005E7C15" w:rsidP="007F4E82">
            <w:pPr>
              <w:spacing w:line="400" w:lineRule="exact"/>
              <w:jc w:val="center"/>
              <w:rPr>
                <w:rFonts w:eastAsia="標楷體"/>
                <w:sz w:val="28"/>
                <w:szCs w:val="28"/>
              </w:rPr>
            </w:pPr>
            <w:r>
              <w:rPr>
                <w:rFonts w:eastAsia="標楷體" w:hint="eastAsia"/>
                <w:sz w:val="28"/>
                <w:szCs w:val="28"/>
              </w:rPr>
              <w:t>職稱</w:t>
            </w:r>
          </w:p>
        </w:tc>
        <w:tc>
          <w:tcPr>
            <w:tcW w:w="3537" w:type="pct"/>
            <w:vAlign w:val="center"/>
          </w:tcPr>
          <w:p w:rsidR="005E7C15" w:rsidRDefault="005E7C15" w:rsidP="007F4E82">
            <w:pPr>
              <w:spacing w:line="400" w:lineRule="exact"/>
              <w:jc w:val="both"/>
              <w:rPr>
                <w:rFonts w:eastAsia="標楷體"/>
                <w:sz w:val="28"/>
                <w:szCs w:val="28"/>
              </w:rPr>
            </w:pPr>
          </w:p>
        </w:tc>
      </w:tr>
      <w:tr w:rsidR="005E7C15" w:rsidRPr="006A0698" w:rsidTr="007F4E82">
        <w:trPr>
          <w:cantSplit/>
          <w:trHeight w:hRule="exact" w:val="846"/>
        </w:trPr>
        <w:tc>
          <w:tcPr>
            <w:tcW w:w="668" w:type="pct"/>
            <w:vMerge/>
            <w:vAlign w:val="center"/>
          </w:tcPr>
          <w:p w:rsidR="005E7C15" w:rsidRDefault="005E7C15" w:rsidP="007F4E82">
            <w:pPr>
              <w:spacing w:line="400" w:lineRule="exact"/>
              <w:ind w:firstLine="2"/>
              <w:jc w:val="center"/>
              <w:rPr>
                <w:rFonts w:eastAsia="標楷體"/>
                <w:sz w:val="28"/>
              </w:rPr>
            </w:pPr>
          </w:p>
        </w:tc>
        <w:tc>
          <w:tcPr>
            <w:tcW w:w="795" w:type="pct"/>
            <w:vAlign w:val="center"/>
          </w:tcPr>
          <w:p w:rsidR="005E7C15" w:rsidRDefault="005E7C15" w:rsidP="007F4E82">
            <w:pPr>
              <w:spacing w:line="400" w:lineRule="exact"/>
              <w:jc w:val="center"/>
              <w:rPr>
                <w:rFonts w:eastAsia="標楷體"/>
                <w:sz w:val="28"/>
                <w:szCs w:val="28"/>
              </w:rPr>
            </w:pPr>
            <w:r>
              <w:rPr>
                <w:rFonts w:eastAsia="標楷體" w:hint="eastAsia"/>
                <w:sz w:val="28"/>
                <w:szCs w:val="28"/>
              </w:rPr>
              <w:t>通訊地址</w:t>
            </w:r>
          </w:p>
        </w:tc>
        <w:tc>
          <w:tcPr>
            <w:tcW w:w="3537" w:type="pct"/>
            <w:vAlign w:val="center"/>
          </w:tcPr>
          <w:p w:rsidR="005E7C15" w:rsidRDefault="005E7C15" w:rsidP="007F4E82">
            <w:pPr>
              <w:spacing w:line="400" w:lineRule="exact"/>
              <w:jc w:val="both"/>
              <w:rPr>
                <w:rFonts w:eastAsia="標楷體"/>
                <w:sz w:val="28"/>
                <w:szCs w:val="28"/>
              </w:rPr>
            </w:pPr>
          </w:p>
        </w:tc>
      </w:tr>
      <w:tr w:rsidR="005E7C15" w:rsidRPr="006A0698" w:rsidTr="007F4E82">
        <w:trPr>
          <w:cantSplit/>
          <w:trHeight w:hRule="exact" w:val="830"/>
        </w:trPr>
        <w:tc>
          <w:tcPr>
            <w:tcW w:w="668" w:type="pct"/>
            <w:vMerge/>
            <w:vAlign w:val="center"/>
          </w:tcPr>
          <w:p w:rsidR="005E7C15" w:rsidRDefault="005E7C15" w:rsidP="007F4E82">
            <w:pPr>
              <w:spacing w:line="400" w:lineRule="exact"/>
              <w:ind w:firstLine="2"/>
              <w:jc w:val="center"/>
              <w:rPr>
                <w:rFonts w:eastAsia="標楷體"/>
                <w:sz w:val="28"/>
              </w:rPr>
            </w:pPr>
          </w:p>
        </w:tc>
        <w:tc>
          <w:tcPr>
            <w:tcW w:w="795" w:type="pct"/>
            <w:vAlign w:val="center"/>
          </w:tcPr>
          <w:p w:rsidR="005E7C15" w:rsidRDefault="005E7C15" w:rsidP="007F4E82">
            <w:pPr>
              <w:spacing w:line="400" w:lineRule="exact"/>
              <w:jc w:val="center"/>
              <w:rPr>
                <w:rFonts w:eastAsia="標楷體"/>
                <w:sz w:val="28"/>
                <w:szCs w:val="28"/>
              </w:rPr>
            </w:pPr>
            <w:r>
              <w:rPr>
                <w:rFonts w:eastAsia="標楷體" w:hint="eastAsia"/>
                <w:sz w:val="28"/>
                <w:szCs w:val="28"/>
              </w:rPr>
              <w:t>聯絡電話</w:t>
            </w:r>
          </w:p>
        </w:tc>
        <w:tc>
          <w:tcPr>
            <w:tcW w:w="3537" w:type="pct"/>
            <w:vAlign w:val="center"/>
          </w:tcPr>
          <w:p w:rsidR="005E7C15" w:rsidRDefault="005E7C15" w:rsidP="007F4E82">
            <w:pPr>
              <w:spacing w:line="400" w:lineRule="exact"/>
              <w:jc w:val="both"/>
              <w:rPr>
                <w:rFonts w:eastAsia="標楷體"/>
                <w:sz w:val="28"/>
                <w:szCs w:val="28"/>
              </w:rPr>
            </w:pPr>
          </w:p>
        </w:tc>
      </w:tr>
      <w:tr w:rsidR="005E7C15" w:rsidRPr="006A0698" w:rsidTr="007F4E82">
        <w:trPr>
          <w:cantSplit/>
          <w:trHeight w:hRule="exact" w:val="856"/>
        </w:trPr>
        <w:tc>
          <w:tcPr>
            <w:tcW w:w="668" w:type="pct"/>
            <w:vMerge/>
            <w:vAlign w:val="center"/>
          </w:tcPr>
          <w:p w:rsidR="005E7C15" w:rsidRDefault="005E7C15" w:rsidP="007F4E82">
            <w:pPr>
              <w:spacing w:line="400" w:lineRule="exact"/>
              <w:ind w:firstLine="2"/>
              <w:jc w:val="center"/>
              <w:rPr>
                <w:rFonts w:eastAsia="標楷體"/>
                <w:sz w:val="28"/>
              </w:rPr>
            </w:pPr>
          </w:p>
        </w:tc>
        <w:tc>
          <w:tcPr>
            <w:tcW w:w="795" w:type="pct"/>
            <w:vAlign w:val="center"/>
          </w:tcPr>
          <w:p w:rsidR="005E7C15" w:rsidRDefault="005E7C15" w:rsidP="007F4E82">
            <w:pPr>
              <w:spacing w:line="400" w:lineRule="exact"/>
              <w:jc w:val="center"/>
              <w:rPr>
                <w:rFonts w:eastAsia="標楷體"/>
                <w:sz w:val="28"/>
                <w:szCs w:val="28"/>
              </w:rPr>
            </w:pPr>
            <w:r>
              <w:rPr>
                <w:rFonts w:eastAsia="標楷體" w:hint="eastAsia"/>
                <w:sz w:val="28"/>
                <w:szCs w:val="28"/>
              </w:rPr>
              <w:t>電子郵件</w:t>
            </w:r>
          </w:p>
        </w:tc>
        <w:tc>
          <w:tcPr>
            <w:tcW w:w="3537" w:type="pct"/>
            <w:vAlign w:val="center"/>
          </w:tcPr>
          <w:p w:rsidR="005E7C15" w:rsidRDefault="005E7C15" w:rsidP="007F4E82">
            <w:pPr>
              <w:spacing w:line="400" w:lineRule="exact"/>
              <w:jc w:val="both"/>
              <w:rPr>
                <w:rFonts w:eastAsia="標楷體"/>
                <w:sz w:val="28"/>
                <w:szCs w:val="28"/>
              </w:rPr>
            </w:pPr>
          </w:p>
        </w:tc>
      </w:tr>
      <w:tr w:rsidR="00F07FEA" w:rsidRPr="006A0698" w:rsidTr="007F4E82">
        <w:trPr>
          <w:cantSplit/>
          <w:trHeight w:hRule="exact" w:val="853"/>
        </w:trPr>
        <w:tc>
          <w:tcPr>
            <w:tcW w:w="668" w:type="pct"/>
            <w:vMerge w:val="restart"/>
            <w:vAlign w:val="center"/>
          </w:tcPr>
          <w:p w:rsidR="00F07FEA" w:rsidRDefault="00F07FEA" w:rsidP="007F4E82">
            <w:pPr>
              <w:spacing w:line="400" w:lineRule="exact"/>
              <w:ind w:firstLine="2"/>
              <w:jc w:val="center"/>
              <w:rPr>
                <w:rFonts w:eastAsia="標楷體"/>
                <w:sz w:val="28"/>
              </w:rPr>
            </w:pPr>
            <w:r>
              <w:rPr>
                <w:rFonts w:eastAsia="標楷體" w:hint="eastAsia"/>
                <w:sz w:val="28"/>
              </w:rPr>
              <w:t>作品</w:t>
            </w:r>
          </w:p>
          <w:p w:rsidR="00F07FEA" w:rsidRDefault="00F07FEA" w:rsidP="007F4E82">
            <w:pPr>
              <w:spacing w:line="400" w:lineRule="exact"/>
              <w:ind w:firstLine="2"/>
              <w:jc w:val="center"/>
              <w:rPr>
                <w:rFonts w:eastAsia="標楷體"/>
                <w:sz w:val="28"/>
              </w:rPr>
            </w:pPr>
            <w:r>
              <w:rPr>
                <w:rFonts w:eastAsia="標楷體" w:hint="eastAsia"/>
                <w:sz w:val="28"/>
              </w:rPr>
              <w:t>資料</w:t>
            </w:r>
          </w:p>
        </w:tc>
        <w:tc>
          <w:tcPr>
            <w:tcW w:w="795" w:type="pct"/>
            <w:vAlign w:val="center"/>
          </w:tcPr>
          <w:p w:rsidR="00F07FEA" w:rsidRDefault="00F07FEA" w:rsidP="008F0B6A">
            <w:pPr>
              <w:spacing w:line="400" w:lineRule="exact"/>
              <w:jc w:val="center"/>
              <w:rPr>
                <w:rFonts w:eastAsia="標楷體"/>
                <w:sz w:val="28"/>
                <w:szCs w:val="28"/>
              </w:rPr>
            </w:pPr>
            <w:r>
              <w:rPr>
                <w:rFonts w:eastAsia="標楷體" w:hint="eastAsia"/>
                <w:sz w:val="28"/>
                <w:szCs w:val="28"/>
              </w:rPr>
              <w:t>作品</w:t>
            </w:r>
            <w:r w:rsidR="008F0B6A">
              <w:rPr>
                <w:rFonts w:eastAsia="標楷體" w:hint="eastAsia"/>
                <w:sz w:val="28"/>
                <w:szCs w:val="28"/>
              </w:rPr>
              <w:t>名稱</w:t>
            </w:r>
          </w:p>
        </w:tc>
        <w:tc>
          <w:tcPr>
            <w:tcW w:w="3537" w:type="pct"/>
            <w:vAlign w:val="center"/>
          </w:tcPr>
          <w:p w:rsidR="00F07FEA" w:rsidRDefault="00F07FEA" w:rsidP="007F4E82">
            <w:pPr>
              <w:spacing w:line="400" w:lineRule="exact"/>
              <w:jc w:val="both"/>
              <w:rPr>
                <w:rFonts w:eastAsia="標楷體"/>
                <w:sz w:val="28"/>
                <w:szCs w:val="28"/>
              </w:rPr>
            </w:pPr>
          </w:p>
        </w:tc>
      </w:tr>
      <w:tr w:rsidR="00F07FEA" w:rsidRPr="006A0698" w:rsidTr="00F72864">
        <w:tc>
          <w:tcPr>
            <w:tcW w:w="668" w:type="pct"/>
            <w:vMerge/>
            <w:vAlign w:val="center"/>
          </w:tcPr>
          <w:p w:rsidR="00F07FEA" w:rsidRDefault="00F07FEA" w:rsidP="007F4E82">
            <w:pPr>
              <w:spacing w:line="400" w:lineRule="exact"/>
              <w:ind w:firstLine="2"/>
              <w:jc w:val="center"/>
              <w:rPr>
                <w:rFonts w:eastAsia="標楷體"/>
                <w:sz w:val="28"/>
              </w:rPr>
            </w:pPr>
          </w:p>
        </w:tc>
        <w:tc>
          <w:tcPr>
            <w:tcW w:w="795" w:type="pct"/>
            <w:vAlign w:val="center"/>
          </w:tcPr>
          <w:p w:rsidR="00F07FEA" w:rsidRDefault="00F07FEA" w:rsidP="007F4E82">
            <w:pPr>
              <w:spacing w:line="400" w:lineRule="exact"/>
              <w:jc w:val="center"/>
              <w:rPr>
                <w:rFonts w:eastAsia="標楷體"/>
                <w:sz w:val="28"/>
                <w:szCs w:val="28"/>
              </w:rPr>
            </w:pPr>
            <w:r w:rsidRPr="006A0698">
              <w:rPr>
                <w:rFonts w:eastAsia="標楷體" w:hint="eastAsia"/>
                <w:sz w:val="28"/>
              </w:rPr>
              <w:t>主題</w:t>
            </w:r>
          </w:p>
        </w:tc>
        <w:tc>
          <w:tcPr>
            <w:tcW w:w="3537" w:type="pct"/>
            <w:vAlign w:val="center"/>
          </w:tcPr>
          <w:p w:rsidR="004304D5" w:rsidRPr="00023DDA" w:rsidRDefault="004304D5" w:rsidP="004304D5">
            <w:pPr>
              <w:spacing w:line="400" w:lineRule="exact"/>
              <w:ind w:left="280" w:hangingChars="100" w:hanging="280"/>
              <w:rPr>
                <w:rFonts w:eastAsia="標楷體"/>
                <w:sz w:val="28"/>
                <w:szCs w:val="28"/>
              </w:rPr>
            </w:pPr>
          </w:p>
          <w:p w:rsidR="00F72864" w:rsidRDefault="00F72864" w:rsidP="004304D5">
            <w:pPr>
              <w:spacing w:line="400" w:lineRule="exact"/>
              <w:ind w:left="280" w:hangingChars="100" w:hanging="280"/>
              <w:rPr>
                <w:rFonts w:eastAsia="標楷體"/>
                <w:sz w:val="28"/>
                <w:szCs w:val="28"/>
              </w:rPr>
            </w:pPr>
          </w:p>
          <w:p w:rsidR="004C467A" w:rsidRDefault="004C467A" w:rsidP="004304D5">
            <w:pPr>
              <w:spacing w:line="400" w:lineRule="exact"/>
              <w:ind w:left="280" w:hangingChars="100" w:hanging="280"/>
              <w:rPr>
                <w:rFonts w:eastAsia="標楷體"/>
                <w:sz w:val="28"/>
                <w:szCs w:val="28"/>
              </w:rPr>
            </w:pPr>
          </w:p>
          <w:p w:rsidR="004C467A" w:rsidRPr="00023DDA" w:rsidRDefault="00E51055" w:rsidP="004304D5">
            <w:pPr>
              <w:spacing w:line="400" w:lineRule="exact"/>
              <w:ind w:left="280" w:hangingChars="100" w:hanging="280"/>
              <w:rPr>
                <w:rFonts w:eastAsia="標楷體"/>
                <w:sz w:val="28"/>
                <w:szCs w:val="28"/>
              </w:rPr>
            </w:pPr>
            <w:r w:rsidRPr="00E51055">
              <w:rPr>
                <w:rFonts w:eastAsia="標楷體" w:hint="eastAsia"/>
                <w:color w:val="808080" w:themeColor="background1" w:themeShade="80"/>
                <w:sz w:val="28"/>
                <w:szCs w:val="28"/>
              </w:rPr>
              <w:t>（請依附件一研究主題一覽表項目擇一填寫）</w:t>
            </w:r>
          </w:p>
        </w:tc>
      </w:tr>
      <w:tr w:rsidR="00F07FEA" w:rsidRPr="006A0698" w:rsidTr="007F4E82">
        <w:trPr>
          <w:cantSplit/>
          <w:trHeight w:hRule="exact" w:val="906"/>
        </w:trPr>
        <w:tc>
          <w:tcPr>
            <w:tcW w:w="668" w:type="pct"/>
            <w:vMerge/>
            <w:vAlign w:val="center"/>
          </w:tcPr>
          <w:p w:rsidR="00F07FEA" w:rsidRDefault="00F07FEA" w:rsidP="007F4E82">
            <w:pPr>
              <w:spacing w:line="400" w:lineRule="exact"/>
              <w:ind w:firstLine="2"/>
              <w:jc w:val="center"/>
              <w:rPr>
                <w:rFonts w:eastAsia="標楷體"/>
                <w:sz w:val="28"/>
              </w:rPr>
            </w:pPr>
          </w:p>
        </w:tc>
        <w:tc>
          <w:tcPr>
            <w:tcW w:w="795" w:type="pct"/>
            <w:vAlign w:val="center"/>
          </w:tcPr>
          <w:p w:rsidR="00F07FEA" w:rsidRPr="006A0698" w:rsidRDefault="00F07FEA" w:rsidP="007F4E82">
            <w:pPr>
              <w:spacing w:line="400" w:lineRule="exact"/>
              <w:ind w:firstLine="2"/>
              <w:jc w:val="center"/>
              <w:rPr>
                <w:rFonts w:eastAsia="標楷體"/>
                <w:sz w:val="28"/>
              </w:rPr>
            </w:pPr>
            <w:r>
              <w:rPr>
                <w:rFonts w:eastAsia="標楷體" w:hint="eastAsia"/>
                <w:sz w:val="28"/>
              </w:rPr>
              <w:t>作品字數</w:t>
            </w:r>
          </w:p>
        </w:tc>
        <w:tc>
          <w:tcPr>
            <w:tcW w:w="3537" w:type="pct"/>
            <w:vAlign w:val="center"/>
          </w:tcPr>
          <w:p w:rsidR="00F07FEA" w:rsidRPr="007526A5" w:rsidRDefault="00F07FEA" w:rsidP="007F4E82">
            <w:pPr>
              <w:spacing w:line="400" w:lineRule="exact"/>
              <w:rPr>
                <w:rFonts w:eastAsia="標楷體"/>
                <w:sz w:val="28"/>
                <w:szCs w:val="28"/>
              </w:rPr>
            </w:pPr>
          </w:p>
        </w:tc>
      </w:tr>
      <w:tr w:rsidR="00F07FEA" w:rsidRPr="006A0698" w:rsidTr="007F4E82">
        <w:trPr>
          <w:cantSplit/>
          <w:trHeight w:val="1394"/>
        </w:trPr>
        <w:tc>
          <w:tcPr>
            <w:tcW w:w="5000" w:type="pct"/>
            <w:gridSpan w:val="3"/>
            <w:vAlign w:val="bottom"/>
          </w:tcPr>
          <w:p w:rsidR="00F07FEA" w:rsidRDefault="00F07FEA" w:rsidP="007F4E82">
            <w:pPr>
              <w:spacing w:line="400" w:lineRule="exact"/>
              <w:ind w:firstLineChars="500" w:firstLine="1400"/>
              <w:rPr>
                <w:rFonts w:eastAsia="標楷體"/>
                <w:sz w:val="28"/>
              </w:rPr>
            </w:pPr>
            <w:r w:rsidRPr="006A0698">
              <w:rPr>
                <w:rFonts w:eastAsia="標楷體" w:hint="eastAsia"/>
                <w:sz w:val="28"/>
              </w:rPr>
              <w:t xml:space="preserve">                      </w:t>
            </w:r>
          </w:p>
          <w:p w:rsidR="00F07FEA" w:rsidRDefault="00F07FEA" w:rsidP="007F4E82">
            <w:pPr>
              <w:spacing w:line="400" w:lineRule="exact"/>
              <w:ind w:firstLineChars="500" w:firstLine="1400"/>
              <w:jc w:val="right"/>
              <w:rPr>
                <w:rFonts w:eastAsia="標楷體"/>
                <w:sz w:val="28"/>
              </w:rPr>
            </w:pPr>
            <w:r w:rsidRPr="006A0698">
              <w:rPr>
                <w:rFonts w:eastAsia="標楷體" w:hint="eastAsia"/>
                <w:sz w:val="28"/>
              </w:rPr>
              <w:t>申請人</w:t>
            </w:r>
            <w:r>
              <w:rPr>
                <w:rFonts w:eastAsia="標楷體" w:hint="eastAsia"/>
                <w:sz w:val="28"/>
              </w:rPr>
              <w:t xml:space="preserve">              </w:t>
            </w:r>
            <w:r w:rsidRPr="006A0698">
              <w:rPr>
                <w:rFonts w:eastAsia="標楷體" w:hint="eastAsia"/>
                <w:sz w:val="28"/>
              </w:rPr>
              <w:t xml:space="preserve">  </w:t>
            </w:r>
            <w:r w:rsidRPr="006A0698">
              <w:rPr>
                <w:rFonts w:eastAsia="標楷體" w:hint="eastAsia"/>
                <w:sz w:val="28"/>
              </w:rPr>
              <w:t>（簽章）</w:t>
            </w:r>
          </w:p>
          <w:p w:rsidR="00F07FEA" w:rsidRPr="002A3EA8" w:rsidRDefault="00F07FEA" w:rsidP="007F4E82">
            <w:pPr>
              <w:spacing w:line="400" w:lineRule="exact"/>
              <w:ind w:firstLineChars="500" w:firstLine="1401"/>
              <w:jc w:val="right"/>
              <w:rPr>
                <w:rFonts w:eastAsia="標楷體"/>
                <w:b/>
                <w:sz w:val="28"/>
              </w:rPr>
            </w:pPr>
          </w:p>
        </w:tc>
      </w:tr>
    </w:tbl>
    <w:p w:rsidR="00912E7E" w:rsidRPr="00F50C44" w:rsidRDefault="00912E7E" w:rsidP="00F50C44">
      <w:pPr>
        <w:spacing w:afterLines="50" w:after="180" w:line="360" w:lineRule="exact"/>
        <w:rPr>
          <w:rFonts w:ascii="Times New Roman" w:eastAsia="標楷體" w:hAnsi="Times New Roman" w:cs="Times New Roman"/>
          <w:bCs/>
          <w:sz w:val="28"/>
          <w:szCs w:val="34"/>
        </w:rPr>
      </w:pPr>
    </w:p>
    <w:p w:rsidR="00912E7E" w:rsidRDefault="00912E7E" w:rsidP="00912E7E">
      <w:pPr>
        <w:widowControl/>
        <w:rPr>
          <w:rFonts w:ascii="Times New Roman" w:eastAsia="標楷體" w:hAnsi="Times New Roman" w:cs="Times New Roman"/>
          <w:b/>
          <w:bCs/>
          <w:sz w:val="36"/>
          <w:szCs w:val="34"/>
        </w:rPr>
        <w:sectPr w:rsidR="00912E7E" w:rsidSect="005E7C15">
          <w:footerReference w:type="even" r:id="rId10"/>
          <w:footerReference w:type="default" r:id="rId11"/>
          <w:pgSz w:w="11906" w:h="16838"/>
          <w:pgMar w:top="1440" w:right="1800" w:bottom="1440" w:left="1800" w:header="851" w:footer="992" w:gutter="0"/>
          <w:cols w:space="425"/>
          <w:docGrid w:type="lines" w:linePitch="360"/>
        </w:sectPr>
      </w:pPr>
    </w:p>
    <w:p w:rsidR="00912E7E" w:rsidRPr="00023DDA" w:rsidRDefault="00FA6614" w:rsidP="00912E7E">
      <w:pPr>
        <w:widowControl/>
        <w:rPr>
          <w:rFonts w:ascii="Times New Roman" w:eastAsia="標楷體" w:hAnsi="Times New Roman" w:cs="Times New Roman"/>
          <w:b/>
          <w:bCs/>
          <w:color w:val="000000" w:themeColor="text1"/>
          <w:sz w:val="36"/>
          <w:szCs w:val="34"/>
        </w:rPr>
      </w:pPr>
      <w:r w:rsidRPr="00023DDA">
        <w:rPr>
          <w:rFonts w:ascii="Times New Roman" w:eastAsia="標楷體" w:hAnsi="Times New Roman"/>
          <w:b/>
          <w:bCs/>
          <w:noProof/>
          <w:color w:val="000000" w:themeColor="text1"/>
          <w:sz w:val="40"/>
          <w:szCs w:val="40"/>
        </w:rPr>
        <mc:AlternateContent>
          <mc:Choice Requires="wps">
            <w:drawing>
              <wp:anchor distT="0" distB="0" distL="114300" distR="114300" simplePos="0" relativeHeight="251663360" behindDoc="0" locked="0" layoutInCell="1" allowOverlap="1" wp14:anchorId="761912F4" wp14:editId="3AF9239C">
                <wp:simplePos x="0" y="0"/>
                <wp:positionH relativeFrom="column">
                  <wp:posOffset>-40005</wp:posOffset>
                </wp:positionH>
                <wp:positionV relativeFrom="paragraph">
                  <wp:posOffset>16231</wp:posOffset>
                </wp:positionV>
                <wp:extent cx="762000" cy="1403985"/>
                <wp:effectExtent l="0" t="0" r="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noFill/>
                          <a:miter lim="800000"/>
                          <a:headEnd/>
                          <a:tailEnd/>
                        </a:ln>
                      </wps:spPr>
                      <wps:txbx>
                        <w:txbxContent>
                          <w:p w:rsidR="00912E7E" w:rsidRPr="00023DDA" w:rsidRDefault="00F72864" w:rsidP="00912E7E">
                            <w:pPr>
                              <w:spacing w:line="3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margin-left:-3.15pt;margin-top:1.3pt;width:60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I1NgIAACYEAAAOAAAAZHJzL2Uyb0RvYy54bWysU12O0zAQfkfiDpbfadrS7rZR09XSpQhp&#10;+ZEWDuA4TmNhe4ztNlkusBIHWJ45AAfgQLvnYOy0pYI3RB6sGc/4yzffzCwuOq3ITjgvwRR0NBhS&#10;IgyHSppNQT9+WD+bUeIDMxVTYERBb4WnF8unTxatzcUYGlCVcARBjM9bW9AmBJtnmeeN0MwPwAqD&#10;wRqcZgFdt8kqx1pE1yobD4dnWQuusg648B5vr/ogXSb8uhY8vKtrLwJRBUVuIZ0unWU8s+WC5RvH&#10;bCP5ngb7BxaaSYM/PUJdscDI1sm/oLTkDjzUYcBBZ1DXkotUA1YzGv5RzU3DrEi1oDjeHmXy/w+W&#10;v929d0RW2DtKDNPYosf7u4cf3x7vfz58/0pGUaHW+hwTbyymhu4FdDE7VuvtNfBPnhhYNcxsxKVz&#10;0DaCVcgwvcxOnvY4PoKU7Ruo8FdsGyABdbXTERAFIYiOnbo9dkd0gXC8PD/DhmOEY2g0GT6fz6aR&#10;XMbyw2vrfHglQJNoFNRh9xM621370KceUhJ7ULJaS6WS4zblSjmyYzgp6/Tt0f1pmjKkLeh8Op4m&#10;ZAPxfRoiLQNOspK6oDPkiUzTdVTjpamSHZhUvY2klUHuUZ6oSK9N6Mou9WJ8UL2E6hb1ctAPLi4a&#10;Gg24L5S0OLQF9Z+3zAlK1GuDms9Hk0mc8uRMpudjdNxppDyNMMMRqqCBkt5chbQZfWcvsTdrmWSL&#10;LHsme8o4jEn4/eLEaT/1U9bv9V7+AgAA//8DAFBLAwQUAAYACAAAACEA/4k4itwAAAAIAQAADwAA&#10;AGRycy9kb3ducmV2LnhtbEyPwU7DMBBE70j8g7VI3FonqQgojVMhJC6oB9py4LiNt3FIbIfYacPf&#10;sz3BbUczmnlbbmbbizONofVOQbpMQJCrvW5do+Dj8Lp4AhEiOo29d6TghwJsqtubEgvtL25H531s&#10;BJe4UKACE+NQSBlqQxbD0g/k2Dv50WJkOTZSj3jhctvLLElyabF1vGBwoBdDdbefLI9sQz3t/PdX&#10;uu3kp+lyfHg3b0rd383PaxCR5vgXhis+o0PFTEc/OR1Er2CRrzipIMtBXO109QjiyDrjQ1al/P9A&#10;9QsAAP//AwBQSwECLQAUAAYACAAAACEAtoM4kv4AAADhAQAAEwAAAAAAAAAAAAAAAAAAAAAAW0Nv&#10;bnRlbnRfVHlwZXNdLnhtbFBLAQItABQABgAIAAAAIQA4/SH/1gAAAJQBAAALAAAAAAAAAAAAAAAA&#10;AC8BAABfcmVscy8ucmVsc1BLAQItABQABgAIAAAAIQBXk3I1NgIAACYEAAAOAAAAAAAAAAAAAAAA&#10;AC4CAABkcnMvZTJvRG9jLnhtbFBLAQItABQABgAIAAAAIQD/iTiK3AAAAAgBAAAPAAAAAAAAAAAA&#10;AAAAAJAEAABkcnMvZG93bnJldi54bWxQSwUGAAAAAAQABADzAAAAmQUAAAAA&#10;" stroked="f">
                <v:textbox style="mso-fit-shape-to-text:t">
                  <w:txbxContent>
                    <w:p w:rsidR="00912E7E" w:rsidRPr="00023DDA" w:rsidRDefault="00F72864" w:rsidP="00912E7E">
                      <w:pPr>
                        <w:spacing w:line="3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附件三</w:t>
                      </w:r>
                    </w:p>
                  </w:txbxContent>
                </v:textbox>
              </v:shape>
            </w:pict>
          </mc:Fallback>
        </mc:AlternateContent>
      </w:r>
    </w:p>
    <w:p w:rsidR="00FA6614" w:rsidRPr="00023DDA" w:rsidRDefault="00FA6614" w:rsidP="00FA6614">
      <w:pPr>
        <w:widowControl/>
        <w:jc w:val="center"/>
        <w:rPr>
          <w:rFonts w:ascii="Times New Roman" w:eastAsia="標楷體" w:hAnsi="Times New Roman" w:cs="Times New Roman"/>
          <w:b/>
          <w:bCs/>
          <w:color w:val="000000" w:themeColor="text1"/>
          <w:sz w:val="40"/>
          <w:szCs w:val="34"/>
        </w:rPr>
      </w:pPr>
      <w:r w:rsidRPr="00023DDA">
        <w:rPr>
          <w:rFonts w:ascii="Times New Roman" w:eastAsia="標楷體" w:hAnsi="Times New Roman" w:cs="Times New Roman" w:hint="eastAsia"/>
          <w:b/>
          <w:bCs/>
          <w:color w:val="000000" w:themeColor="text1"/>
          <w:sz w:val="40"/>
          <w:szCs w:val="34"/>
        </w:rPr>
        <w:t>作品建議事項摘要表</w:t>
      </w:r>
    </w:p>
    <w:p w:rsidR="00FA6614" w:rsidRPr="00023DDA" w:rsidRDefault="00FA6614" w:rsidP="00FA6614">
      <w:pPr>
        <w:widowControl/>
        <w:spacing w:line="500" w:lineRule="exact"/>
        <w:rPr>
          <w:rFonts w:ascii="Times New Roman" w:eastAsia="標楷體" w:hAnsi="Times New Roman" w:cs="Times New Roman"/>
          <w:b/>
          <w:bCs/>
          <w:color w:val="000000" w:themeColor="text1"/>
          <w:sz w:val="32"/>
          <w:szCs w:val="32"/>
        </w:rPr>
      </w:pPr>
      <w:r w:rsidRPr="00023DDA">
        <w:rPr>
          <w:rFonts w:ascii="Times New Roman" w:eastAsia="標楷體" w:hAnsi="Times New Roman" w:cs="Times New Roman" w:hint="eastAsia"/>
          <w:b/>
          <w:bCs/>
          <w:color w:val="000000" w:themeColor="text1"/>
          <w:sz w:val="32"/>
          <w:szCs w:val="32"/>
        </w:rPr>
        <w:t>作品名稱：</w:t>
      </w:r>
    </w:p>
    <w:tbl>
      <w:tblPr>
        <w:tblStyle w:val="a8"/>
        <w:tblW w:w="0" w:type="auto"/>
        <w:jc w:val="center"/>
        <w:tblLook w:val="04A0" w:firstRow="1" w:lastRow="0" w:firstColumn="1" w:lastColumn="0" w:noHBand="0" w:noVBand="1"/>
      </w:tblPr>
      <w:tblGrid>
        <w:gridCol w:w="8330"/>
      </w:tblGrid>
      <w:tr w:rsidR="00023DDA" w:rsidRPr="00023DDA" w:rsidTr="00F50C44">
        <w:trPr>
          <w:trHeight w:val="567"/>
          <w:jc w:val="center"/>
        </w:trPr>
        <w:tc>
          <w:tcPr>
            <w:tcW w:w="8330" w:type="dxa"/>
            <w:vAlign w:val="center"/>
          </w:tcPr>
          <w:p w:rsidR="00F50C44" w:rsidRPr="00023DDA" w:rsidRDefault="00F50C44" w:rsidP="00FA6614">
            <w:pPr>
              <w:widowControl/>
              <w:spacing w:line="400" w:lineRule="exact"/>
              <w:jc w:val="center"/>
              <w:rPr>
                <w:rFonts w:ascii="Times New Roman" w:eastAsia="標楷體" w:hAnsi="Times New Roman" w:cs="Times New Roman"/>
                <w:b/>
                <w:bCs/>
                <w:color w:val="000000" w:themeColor="text1"/>
                <w:sz w:val="28"/>
                <w:szCs w:val="28"/>
              </w:rPr>
            </w:pPr>
            <w:r w:rsidRPr="00023DDA">
              <w:rPr>
                <w:rFonts w:ascii="Times New Roman" w:eastAsia="標楷體" w:hAnsi="Times New Roman" w:cs="Times New Roman" w:hint="eastAsia"/>
                <w:b/>
                <w:bCs/>
                <w:color w:val="000000" w:themeColor="text1"/>
                <w:sz w:val="28"/>
                <w:szCs w:val="28"/>
              </w:rPr>
              <w:t>建議事項摘要</w:t>
            </w:r>
          </w:p>
        </w:tc>
      </w:tr>
      <w:tr w:rsidR="00023DDA" w:rsidRPr="00023DDA" w:rsidTr="00F50C44">
        <w:trPr>
          <w:trHeight w:val="4830"/>
          <w:jc w:val="center"/>
        </w:trPr>
        <w:tc>
          <w:tcPr>
            <w:tcW w:w="8330" w:type="dxa"/>
            <w:tcBorders>
              <w:bottom w:val="single" w:sz="4" w:space="0" w:color="auto"/>
            </w:tcBorders>
          </w:tcPr>
          <w:p w:rsidR="00F50C44" w:rsidRPr="00023DDA" w:rsidRDefault="00F50C44" w:rsidP="00FA6614">
            <w:pPr>
              <w:pStyle w:val="a7"/>
              <w:numPr>
                <w:ilvl w:val="0"/>
                <w:numId w:val="39"/>
              </w:numPr>
              <w:adjustRightInd w:val="0"/>
              <w:snapToGrid w:val="0"/>
              <w:spacing w:line="400" w:lineRule="exact"/>
              <w:ind w:leftChars="0" w:left="567" w:hanging="567"/>
              <w:jc w:val="both"/>
              <w:rPr>
                <w:rFonts w:ascii="標楷體" w:eastAsia="標楷體" w:hAnsi="標楷體" w:cs="Times New Roman"/>
                <w:color w:val="000000" w:themeColor="text1"/>
                <w:sz w:val="28"/>
                <w:szCs w:val="24"/>
              </w:rPr>
            </w:pPr>
            <w:r w:rsidRPr="00023DDA">
              <w:rPr>
                <w:rFonts w:ascii="標楷體" w:eastAsia="標楷體" w:hAnsi="標楷體" w:cs="Times New Roman" w:hint="eastAsia"/>
                <w:color w:val="000000" w:themeColor="text1"/>
                <w:sz w:val="28"/>
                <w:szCs w:val="24"/>
              </w:rPr>
              <w:t>○○○○○○○○○○○○○○○○○○○○○○○○○○○○○○○○○○○○○○○○○○○○○○○○○○○○○○○○○○○○○○○。</w:t>
            </w:r>
          </w:p>
          <w:p w:rsidR="00F50C44" w:rsidRPr="00023DDA" w:rsidRDefault="00F50C44" w:rsidP="00FA6614">
            <w:pPr>
              <w:pStyle w:val="a7"/>
              <w:numPr>
                <w:ilvl w:val="0"/>
                <w:numId w:val="39"/>
              </w:numPr>
              <w:adjustRightInd w:val="0"/>
              <w:snapToGrid w:val="0"/>
              <w:spacing w:line="400" w:lineRule="exact"/>
              <w:ind w:leftChars="0" w:left="567" w:hanging="567"/>
              <w:jc w:val="both"/>
              <w:rPr>
                <w:rFonts w:ascii="標楷體" w:eastAsia="標楷體" w:hAnsi="標楷體" w:cs="Times New Roman"/>
                <w:color w:val="000000" w:themeColor="text1"/>
                <w:sz w:val="28"/>
                <w:szCs w:val="24"/>
              </w:rPr>
            </w:pPr>
            <w:r w:rsidRPr="00023DDA">
              <w:rPr>
                <w:rFonts w:ascii="標楷體" w:eastAsia="標楷體" w:hAnsi="標楷體" w:cs="Times New Roman" w:hint="eastAsia"/>
                <w:color w:val="000000" w:themeColor="text1"/>
                <w:sz w:val="28"/>
                <w:szCs w:val="24"/>
              </w:rPr>
              <w:t>○○○○○○○○○○○○○○○○○○○○○○○○○○○○○○○○○○○○○○○○○○○○○○○○○○○○○○○○○○○○○○○。</w:t>
            </w:r>
          </w:p>
          <w:p w:rsidR="00F50C44" w:rsidRPr="00023DDA" w:rsidRDefault="00F50C44" w:rsidP="00F50C44">
            <w:pPr>
              <w:pStyle w:val="a7"/>
              <w:numPr>
                <w:ilvl w:val="0"/>
                <w:numId w:val="39"/>
              </w:numPr>
              <w:adjustRightInd w:val="0"/>
              <w:snapToGrid w:val="0"/>
              <w:spacing w:line="400" w:lineRule="exact"/>
              <w:ind w:leftChars="0" w:left="567" w:hanging="567"/>
              <w:jc w:val="both"/>
              <w:rPr>
                <w:rFonts w:ascii="標楷體" w:eastAsia="標楷體" w:hAnsi="標楷體" w:cs="Times New Roman"/>
                <w:color w:val="000000" w:themeColor="text1"/>
                <w:sz w:val="28"/>
                <w:szCs w:val="24"/>
              </w:rPr>
            </w:pPr>
            <w:r w:rsidRPr="00023DDA">
              <w:rPr>
                <w:rFonts w:ascii="標楷體" w:eastAsia="標楷體" w:hAnsi="標楷體" w:cs="Times New Roman" w:hint="eastAsia"/>
                <w:color w:val="000000" w:themeColor="text1"/>
                <w:sz w:val="28"/>
                <w:szCs w:val="24"/>
              </w:rPr>
              <w:t>○○○○○○○○○○○○○○○○○○○○○○○○○○○○○○○○○○○○○○○○○○○○○○○○○○○○○○○○○○○○○○○。</w:t>
            </w:r>
          </w:p>
          <w:p w:rsidR="00F50C44" w:rsidRPr="00023DDA" w:rsidRDefault="00F50C44" w:rsidP="00F50C44">
            <w:pPr>
              <w:pStyle w:val="a7"/>
              <w:numPr>
                <w:ilvl w:val="0"/>
                <w:numId w:val="39"/>
              </w:numPr>
              <w:adjustRightInd w:val="0"/>
              <w:snapToGrid w:val="0"/>
              <w:spacing w:line="400" w:lineRule="exact"/>
              <w:ind w:leftChars="0" w:left="567" w:hanging="567"/>
              <w:jc w:val="both"/>
              <w:rPr>
                <w:rFonts w:ascii="標楷體" w:eastAsia="標楷體" w:hAnsi="標楷體" w:cs="Times New Roman"/>
                <w:color w:val="000000" w:themeColor="text1"/>
                <w:sz w:val="28"/>
                <w:szCs w:val="24"/>
              </w:rPr>
            </w:pPr>
            <w:r w:rsidRPr="00023DDA">
              <w:rPr>
                <w:rFonts w:ascii="標楷體" w:eastAsia="標楷體" w:hAnsi="標楷體" w:cs="Times New Roman" w:hint="eastAsia"/>
                <w:color w:val="000000" w:themeColor="text1"/>
                <w:sz w:val="28"/>
                <w:szCs w:val="24"/>
              </w:rPr>
              <w:t>○○○○○○○○○○○○○○○○○○○○○○○○○○○○○○○○○○○○○○○○○○○○○○○○○○○○○○○○○○○○○○○。</w:t>
            </w:r>
          </w:p>
          <w:p w:rsidR="00F50C44" w:rsidRPr="00023DDA" w:rsidRDefault="00F50C44" w:rsidP="00F50C44">
            <w:pPr>
              <w:adjustRightInd w:val="0"/>
              <w:snapToGrid w:val="0"/>
              <w:spacing w:line="400" w:lineRule="exact"/>
              <w:jc w:val="both"/>
              <w:rPr>
                <w:rFonts w:ascii="標楷體" w:eastAsia="標楷體" w:hAnsi="標楷體" w:cs="Times New Roman"/>
                <w:color w:val="000000" w:themeColor="text1"/>
                <w:sz w:val="28"/>
                <w:szCs w:val="24"/>
              </w:rPr>
            </w:pPr>
            <w:r w:rsidRPr="00023DDA">
              <w:rPr>
                <w:rFonts w:ascii="標楷體" w:eastAsia="標楷體" w:hAnsi="標楷體" w:cs="Times New Roman" w:hint="eastAsia"/>
                <w:color w:val="000000" w:themeColor="text1"/>
                <w:sz w:val="28"/>
                <w:szCs w:val="24"/>
              </w:rPr>
              <w:t>（以下自行延伸）</w:t>
            </w:r>
          </w:p>
        </w:tc>
      </w:tr>
    </w:tbl>
    <w:p w:rsidR="00912E7E" w:rsidRPr="00023DDA" w:rsidRDefault="00FA6614" w:rsidP="008E189B">
      <w:pPr>
        <w:widowControl/>
        <w:spacing w:line="360" w:lineRule="exact"/>
        <w:ind w:left="841" w:hangingChars="300" w:hanging="841"/>
        <w:rPr>
          <w:rFonts w:ascii="Times New Roman" w:eastAsia="標楷體" w:hAnsi="Times New Roman" w:cs="Times New Roman"/>
          <w:b/>
          <w:bCs/>
          <w:color w:val="000000" w:themeColor="text1"/>
          <w:sz w:val="28"/>
          <w:szCs w:val="28"/>
        </w:rPr>
      </w:pPr>
      <w:r w:rsidRPr="00023DDA">
        <w:rPr>
          <w:rFonts w:ascii="Times New Roman" w:eastAsia="標楷體" w:hAnsi="Times New Roman" w:cs="Times New Roman" w:hint="eastAsia"/>
          <w:b/>
          <w:bCs/>
          <w:color w:val="000000" w:themeColor="text1"/>
          <w:sz w:val="28"/>
          <w:szCs w:val="28"/>
        </w:rPr>
        <w:t>說明：</w:t>
      </w:r>
      <w:r w:rsidR="00F50C44" w:rsidRPr="00023DDA">
        <w:rPr>
          <w:rFonts w:ascii="Times New Roman" w:eastAsia="標楷體" w:hAnsi="Times New Roman" w:cs="Times New Roman" w:hint="eastAsia"/>
          <w:bCs/>
          <w:color w:val="000000" w:themeColor="text1"/>
          <w:sz w:val="28"/>
          <w:szCs w:val="28"/>
        </w:rPr>
        <w:t>本表請依申請作品「具體建議及做法」內容簡要摘述，</w:t>
      </w:r>
      <w:r w:rsidR="008E189B" w:rsidRPr="00023DDA">
        <w:rPr>
          <w:rFonts w:ascii="Times New Roman" w:eastAsia="標楷體" w:hAnsi="Times New Roman" w:cs="Times New Roman" w:hint="eastAsia"/>
          <w:bCs/>
          <w:color w:val="000000" w:themeColor="text1"/>
          <w:sz w:val="28"/>
          <w:szCs w:val="28"/>
        </w:rPr>
        <w:t>建議事項</w:t>
      </w:r>
      <w:r w:rsidR="00D232A6" w:rsidRPr="00023DDA">
        <w:rPr>
          <w:rFonts w:ascii="Times New Roman" w:eastAsia="標楷體" w:hAnsi="Times New Roman" w:cs="Times New Roman" w:hint="eastAsia"/>
          <w:bCs/>
          <w:color w:val="000000" w:themeColor="text1"/>
          <w:sz w:val="28"/>
          <w:szCs w:val="28"/>
        </w:rPr>
        <w:t>每則</w:t>
      </w:r>
      <w:r w:rsidR="00F50C44" w:rsidRPr="00023DDA">
        <w:rPr>
          <w:rFonts w:ascii="Times New Roman" w:eastAsia="標楷體" w:hAnsi="Times New Roman" w:cs="Times New Roman" w:hint="eastAsia"/>
          <w:bCs/>
          <w:color w:val="000000" w:themeColor="text1"/>
          <w:sz w:val="28"/>
          <w:szCs w:val="28"/>
        </w:rPr>
        <w:t>字數</w:t>
      </w:r>
      <w:r w:rsidR="008E189B" w:rsidRPr="00023DDA">
        <w:rPr>
          <w:rFonts w:ascii="Times New Roman" w:eastAsia="標楷體" w:hAnsi="Times New Roman" w:cs="Times New Roman" w:hint="eastAsia"/>
          <w:bCs/>
          <w:color w:val="000000" w:themeColor="text1"/>
          <w:sz w:val="28"/>
          <w:szCs w:val="28"/>
        </w:rPr>
        <w:t>不得</w:t>
      </w:r>
      <w:r w:rsidR="00F50C44" w:rsidRPr="00023DDA">
        <w:rPr>
          <w:rFonts w:ascii="Times New Roman" w:eastAsia="標楷體" w:hAnsi="Times New Roman" w:cs="Times New Roman" w:hint="eastAsia"/>
          <w:bCs/>
          <w:color w:val="000000" w:themeColor="text1"/>
          <w:sz w:val="28"/>
          <w:szCs w:val="28"/>
        </w:rPr>
        <w:t>多於</w:t>
      </w:r>
      <w:r w:rsidR="00F50C44" w:rsidRPr="00023DDA">
        <w:rPr>
          <w:rFonts w:ascii="Times New Roman" w:eastAsia="標楷體" w:hAnsi="Times New Roman" w:cs="Times New Roman" w:hint="eastAsia"/>
          <w:bCs/>
          <w:color w:val="000000" w:themeColor="text1"/>
          <w:sz w:val="28"/>
          <w:szCs w:val="28"/>
        </w:rPr>
        <w:t>300</w:t>
      </w:r>
      <w:r w:rsidR="00F50C44" w:rsidRPr="00023DDA">
        <w:rPr>
          <w:rFonts w:ascii="Times New Roman" w:eastAsia="標楷體" w:hAnsi="Times New Roman" w:cs="Times New Roman" w:hint="eastAsia"/>
          <w:bCs/>
          <w:color w:val="000000" w:themeColor="text1"/>
          <w:sz w:val="28"/>
          <w:szCs w:val="28"/>
        </w:rPr>
        <w:t>字。</w:t>
      </w:r>
    </w:p>
    <w:p w:rsidR="00FA6614" w:rsidRDefault="00FA6614" w:rsidP="00912E7E">
      <w:pPr>
        <w:widowControl/>
        <w:rPr>
          <w:rFonts w:ascii="Times New Roman" w:eastAsia="標楷體" w:hAnsi="Times New Roman" w:cs="Times New Roman"/>
          <w:b/>
          <w:bCs/>
          <w:sz w:val="36"/>
          <w:szCs w:val="34"/>
        </w:rPr>
        <w:sectPr w:rsidR="00FA6614" w:rsidSect="00912E7E">
          <w:pgSz w:w="11906" w:h="16838"/>
          <w:pgMar w:top="1440" w:right="1800" w:bottom="1440" w:left="1800" w:header="851" w:footer="992" w:gutter="0"/>
          <w:cols w:space="425"/>
          <w:docGrid w:type="lines" w:linePitch="360"/>
        </w:sectPr>
      </w:pPr>
    </w:p>
    <w:p w:rsidR="00F07FEA" w:rsidRDefault="00F07FEA" w:rsidP="00C56EFD">
      <w:pPr>
        <w:spacing w:afterLines="50" w:after="180" w:line="540" w:lineRule="exact"/>
        <w:jc w:val="center"/>
        <w:rPr>
          <w:rFonts w:ascii="Times New Roman" w:eastAsia="標楷體" w:hAnsi="Times New Roman" w:cs="Times New Roman"/>
          <w:b/>
          <w:bCs/>
          <w:sz w:val="36"/>
          <w:szCs w:val="34"/>
        </w:rPr>
      </w:pPr>
    </w:p>
    <w:p w:rsidR="005E7C15" w:rsidRPr="00EC1D65" w:rsidRDefault="00F07FEA" w:rsidP="00F07FEA">
      <w:pPr>
        <w:adjustRightInd w:val="0"/>
        <w:snapToGrid w:val="0"/>
        <w:spacing w:line="360" w:lineRule="auto"/>
        <w:ind w:firstLine="480"/>
        <w:jc w:val="center"/>
        <w:rPr>
          <w:rFonts w:ascii="標楷體" w:eastAsia="標楷體" w:hAnsi="標楷體" w:cs="Times New Roman"/>
          <w:b/>
          <w:bCs/>
          <w:sz w:val="40"/>
          <w:szCs w:val="40"/>
        </w:rPr>
      </w:pPr>
      <w:r w:rsidRPr="00EC1D65">
        <w:rPr>
          <w:rFonts w:ascii="Times New Roman" w:eastAsia="標楷體" w:hAnsi="Times New Roman"/>
          <w:b/>
          <w:bCs/>
          <w:noProof/>
          <w:sz w:val="40"/>
          <w:szCs w:val="40"/>
        </w:rPr>
        <mc:AlternateContent>
          <mc:Choice Requires="wps">
            <w:drawing>
              <wp:anchor distT="0" distB="0" distL="114300" distR="114300" simplePos="0" relativeHeight="251661312" behindDoc="0" locked="0" layoutInCell="1" allowOverlap="1" wp14:anchorId="02D7F303" wp14:editId="31927DAD">
                <wp:simplePos x="0" y="0"/>
                <wp:positionH relativeFrom="column">
                  <wp:posOffset>9525</wp:posOffset>
                </wp:positionH>
                <wp:positionV relativeFrom="paragraph">
                  <wp:posOffset>-445135</wp:posOffset>
                </wp:positionV>
                <wp:extent cx="762000" cy="1403985"/>
                <wp:effectExtent l="0" t="0"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noFill/>
                          <a:miter lim="800000"/>
                          <a:headEnd/>
                          <a:tailEnd/>
                        </a:ln>
                      </wps:spPr>
                      <wps:txbx>
                        <w:txbxContent>
                          <w:p w:rsidR="005E7C15" w:rsidRPr="005E7C15" w:rsidRDefault="005E7C15" w:rsidP="005E7C15">
                            <w:pPr>
                              <w:spacing w:line="320" w:lineRule="exact"/>
                              <w:rPr>
                                <w:rFonts w:ascii="標楷體" w:eastAsia="標楷體" w:hAnsi="標楷體"/>
                                <w:sz w:val="28"/>
                                <w:szCs w:val="28"/>
                              </w:rPr>
                            </w:pPr>
                            <w:r w:rsidRPr="005E7C15">
                              <w:rPr>
                                <w:rFonts w:ascii="標楷體" w:eastAsia="標楷體" w:hAnsi="標楷體" w:hint="eastAsia"/>
                                <w:sz w:val="28"/>
                                <w:szCs w:val="28"/>
                              </w:rPr>
                              <w:t>附件</w:t>
                            </w:r>
                            <w:r w:rsidR="00F72864">
                              <w:rPr>
                                <w:rFonts w:ascii="標楷體" w:eastAsia="標楷體" w:hAnsi="標楷體" w:hint="eastAsia"/>
                                <w:color w:val="000000" w:themeColor="text1"/>
                                <w:sz w:val="28"/>
                                <w:szCs w:val="28"/>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5pt;margin-top:-35.05pt;width:60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uyOAIAACYEAAAOAAAAZHJzL2Uyb0RvYy54bWysU11uEzEQfkfiDpbfySZp0jarbKqSEoRU&#10;fqTCAbxeb9bC9hjbyW64ABIHKM8cgANwoPYcjL1pGuANsQ+rGc/M52++Gc8vOq3IVjgvwRR0NBhS&#10;IgyHSpp1QT+8Xz07p8QHZiqmwIiC7oSnF4unT+atzcUYGlCVcARBjM9bW9AmBJtnmeeN0MwPwAqD&#10;wRqcZgFdt84qx1pE1yobD4enWQuusg648B5Pr/ogXST8uhY8vK1rLwJRBUVuIf1d+pfxny3mLF87&#10;ZhvJ9zTYP7DQTBq89AB1xQIjGyf/gtKSO/BQhwEHnUFdSy5SD9jNaPhHNzcNsyL1guJ4e5DJ/z9Y&#10;/mb7zhFZFXRMiWEaR3R/++Xux7f7259337+ScVSotT7HxBuLqaF7Dh1OOnXr7TXwj54YWDbMrMWl&#10;c9A2glXIcBQrs6PSHsdHkLJ9DRVexTYBElBXOx3lQ0EIouOkdofpiC4QjodnpzhwjHAMjSbDk9n5&#10;NF3B8odq63x4KUCTaBTU4fQTOtte+xDZsPwhJV7mQclqJZVKjluXS+XIluGmrNK3R/8tTRnSFnQ2&#10;HU8TsoFYn5ZIy4CbrKQu6DnyRKbpOKrxwlTJDkyq3kYmyuzliYr02oSu7NIsTmJtlK6Eaod6OegX&#10;Fx8aGg24z5S0uLQF9Z82zAlK1CuDms9Gk0nc8uRMpmdjdNxxpDyOMMMRqqCBkt5chvQykhz2Emez&#10;kkm2RyZ7yriMSc39w4nbfuynrMfnvfgFAAD//wMAUEsDBBQABgAIAAAAIQCBGj6b2wAAAAkBAAAP&#10;AAAAZHJzL2Rvd25yZXYueG1sTI/BTsMwEETvSPyDtUjcWjuVWlCIUyEkLqgHWjhw3MZunCZeh9hp&#10;w9+zOcFx9o1mZovt5DtxsUNsAmnIlgqEpSqYhmoNnx+vi0cQMSEZ7AJZDT82wra8vSkwN+FKe3s5&#10;pFpwCMUcNbiU+lzKWDnrMS5Db4nZKQweE8uhlmbAK4f7Tq6U2kiPDXGDw96+OFu1h9FzyS5W4z58&#10;n7NdK79cu8H1u3vT+v5uen4CkeyU/swwz+fpUPKmYxjJRNGxXrNRw+JBZSBmvpovxxlkCmRZyP8f&#10;lL8AAAD//wMAUEsBAi0AFAAGAAgAAAAhALaDOJL+AAAA4QEAABMAAAAAAAAAAAAAAAAAAAAAAFtD&#10;b250ZW50X1R5cGVzXS54bWxQSwECLQAUAAYACAAAACEAOP0h/9YAAACUAQAACwAAAAAAAAAAAAAA&#10;AAAvAQAAX3JlbHMvLnJlbHNQSwECLQAUAAYACAAAACEAAcursjgCAAAmBAAADgAAAAAAAAAAAAAA&#10;AAAuAgAAZHJzL2Uyb0RvYy54bWxQSwECLQAUAAYACAAAACEAgRo+m9sAAAAJAQAADwAAAAAAAAAA&#10;AAAAAACSBAAAZHJzL2Rvd25yZXYueG1sUEsFBgAAAAAEAAQA8wAAAJoFAAAAAA==&#10;" stroked="f">
                <v:textbox style="mso-fit-shape-to-text:t">
                  <w:txbxContent>
                    <w:p w:rsidR="005E7C15" w:rsidRPr="005E7C15" w:rsidRDefault="005E7C15" w:rsidP="005E7C15">
                      <w:pPr>
                        <w:spacing w:line="320" w:lineRule="exact"/>
                        <w:rPr>
                          <w:rFonts w:ascii="標楷體" w:eastAsia="標楷體" w:hAnsi="標楷體"/>
                          <w:sz w:val="28"/>
                          <w:szCs w:val="28"/>
                        </w:rPr>
                      </w:pPr>
                      <w:r w:rsidRPr="005E7C15">
                        <w:rPr>
                          <w:rFonts w:ascii="標楷體" w:eastAsia="標楷體" w:hAnsi="標楷體" w:hint="eastAsia"/>
                          <w:sz w:val="28"/>
                          <w:szCs w:val="28"/>
                        </w:rPr>
                        <w:t>附件</w:t>
                      </w:r>
                      <w:r w:rsidR="00F72864">
                        <w:rPr>
                          <w:rFonts w:ascii="標楷體" w:eastAsia="標楷體" w:hAnsi="標楷體" w:hint="eastAsia"/>
                          <w:color w:val="000000" w:themeColor="text1"/>
                          <w:sz w:val="28"/>
                          <w:szCs w:val="28"/>
                        </w:rPr>
                        <w:t>四</w:t>
                      </w:r>
                    </w:p>
                  </w:txbxContent>
                </v:textbox>
              </v:shape>
            </w:pict>
          </mc:Fallback>
        </mc:AlternateContent>
      </w:r>
      <w:r w:rsidR="008F0B6A">
        <w:rPr>
          <w:rFonts w:ascii="標楷體" w:eastAsia="標楷體" w:hAnsi="標楷體" w:cs="Times New Roman" w:hint="eastAsia"/>
          <w:b/>
          <w:bCs/>
          <w:sz w:val="40"/>
          <w:szCs w:val="40"/>
        </w:rPr>
        <w:t>作品名稱</w:t>
      </w:r>
    </w:p>
    <w:p w:rsidR="005E7C15" w:rsidRPr="005E7C15" w:rsidRDefault="005E7C15" w:rsidP="005E7C15">
      <w:pPr>
        <w:adjustRightInd w:val="0"/>
        <w:snapToGrid w:val="0"/>
        <w:spacing w:line="360" w:lineRule="auto"/>
        <w:ind w:left="538" w:hangingChars="192" w:hanging="538"/>
        <w:rPr>
          <w:rFonts w:ascii="標楷體" w:eastAsia="標楷體" w:hAnsi="標楷體" w:cs="Times New Roman"/>
          <w:sz w:val="28"/>
          <w:szCs w:val="28"/>
        </w:rPr>
      </w:pPr>
      <w:r w:rsidRPr="005E7C15">
        <w:rPr>
          <w:rFonts w:ascii="Times New Roman" w:eastAsia="標楷體" w:hAnsi="Times New Roman" w:cs="Times New Roman" w:hint="eastAsia"/>
          <w:color w:val="000000"/>
          <w:sz w:val="28"/>
          <w:szCs w:val="28"/>
        </w:rPr>
        <w:t>一、問題分析</w:t>
      </w:r>
    </w:p>
    <w:p w:rsidR="005E7C15" w:rsidRPr="005E7C15" w:rsidRDefault="00AD0D45" w:rsidP="005E7C15">
      <w:pPr>
        <w:adjustRightInd w:val="0"/>
        <w:snapToGrid w:val="0"/>
        <w:spacing w:line="360" w:lineRule="auto"/>
        <w:ind w:firstLineChars="200" w:firstLine="560"/>
        <w:rPr>
          <w:rFonts w:ascii="標楷體" w:eastAsia="標楷體" w:hAnsi="標楷體" w:cs="Times New Roman"/>
          <w:sz w:val="28"/>
          <w:szCs w:val="24"/>
        </w:rPr>
      </w:pPr>
      <w:r>
        <w:rPr>
          <w:rFonts w:ascii="標楷體" w:eastAsia="標楷體" w:hAnsi="標楷體" w:cs="Times New Roman" w:hint="eastAsia"/>
          <w:sz w:val="28"/>
          <w:szCs w:val="24"/>
        </w:rPr>
        <w:t>○○○○○○○○○○○○○○○○○○○○○○○○○○○○○○○○○○○○○○○○○○○○○○○○○○○○○○○○○○○○○○○</w:t>
      </w:r>
      <w:r w:rsidR="005E7C15" w:rsidRPr="005E7C15">
        <w:rPr>
          <w:rFonts w:ascii="標楷體" w:eastAsia="標楷體" w:hAnsi="標楷體" w:cs="Times New Roman" w:hint="eastAsia"/>
          <w:sz w:val="28"/>
          <w:szCs w:val="24"/>
        </w:rPr>
        <w:t>。</w:t>
      </w:r>
    </w:p>
    <w:p w:rsidR="005E7C15" w:rsidRPr="005E7C15" w:rsidRDefault="005E7C15" w:rsidP="005E7C15">
      <w:pPr>
        <w:adjustRightInd w:val="0"/>
        <w:snapToGrid w:val="0"/>
        <w:spacing w:line="360" w:lineRule="auto"/>
        <w:ind w:left="538" w:hangingChars="192" w:hanging="538"/>
        <w:rPr>
          <w:rFonts w:ascii="Times New Roman" w:eastAsia="標楷體" w:hAnsi="Times New Roman" w:cs="Times New Roman"/>
          <w:color w:val="000000"/>
          <w:sz w:val="28"/>
          <w:szCs w:val="28"/>
        </w:rPr>
      </w:pPr>
      <w:r w:rsidRPr="005E7C15">
        <w:rPr>
          <w:rFonts w:ascii="Times New Roman" w:eastAsia="標楷體" w:hAnsi="Times New Roman" w:cs="Times New Roman" w:hint="eastAsia"/>
          <w:color w:val="000000"/>
          <w:sz w:val="28"/>
          <w:szCs w:val="28"/>
        </w:rPr>
        <w:t>二、具體建議</w:t>
      </w:r>
      <w:r w:rsidR="00AD0D45">
        <w:rPr>
          <w:rFonts w:ascii="Times New Roman" w:eastAsia="標楷體" w:hAnsi="Times New Roman" w:cs="Times New Roman" w:hint="eastAsia"/>
          <w:color w:val="000000"/>
          <w:sz w:val="28"/>
          <w:szCs w:val="28"/>
        </w:rPr>
        <w:t>及做法</w:t>
      </w:r>
    </w:p>
    <w:p w:rsidR="00AD0D45" w:rsidRPr="005E7C15" w:rsidRDefault="00AD0D45" w:rsidP="00AD0D45">
      <w:pPr>
        <w:adjustRightInd w:val="0"/>
        <w:snapToGrid w:val="0"/>
        <w:spacing w:line="360" w:lineRule="auto"/>
        <w:ind w:firstLineChars="200" w:firstLine="560"/>
        <w:rPr>
          <w:rFonts w:ascii="標楷體" w:eastAsia="標楷體" w:hAnsi="標楷體" w:cs="Times New Roman"/>
          <w:sz w:val="28"/>
          <w:szCs w:val="24"/>
        </w:rPr>
      </w:pPr>
      <w:r>
        <w:rPr>
          <w:rFonts w:ascii="標楷體" w:eastAsia="標楷體" w:hAnsi="標楷體" w:cs="Times New Roman" w:hint="eastAsia"/>
          <w:sz w:val="28"/>
          <w:szCs w:val="24"/>
        </w:rPr>
        <w:t>○○○○○○○○○○○○○○○○○○○○○○○○○○○○○○○○○○○○○○○○○○○○○○○○○○○○○○○○○○○○○○○</w:t>
      </w:r>
      <w:r w:rsidRPr="005E7C15">
        <w:rPr>
          <w:rFonts w:ascii="標楷體" w:eastAsia="標楷體" w:hAnsi="標楷體" w:cs="Times New Roman" w:hint="eastAsia"/>
          <w:sz w:val="28"/>
          <w:szCs w:val="24"/>
        </w:rPr>
        <w:t>。</w:t>
      </w:r>
    </w:p>
    <w:p w:rsidR="005E7C15" w:rsidRPr="005E7C15" w:rsidRDefault="005E7C15" w:rsidP="005E7C15">
      <w:pPr>
        <w:adjustRightInd w:val="0"/>
        <w:snapToGrid w:val="0"/>
        <w:spacing w:line="360" w:lineRule="auto"/>
        <w:ind w:left="538" w:hangingChars="192" w:hanging="538"/>
        <w:rPr>
          <w:rFonts w:ascii="Times New Roman" w:eastAsia="標楷體" w:hAnsi="Times New Roman" w:cs="Times New Roman"/>
          <w:color w:val="000000"/>
          <w:sz w:val="28"/>
          <w:szCs w:val="28"/>
        </w:rPr>
      </w:pPr>
      <w:r w:rsidRPr="005E7C15">
        <w:rPr>
          <w:rFonts w:ascii="Times New Roman" w:eastAsia="標楷體" w:hAnsi="Times New Roman" w:cs="Times New Roman" w:hint="eastAsia"/>
          <w:color w:val="000000"/>
          <w:sz w:val="28"/>
          <w:szCs w:val="28"/>
        </w:rPr>
        <w:t>三、可行性評估</w:t>
      </w:r>
    </w:p>
    <w:p w:rsidR="00AD0D45" w:rsidRPr="005E7C15" w:rsidRDefault="00AD0D45" w:rsidP="00AD0D45">
      <w:pPr>
        <w:adjustRightInd w:val="0"/>
        <w:snapToGrid w:val="0"/>
        <w:spacing w:line="360" w:lineRule="auto"/>
        <w:ind w:firstLineChars="200" w:firstLine="560"/>
        <w:rPr>
          <w:rFonts w:ascii="標楷體" w:eastAsia="標楷體" w:hAnsi="標楷體" w:cs="Times New Roman"/>
          <w:sz w:val="28"/>
          <w:szCs w:val="24"/>
        </w:rPr>
      </w:pPr>
      <w:r>
        <w:rPr>
          <w:rFonts w:ascii="標楷體" w:eastAsia="標楷體" w:hAnsi="標楷體" w:cs="Times New Roman" w:hint="eastAsia"/>
          <w:sz w:val="28"/>
          <w:szCs w:val="24"/>
        </w:rPr>
        <w:t>○○○○○○○○○○○○○○○○○○○○○○○○○○○○○○○○○○○○○○○○○○○○○○○○○○○○○○○○○○○○○○○</w:t>
      </w:r>
      <w:r w:rsidRPr="005E7C15">
        <w:rPr>
          <w:rFonts w:ascii="標楷體" w:eastAsia="標楷體" w:hAnsi="標楷體" w:cs="Times New Roman" w:hint="eastAsia"/>
          <w:sz w:val="28"/>
          <w:szCs w:val="24"/>
        </w:rPr>
        <w:t>。</w:t>
      </w:r>
    </w:p>
    <w:p w:rsidR="005E7C15" w:rsidRPr="005E7C15" w:rsidRDefault="005E7C15" w:rsidP="00A16AF7">
      <w:pPr>
        <w:adjustRightInd w:val="0"/>
        <w:snapToGrid w:val="0"/>
        <w:spacing w:beforeLines="100" w:before="360" w:afterLines="50" w:after="180" w:line="360" w:lineRule="auto"/>
        <w:ind w:firstLine="641"/>
        <w:jc w:val="both"/>
        <w:rPr>
          <w:rFonts w:ascii="標楷體" w:eastAsia="標楷體" w:hAnsi="標楷體" w:cs="Times New Roman"/>
          <w:b/>
          <w:bCs/>
          <w:sz w:val="32"/>
          <w:szCs w:val="24"/>
        </w:rPr>
      </w:pPr>
      <w:r w:rsidRPr="005E7C15">
        <w:rPr>
          <w:rFonts w:ascii="標楷體" w:eastAsia="標楷體" w:hAnsi="標楷體" w:cs="Times New Roman" w:hint="eastAsia"/>
          <w:b/>
          <w:bCs/>
          <w:sz w:val="32"/>
          <w:szCs w:val="24"/>
        </w:rPr>
        <w:t>說明：</w:t>
      </w:r>
    </w:p>
    <w:p w:rsidR="005E7C15" w:rsidRPr="005E7C15" w:rsidRDefault="008F0B6A" w:rsidP="00AD0D45">
      <w:pPr>
        <w:numPr>
          <w:ilvl w:val="0"/>
          <w:numId w:val="33"/>
        </w:numPr>
        <w:adjustRightInd w:val="0"/>
        <w:snapToGrid w:val="0"/>
        <w:spacing w:line="360" w:lineRule="auto"/>
        <w:ind w:left="284" w:hanging="284"/>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作品名稱</w:t>
      </w:r>
      <w:r w:rsidR="005E7C15" w:rsidRPr="005E7C15">
        <w:rPr>
          <w:rFonts w:ascii="Times New Roman" w:eastAsia="標楷體" w:hAnsi="Times New Roman" w:cs="Times New Roman"/>
          <w:sz w:val="28"/>
          <w:szCs w:val="24"/>
        </w:rPr>
        <w:t>格式為標楷體、</w:t>
      </w:r>
      <w:r w:rsidR="005E7C15" w:rsidRPr="005E7C15">
        <w:rPr>
          <w:rFonts w:ascii="Times New Roman" w:eastAsia="標楷體" w:hAnsi="Times New Roman" w:cs="Times New Roman"/>
          <w:sz w:val="28"/>
          <w:szCs w:val="24"/>
        </w:rPr>
        <w:t>2</w:t>
      </w:r>
      <w:r w:rsidR="00EC1D65">
        <w:rPr>
          <w:rFonts w:ascii="Times New Roman" w:eastAsia="標楷體" w:hAnsi="Times New Roman" w:cs="Times New Roman" w:hint="eastAsia"/>
          <w:sz w:val="28"/>
          <w:szCs w:val="24"/>
        </w:rPr>
        <w:t>0</w:t>
      </w:r>
      <w:r w:rsidR="005E7C15" w:rsidRPr="005E7C15">
        <w:rPr>
          <w:rFonts w:ascii="Times New Roman" w:eastAsia="標楷體" w:hAnsi="Times New Roman" w:cs="Times New Roman"/>
          <w:sz w:val="28"/>
          <w:szCs w:val="24"/>
        </w:rPr>
        <w:t>號字、粗體字、置中對齊。本文格式為中文、橫式、標楷體、</w:t>
      </w:r>
      <w:r w:rsidR="005E7C15" w:rsidRPr="005E7C15">
        <w:rPr>
          <w:rFonts w:ascii="Times New Roman" w:eastAsia="標楷體" w:hAnsi="Times New Roman" w:cs="Times New Roman"/>
          <w:sz w:val="28"/>
          <w:szCs w:val="24"/>
        </w:rPr>
        <w:t>14</w:t>
      </w:r>
      <w:r w:rsidR="005E7C15" w:rsidRPr="005E7C15">
        <w:rPr>
          <w:rFonts w:ascii="Times New Roman" w:eastAsia="標楷體" w:hAnsi="Times New Roman" w:cs="Times New Roman"/>
          <w:sz w:val="28"/>
          <w:szCs w:val="24"/>
        </w:rPr>
        <w:t>號字，</w:t>
      </w:r>
      <w:r w:rsidR="005E7C15" w:rsidRPr="005E7C15">
        <w:rPr>
          <w:rFonts w:ascii="Times New Roman" w:eastAsia="標楷體" w:hAnsi="Times New Roman" w:cs="Times New Roman"/>
          <w:sz w:val="28"/>
          <w:szCs w:val="24"/>
        </w:rPr>
        <w:t>1.5</w:t>
      </w:r>
      <w:r w:rsidR="005E7C15" w:rsidRPr="005E7C15">
        <w:rPr>
          <w:rFonts w:ascii="Times New Roman" w:eastAsia="標楷體" w:hAnsi="Times New Roman" w:cs="Times New Roman"/>
          <w:sz w:val="28"/>
          <w:szCs w:val="24"/>
        </w:rPr>
        <w:t>倍行高。</w:t>
      </w:r>
    </w:p>
    <w:p w:rsidR="005E7C15" w:rsidRPr="005E7C15" w:rsidRDefault="005E7C15" w:rsidP="00AD0D45">
      <w:pPr>
        <w:numPr>
          <w:ilvl w:val="0"/>
          <w:numId w:val="33"/>
        </w:numPr>
        <w:adjustRightInd w:val="0"/>
        <w:snapToGrid w:val="0"/>
        <w:spacing w:line="360" w:lineRule="auto"/>
        <w:ind w:left="284" w:hanging="284"/>
        <w:jc w:val="both"/>
        <w:rPr>
          <w:rFonts w:ascii="Times New Roman" w:eastAsia="標楷體" w:hAnsi="Times New Roman" w:cs="Times New Roman"/>
          <w:sz w:val="28"/>
          <w:szCs w:val="24"/>
        </w:rPr>
      </w:pPr>
      <w:r w:rsidRPr="005E7C15">
        <w:rPr>
          <w:rFonts w:ascii="Times New Roman" w:eastAsia="標楷體" w:hAnsi="Times New Roman" w:cs="Times New Roman"/>
          <w:sz w:val="28"/>
          <w:szCs w:val="24"/>
        </w:rPr>
        <w:t>頁碼為頁尾置中，首頁顯示頁碼。</w:t>
      </w:r>
    </w:p>
    <w:p w:rsidR="005E7C15" w:rsidRPr="005E7C15" w:rsidRDefault="005E7C15" w:rsidP="00AD0D45">
      <w:pPr>
        <w:numPr>
          <w:ilvl w:val="0"/>
          <w:numId w:val="33"/>
        </w:numPr>
        <w:adjustRightInd w:val="0"/>
        <w:snapToGrid w:val="0"/>
        <w:spacing w:line="360" w:lineRule="auto"/>
        <w:ind w:left="284" w:hanging="284"/>
        <w:jc w:val="both"/>
        <w:rPr>
          <w:rFonts w:ascii="Times New Roman" w:eastAsia="標楷體" w:hAnsi="Times New Roman" w:cs="Times New Roman"/>
          <w:sz w:val="28"/>
          <w:szCs w:val="24"/>
        </w:rPr>
      </w:pPr>
      <w:r w:rsidRPr="005E7C15">
        <w:rPr>
          <w:rFonts w:ascii="Times New Roman" w:eastAsia="標楷體" w:hAnsi="Times New Roman" w:cs="Times New Roman"/>
          <w:sz w:val="28"/>
          <w:szCs w:val="24"/>
        </w:rPr>
        <w:t>版面上下邊界為</w:t>
      </w:r>
      <w:smartTag w:uri="urn:schemas-microsoft-com:office:smarttags" w:element="chmetcnv">
        <w:smartTagPr>
          <w:attr w:name="TCSC" w:val="0"/>
          <w:attr w:name="NumberType" w:val="1"/>
          <w:attr w:name="Negative" w:val="False"/>
          <w:attr w:name="HasSpace" w:val="False"/>
          <w:attr w:name="SourceValue" w:val="2.54"/>
          <w:attr w:name="UnitName" w:val="cm"/>
        </w:smartTagPr>
        <w:r w:rsidRPr="005E7C15">
          <w:rPr>
            <w:rFonts w:ascii="Times New Roman" w:eastAsia="標楷體" w:hAnsi="Times New Roman" w:cs="Times New Roman"/>
            <w:sz w:val="28"/>
            <w:szCs w:val="24"/>
          </w:rPr>
          <w:t>2.54cm</w:t>
        </w:r>
      </w:smartTag>
      <w:r w:rsidRPr="005E7C15">
        <w:rPr>
          <w:rFonts w:ascii="Times New Roman" w:eastAsia="標楷體" w:hAnsi="Times New Roman" w:cs="Times New Roman"/>
          <w:sz w:val="28"/>
          <w:szCs w:val="24"/>
        </w:rPr>
        <w:t>，左右邊界為</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5E7C15">
          <w:rPr>
            <w:rFonts w:ascii="Times New Roman" w:eastAsia="標楷體" w:hAnsi="Times New Roman" w:cs="Times New Roman"/>
            <w:sz w:val="28"/>
            <w:szCs w:val="24"/>
          </w:rPr>
          <w:t>3.17cm</w:t>
        </w:r>
      </w:smartTag>
      <w:r w:rsidRPr="005E7C15">
        <w:rPr>
          <w:rFonts w:ascii="Times New Roman" w:eastAsia="標楷體" w:hAnsi="Times New Roman" w:cs="Times New Roman"/>
          <w:sz w:val="28"/>
          <w:szCs w:val="24"/>
        </w:rPr>
        <w:t>。</w:t>
      </w:r>
    </w:p>
    <w:p w:rsidR="005E7C15" w:rsidRPr="00912E7E" w:rsidRDefault="005E7C15" w:rsidP="005E7C15">
      <w:pPr>
        <w:numPr>
          <w:ilvl w:val="0"/>
          <w:numId w:val="33"/>
        </w:numPr>
        <w:adjustRightInd w:val="0"/>
        <w:snapToGrid w:val="0"/>
        <w:spacing w:line="360" w:lineRule="auto"/>
        <w:ind w:left="284" w:hanging="284"/>
        <w:jc w:val="both"/>
        <w:rPr>
          <w:rFonts w:ascii="Times New Roman" w:eastAsia="標楷體" w:hAnsi="Times New Roman" w:cs="Times New Roman"/>
          <w:sz w:val="28"/>
          <w:szCs w:val="24"/>
        </w:rPr>
      </w:pPr>
      <w:r w:rsidRPr="005E7C15">
        <w:rPr>
          <w:rFonts w:ascii="Times New Roman" w:eastAsia="標楷體" w:hAnsi="Times New Roman" w:cs="Times New Roman" w:hint="eastAsia"/>
          <w:sz w:val="28"/>
          <w:szCs w:val="24"/>
        </w:rPr>
        <w:t>本文（不</w:t>
      </w:r>
      <w:r w:rsidR="008F0B6A">
        <w:rPr>
          <w:rFonts w:ascii="Times New Roman" w:eastAsia="標楷體" w:hAnsi="Times New Roman" w:cs="Times New Roman" w:hint="eastAsia"/>
          <w:sz w:val="28"/>
          <w:szCs w:val="24"/>
        </w:rPr>
        <w:t>含作品名稱</w:t>
      </w:r>
      <w:r w:rsidRPr="005E7C15">
        <w:rPr>
          <w:rFonts w:ascii="Times New Roman" w:eastAsia="標楷體" w:hAnsi="Times New Roman" w:cs="Times New Roman" w:hint="eastAsia"/>
          <w:sz w:val="28"/>
          <w:szCs w:val="24"/>
        </w:rPr>
        <w:t>）字數以</w:t>
      </w:r>
      <w:r w:rsidR="00494B4C">
        <w:rPr>
          <w:rFonts w:ascii="Times New Roman" w:eastAsia="標楷體" w:hAnsi="Times New Roman" w:cs="Times New Roman" w:hint="eastAsia"/>
          <w:sz w:val="28"/>
          <w:szCs w:val="24"/>
        </w:rPr>
        <w:t>不少於</w:t>
      </w:r>
      <w:r w:rsidRPr="005E7C15">
        <w:rPr>
          <w:rFonts w:ascii="Times New Roman" w:eastAsia="標楷體" w:hAnsi="Times New Roman" w:cs="Times New Roman" w:hint="eastAsia"/>
          <w:sz w:val="28"/>
          <w:szCs w:val="24"/>
        </w:rPr>
        <w:t>5,000</w:t>
      </w:r>
      <w:r w:rsidRPr="005E7C15">
        <w:rPr>
          <w:rFonts w:ascii="Times New Roman" w:eastAsia="標楷體" w:hAnsi="Times New Roman" w:cs="Times New Roman" w:hint="eastAsia"/>
          <w:sz w:val="28"/>
          <w:szCs w:val="24"/>
        </w:rPr>
        <w:t>字</w:t>
      </w:r>
      <w:r w:rsidR="00494B4C">
        <w:rPr>
          <w:rFonts w:ascii="Times New Roman" w:eastAsia="標楷體" w:hAnsi="Times New Roman" w:cs="Times New Roman" w:hint="eastAsia"/>
          <w:sz w:val="28"/>
          <w:szCs w:val="24"/>
        </w:rPr>
        <w:t>或多於</w:t>
      </w:r>
      <w:r w:rsidRPr="005E7C15">
        <w:rPr>
          <w:rFonts w:ascii="Times New Roman" w:eastAsia="標楷體" w:hAnsi="Times New Roman" w:cs="Times New Roman" w:hint="eastAsia"/>
          <w:sz w:val="28"/>
          <w:szCs w:val="24"/>
        </w:rPr>
        <w:t>10,000</w:t>
      </w:r>
      <w:r w:rsidRPr="005E7C15">
        <w:rPr>
          <w:rFonts w:ascii="Times New Roman" w:eastAsia="標楷體" w:hAnsi="Times New Roman" w:cs="Times New Roman" w:hint="eastAsia"/>
          <w:sz w:val="28"/>
          <w:szCs w:val="24"/>
        </w:rPr>
        <w:t>字為</w:t>
      </w:r>
      <w:r w:rsidR="00494B4C">
        <w:rPr>
          <w:rFonts w:ascii="Times New Roman" w:eastAsia="標楷體" w:hAnsi="Times New Roman" w:cs="Times New Roman" w:hint="eastAsia"/>
          <w:sz w:val="28"/>
          <w:szCs w:val="24"/>
        </w:rPr>
        <w:t>原則</w:t>
      </w:r>
      <w:r w:rsidRPr="005E7C15">
        <w:rPr>
          <w:rFonts w:ascii="Times New Roman" w:eastAsia="標楷體" w:hAnsi="Times New Roman" w:cs="Times New Roman" w:hint="eastAsia"/>
          <w:sz w:val="28"/>
          <w:szCs w:val="24"/>
        </w:rPr>
        <w:t>，以</w:t>
      </w:r>
      <w:r w:rsidRPr="005E7C15">
        <w:rPr>
          <w:rFonts w:ascii="Times New Roman" w:eastAsia="標楷體" w:hAnsi="Times New Roman" w:cs="Times New Roman" w:hint="eastAsia"/>
          <w:sz w:val="28"/>
          <w:szCs w:val="24"/>
        </w:rPr>
        <w:t>word</w:t>
      </w:r>
      <w:r w:rsidRPr="005E7C15">
        <w:rPr>
          <w:rFonts w:ascii="Times New Roman" w:eastAsia="標楷體" w:hAnsi="Times New Roman" w:cs="Times New Roman" w:hint="eastAsia"/>
          <w:sz w:val="28"/>
          <w:szCs w:val="24"/>
        </w:rPr>
        <w:t>計算本文字數（</w:t>
      </w:r>
      <w:r w:rsidRPr="005E7C15">
        <w:rPr>
          <w:rFonts w:ascii="Times New Roman" w:eastAsia="標楷體" w:hAnsi="Times New Roman" w:cs="Times New Roman" w:hint="eastAsia"/>
          <w:sz w:val="28"/>
          <w:szCs w:val="24"/>
        </w:rPr>
        <w:t>word/</w:t>
      </w:r>
      <w:r w:rsidRPr="005E7C15">
        <w:rPr>
          <w:rFonts w:ascii="Times New Roman" w:eastAsia="標楷體" w:hAnsi="Times New Roman" w:cs="Times New Roman" w:hint="eastAsia"/>
          <w:sz w:val="28"/>
          <w:szCs w:val="24"/>
        </w:rPr>
        <w:t>校閱</w:t>
      </w:r>
      <w:r w:rsidRPr="005E7C15">
        <w:rPr>
          <w:rFonts w:ascii="Times New Roman" w:eastAsia="標楷體" w:hAnsi="Times New Roman" w:cs="Times New Roman" w:hint="eastAsia"/>
          <w:sz w:val="28"/>
          <w:szCs w:val="24"/>
        </w:rPr>
        <w:t>/</w:t>
      </w:r>
      <w:r w:rsidRPr="005E7C15">
        <w:rPr>
          <w:rFonts w:ascii="Times New Roman" w:eastAsia="標楷體" w:hAnsi="Times New Roman" w:cs="Times New Roman" w:hint="eastAsia"/>
          <w:sz w:val="28"/>
          <w:szCs w:val="24"/>
        </w:rPr>
        <w:t>字數統計</w:t>
      </w:r>
      <w:r w:rsidRPr="005E7C15">
        <w:rPr>
          <w:rFonts w:ascii="Times New Roman" w:eastAsia="標楷體" w:hAnsi="Times New Roman" w:cs="Times New Roman" w:hint="eastAsia"/>
          <w:sz w:val="28"/>
          <w:szCs w:val="24"/>
        </w:rPr>
        <w:t>/</w:t>
      </w:r>
      <w:r w:rsidRPr="005E7C15">
        <w:rPr>
          <w:rFonts w:ascii="Times New Roman" w:eastAsia="標楷體" w:hAnsi="Times New Roman" w:cs="Times New Roman" w:hint="eastAsia"/>
          <w:sz w:val="28"/>
          <w:szCs w:val="24"/>
        </w:rPr>
        <w:t>字數〈不含文字方塊、註腳及章節附註等〉）。</w:t>
      </w:r>
    </w:p>
    <w:sectPr w:rsidR="005E7C15" w:rsidRPr="00912E7E" w:rsidSect="00912E7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F7" w:rsidRDefault="00A379F7" w:rsidP="006C153E">
      <w:r>
        <w:separator/>
      </w:r>
    </w:p>
  </w:endnote>
  <w:endnote w:type="continuationSeparator" w:id="0">
    <w:p w:rsidR="00A379F7" w:rsidRDefault="00A379F7" w:rsidP="006C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26959"/>
      <w:docPartObj>
        <w:docPartGallery w:val="Page Numbers (Bottom of Page)"/>
        <w:docPartUnique/>
      </w:docPartObj>
    </w:sdtPr>
    <w:sdtEndPr/>
    <w:sdtContent>
      <w:p w:rsidR="000342E4" w:rsidRDefault="000342E4">
        <w:pPr>
          <w:pStyle w:val="a5"/>
          <w:jc w:val="center"/>
        </w:pPr>
        <w:r>
          <w:fldChar w:fldCharType="begin"/>
        </w:r>
        <w:r>
          <w:instrText>PAGE   \* MERGEFORMAT</w:instrText>
        </w:r>
        <w:r>
          <w:fldChar w:fldCharType="separate"/>
        </w:r>
        <w:r w:rsidRPr="000342E4">
          <w:rPr>
            <w:noProof/>
            <w:lang w:val="zh-TW"/>
          </w:rPr>
          <w:t>2</w:t>
        </w:r>
        <w:r>
          <w:fldChar w:fldCharType="end"/>
        </w:r>
      </w:p>
    </w:sdtContent>
  </w:sdt>
  <w:p w:rsidR="000342E4" w:rsidRDefault="000342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520888"/>
      <w:docPartObj>
        <w:docPartGallery w:val="Page Numbers (Bottom of Page)"/>
        <w:docPartUnique/>
      </w:docPartObj>
    </w:sdtPr>
    <w:sdtEndPr>
      <w:rPr>
        <w:rFonts w:ascii="Times New Roman" w:hAnsi="Times New Roman" w:cs="Times New Roman"/>
      </w:rPr>
    </w:sdtEndPr>
    <w:sdtContent>
      <w:p w:rsidR="009E614F" w:rsidRPr="009E614F" w:rsidRDefault="009E614F">
        <w:pPr>
          <w:pStyle w:val="a5"/>
          <w:jc w:val="center"/>
          <w:rPr>
            <w:rFonts w:ascii="Times New Roman" w:hAnsi="Times New Roman" w:cs="Times New Roman"/>
          </w:rPr>
        </w:pPr>
        <w:r w:rsidRPr="009E614F">
          <w:rPr>
            <w:rFonts w:ascii="Times New Roman" w:hAnsi="Times New Roman" w:cs="Times New Roman"/>
          </w:rPr>
          <w:fldChar w:fldCharType="begin"/>
        </w:r>
        <w:r w:rsidRPr="009E614F">
          <w:rPr>
            <w:rFonts w:ascii="Times New Roman" w:hAnsi="Times New Roman" w:cs="Times New Roman"/>
          </w:rPr>
          <w:instrText>PAGE   \* MERGEFORMAT</w:instrText>
        </w:r>
        <w:r w:rsidRPr="009E614F">
          <w:rPr>
            <w:rFonts w:ascii="Times New Roman" w:hAnsi="Times New Roman" w:cs="Times New Roman"/>
          </w:rPr>
          <w:fldChar w:fldCharType="separate"/>
        </w:r>
        <w:r w:rsidR="00C06331" w:rsidRPr="00C06331">
          <w:rPr>
            <w:rFonts w:ascii="Times New Roman" w:hAnsi="Times New Roman" w:cs="Times New Roman"/>
            <w:noProof/>
            <w:lang w:val="zh-TW"/>
          </w:rPr>
          <w:t>1</w:t>
        </w:r>
        <w:r w:rsidRPr="009E614F">
          <w:rPr>
            <w:rFonts w:ascii="Times New Roman" w:hAnsi="Times New Roman" w:cs="Times New Roman"/>
          </w:rPr>
          <w:fldChar w:fldCharType="end"/>
        </w:r>
      </w:p>
    </w:sdtContent>
  </w:sdt>
  <w:p w:rsidR="00974E3D" w:rsidRDefault="00974E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F7" w:rsidRDefault="00A379F7" w:rsidP="006C153E">
      <w:r>
        <w:separator/>
      </w:r>
    </w:p>
  </w:footnote>
  <w:footnote w:type="continuationSeparator" w:id="0">
    <w:p w:rsidR="00A379F7" w:rsidRDefault="00A379F7" w:rsidP="006C1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54"/>
    <w:multiLevelType w:val="hybridMultilevel"/>
    <w:tmpl w:val="BC5A7D94"/>
    <w:lvl w:ilvl="0" w:tplc="48E87F28">
      <w:start w:val="1"/>
      <w:numFmt w:val="decimal"/>
      <w:lvlText w:val="%1、"/>
      <w:lvlJc w:val="left"/>
      <w:pPr>
        <w:ind w:left="720" w:hanging="720"/>
      </w:pPr>
      <w:rPr>
        <w:rFonts w:ascii="標楷體" w:hAnsi="標楷體" w:cstheme="minorBidi"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21CE6"/>
    <w:multiLevelType w:val="hybridMultilevel"/>
    <w:tmpl w:val="98B263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31B87"/>
    <w:multiLevelType w:val="hybridMultilevel"/>
    <w:tmpl w:val="76F0611E"/>
    <w:lvl w:ilvl="0" w:tplc="8CF4FE04">
      <w:start w:val="1"/>
      <w:numFmt w:val="taiwaneseCountingThousand"/>
      <w:lvlText w:val="(%1)"/>
      <w:lvlJc w:val="left"/>
      <w:pPr>
        <w:ind w:left="1440" w:hanging="72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
    <w:nsid w:val="0D244291"/>
    <w:multiLevelType w:val="hybridMultilevel"/>
    <w:tmpl w:val="13F28ACA"/>
    <w:lvl w:ilvl="0" w:tplc="2012929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E906B6E"/>
    <w:multiLevelType w:val="hybridMultilevel"/>
    <w:tmpl w:val="5E94B6DC"/>
    <w:lvl w:ilvl="0" w:tplc="5C20A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0D7F52"/>
    <w:multiLevelType w:val="hybridMultilevel"/>
    <w:tmpl w:val="85E2C3C4"/>
    <w:lvl w:ilvl="0" w:tplc="3F4E189E">
      <w:start w:val="1"/>
      <w:numFmt w:val="taiwaneseCountingThousand"/>
      <w:lvlText w:val="（%1）"/>
      <w:lvlJc w:val="left"/>
      <w:pPr>
        <w:ind w:left="1080" w:hanging="1080"/>
      </w:pPr>
      <w:rPr>
        <w:rFonts w:hint="default"/>
      </w:rPr>
    </w:lvl>
    <w:lvl w:ilvl="1" w:tplc="C6649E28">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9A267C"/>
    <w:multiLevelType w:val="hybridMultilevel"/>
    <w:tmpl w:val="42E6F904"/>
    <w:lvl w:ilvl="0" w:tplc="FBA6B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844F8D"/>
    <w:multiLevelType w:val="hybridMultilevel"/>
    <w:tmpl w:val="9446D492"/>
    <w:lvl w:ilvl="0" w:tplc="121AE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7D1D8D"/>
    <w:multiLevelType w:val="hybridMultilevel"/>
    <w:tmpl w:val="F4C0EE7C"/>
    <w:lvl w:ilvl="0" w:tplc="A26C8F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60034E"/>
    <w:multiLevelType w:val="hybridMultilevel"/>
    <w:tmpl w:val="6D2A5D50"/>
    <w:lvl w:ilvl="0" w:tplc="BB5AEAF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0">
    <w:nsid w:val="201C1021"/>
    <w:multiLevelType w:val="hybridMultilevel"/>
    <w:tmpl w:val="EC74AFCE"/>
    <w:lvl w:ilvl="0" w:tplc="83BA20CE">
      <w:start w:val="1"/>
      <w:numFmt w:val="decimal"/>
      <w:lvlText w:val="%1."/>
      <w:lvlJc w:val="left"/>
      <w:pPr>
        <w:ind w:left="1466" w:hanging="360"/>
      </w:pPr>
    </w:lvl>
    <w:lvl w:ilvl="1" w:tplc="04090019">
      <w:start w:val="1"/>
      <w:numFmt w:val="ideographTraditional"/>
      <w:lvlText w:val="%2、"/>
      <w:lvlJc w:val="left"/>
      <w:pPr>
        <w:ind w:left="2066" w:hanging="480"/>
      </w:pPr>
    </w:lvl>
    <w:lvl w:ilvl="2" w:tplc="0409001B">
      <w:start w:val="1"/>
      <w:numFmt w:val="lowerRoman"/>
      <w:lvlText w:val="%3."/>
      <w:lvlJc w:val="right"/>
      <w:pPr>
        <w:ind w:left="2546" w:hanging="480"/>
      </w:pPr>
    </w:lvl>
    <w:lvl w:ilvl="3" w:tplc="0409000F">
      <w:start w:val="1"/>
      <w:numFmt w:val="decimal"/>
      <w:lvlText w:val="%4."/>
      <w:lvlJc w:val="left"/>
      <w:pPr>
        <w:ind w:left="3026" w:hanging="480"/>
      </w:pPr>
    </w:lvl>
    <w:lvl w:ilvl="4" w:tplc="04090019">
      <w:start w:val="1"/>
      <w:numFmt w:val="ideographTraditional"/>
      <w:lvlText w:val="%5、"/>
      <w:lvlJc w:val="left"/>
      <w:pPr>
        <w:ind w:left="3506" w:hanging="480"/>
      </w:pPr>
    </w:lvl>
    <w:lvl w:ilvl="5" w:tplc="0409001B">
      <w:start w:val="1"/>
      <w:numFmt w:val="lowerRoman"/>
      <w:lvlText w:val="%6."/>
      <w:lvlJc w:val="right"/>
      <w:pPr>
        <w:ind w:left="3986" w:hanging="480"/>
      </w:pPr>
    </w:lvl>
    <w:lvl w:ilvl="6" w:tplc="0409000F">
      <w:start w:val="1"/>
      <w:numFmt w:val="decimal"/>
      <w:lvlText w:val="%7."/>
      <w:lvlJc w:val="left"/>
      <w:pPr>
        <w:ind w:left="4466" w:hanging="480"/>
      </w:pPr>
    </w:lvl>
    <w:lvl w:ilvl="7" w:tplc="04090019">
      <w:start w:val="1"/>
      <w:numFmt w:val="ideographTraditional"/>
      <w:lvlText w:val="%8、"/>
      <w:lvlJc w:val="left"/>
      <w:pPr>
        <w:ind w:left="4946" w:hanging="480"/>
      </w:pPr>
    </w:lvl>
    <w:lvl w:ilvl="8" w:tplc="0409001B">
      <w:start w:val="1"/>
      <w:numFmt w:val="lowerRoman"/>
      <w:lvlText w:val="%9."/>
      <w:lvlJc w:val="right"/>
      <w:pPr>
        <w:ind w:left="5426" w:hanging="480"/>
      </w:pPr>
    </w:lvl>
  </w:abstractNum>
  <w:abstractNum w:abstractNumId="11">
    <w:nsid w:val="21A7499E"/>
    <w:multiLevelType w:val="hybridMultilevel"/>
    <w:tmpl w:val="62224F68"/>
    <w:lvl w:ilvl="0" w:tplc="E8720536">
      <w:start w:val="1"/>
      <w:numFmt w:val="taiwaneseCountingThousand"/>
      <w:lvlText w:val="（%1）"/>
      <w:lvlJc w:val="left"/>
      <w:pPr>
        <w:ind w:left="1440" w:hanging="1080"/>
      </w:pPr>
      <w:rPr>
        <w:rFonts w:hint="default"/>
      </w:rPr>
    </w:lvl>
    <w:lvl w:ilvl="1" w:tplc="E8720536">
      <w:start w:val="1"/>
      <w:numFmt w:val="taiwaneseCountingThousand"/>
      <w:lvlText w:val="（%2）"/>
      <w:lvlJc w:val="left"/>
      <w:pPr>
        <w:ind w:left="1560" w:hanging="720"/>
      </w:pPr>
      <w:rPr>
        <w:rFonts w:hint="default"/>
      </w:rPr>
    </w:lvl>
    <w:lvl w:ilvl="2" w:tplc="AAFC21A2">
      <w:start w:val="1"/>
      <w:numFmt w:val="decimalFullWidth"/>
      <w:lvlText w:val="%3、"/>
      <w:lvlJc w:val="left"/>
      <w:pPr>
        <w:ind w:left="2040" w:hanging="72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3D96496"/>
    <w:multiLevelType w:val="hybridMultilevel"/>
    <w:tmpl w:val="1304C0E6"/>
    <w:lvl w:ilvl="0" w:tplc="48846AF8">
      <w:start w:val="1"/>
      <w:numFmt w:val="taiwaneseCountingThousand"/>
      <w:lvlText w:val="（%1）"/>
      <w:lvlJc w:val="left"/>
      <w:pPr>
        <w:ind w:left="1448" w:hanging="885"/>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3">
    <w:nsid w:val="257C4DE6"/>
    <w:multiLevelType w:val="hybridMultilevel"/>
    <w:tmpl w:val="76261D42"/>
    <w:lvl w:ilvl="0" w:tplc="767E42E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C85AF1"/>
    <w:multiLevelType w:val="hybridMultilevel"/>
    <w:tmpl w:val="CB6A45AE"/>
    <w:lvl w:ilvl="0" w:tplc="83AE2426">
      <w:start w:val="1"/>
      <w:numFmt w:val="taiwaneseCountingThousand"/>
      <w:lvlText w:val="%1、"/>
      <w:lvlJc w:val="left"/>
      <w:pPr>
        <w:ind w:left="480" w:hanging="480"/>
      </w:pPr>
      <w:rPr>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027C00"/>
    <w:multiLevelType w:val="hybridMultilevel"/>
    <w:tmpl w:val="FC3AD70C"/>
    <w:lvl w:ilvl="0" w:tplc="178233F4">
      <w:start w:val="1"/>
      <w:numFmt w:val="taiwaneseCountingThousand"/>
      <w:lvlText w:val="(%1)"/>
      <w:lvlJc w:val="left"/>
      <w:pPr>
        <w:tabs>
          <w:tab w:val="num" w:pos="620"/>
        </w:tabs>
        <w:ind w:left="620" w:hanging="480"/>
      </w:pPr>
      <w:rPr>
        <w:rFonts w:cs="Times New Roman"/>
      </w:rPr>
    </w:lvl>
    <w:lvl w:ilvl="1" w:tplc="04090019">
      <w:start w:val="1"/>
      <w:numFmt w:val="ideographTraditional"/>
      <w:lvlText w:val="%2、"/>
      <w:lvlJc w:val="left"/>
      <w:pPr>
        <w:tabs>
          <w:tab w:val="num" w:pos="1100"/>
        </w:tabs>
        <w:ind w:left="1100" w:hanging="480"/>
      </w:pPr>
      <w:rPr>
        <w:rFonts w:cs="Times New Roman"/>
      </w:rPr>
    </w:lvl>
    <w:lvl w:ilvl="2" w:tplc="0409001B">
      <w:start w:val="1"/>
      <w:numFmt w:val="lowerRoman"/>
      <w:lvlText w:val="%3."/>
      <w:lvlJc w:val="right"/>
      <w:pPr>
        <w:tabs>
          <w:tab w:val="num" w:pos="1580"/>
        </w:tabs>
        <w:ind w:left="1580" w:hanging="480"/>
      </w:pPr>
      <w:rPr>
        <w:rFonts w:cs="Times New Roman"/>
      </w:rPr>
    </w:lvl>
    <w:lvl w:ilvl="3" w:tplc="0409000F">
      <w:start w:val="1"/>
      <w:numFmt w:val="decimal"/>
      <w:lvlText w:val="%4."/>
      <w:lvlJc w:val="left"/>
      <w:pPr>
        <w:tabs>
          <w:tab w:val="num" w:pos="2060"/>
        </w:tabs>
        <w:ind w:left="2060" w:hanging="480"/>
      </w:pPr>
      <w:rPr>
        <w:rFonts w:cs="Times New Roman"/>
      </w:rPr>
    </w:lvl>
    <w:lvl w:ilvl="4" w:tplc="04090019">
      <w:start w:val="1"/>
      <w:numFmt w:val="ideographTraditional"/>
      <w:lvlText w:val="%5、"/>
      <w:lvlJc w:val="left"/>
      <w:pPr>
        <w:tabs>
          <w:tab w:val="num" w:pos="2540"/>
        </w:tabs>
        <w:ind w:left="2540" w:hanging="480"/>
      </w:pPr>
      <w:rPr>
        <w:rFonts w:cs="Times New Roman"/>
      </w:rPr>
    </w:lvl>
    <w:lvl w:ilvl="5" w:tplc="0409001B">
      <w:start w:val="1"/>
      <w:numFmt w:val="lowerRoman"/>
      <w:lvlText w:val="%6."/>
      <w:lvlJc w:val="right"/>
      <w:pPr>
        <w:tabs>
          <w:tab w:val="num" w:pos="3020"/>
        </w:tabs>
        <w:ind w:left="3020" w:hanging="480"/>
      </w:pPr>
      <w:rPr>
        <w:rFonts w:cs="Times New Roman"/>
      </w:rPr>
    </w:lvl>
    <w:lvl w:ilvl="6" w:tplc="0409000F">
      <w:start w:val="1"/>
      <w:numFmt w:val="decimal"/>
      <w:lvlText w:val="%7."/>
      <w:lvlJc w:val="left"/>
      <w:pPr>
        <w:tabs>
          <w:tab w:val="num" w:pos="3500"/>
        </w:tabs>
        <w:ind w:left="3500" w:hanging="480"/>
      </w:pPr>
      <w:rPr>
        <w:rFonts w:cs="Times New Roman"/>
      </w:rPr>
    </w:lvl>
    <w:lvl w:ilvl="7" w:tplc="04090019">
      <w:start w:val="1"/>
      <w:numFmt w:val="ideographTraditional"/>
      <w:lvlText w:val="%8、"/>
      <w:lvlJc w:val="left"/>
      <w:pPr>
        <w:tabs>
          <w:tab w:val="num" w:pos="3980"/>
        </w:tabs>
        <w:ind w:left="3980" w:hanging="480"/>
      </w:pPr>
      <w:rPr>
        <w:rFonts w:cs="Times New Roman"/>
      </w:rPr>
    </w:lvl>
    <w:lvl w:ilvl="8" w:tplc="0409001B">
      <w:start w:val="1"/>
      <w:numFmt w:val="lowerRoman"/>
      <w:lvlText w:val="%9."/>
      <w:lvlJc w:val="right"/>
      <w:pPr>
        <w:tabs>
          <w:tab w:val="num" w:pos="4460"/>
        </w:tabs>
        <w:ind w:left="4460" w:hanging="480"/>
      </w:pPr>
      <w:rPr>
        <w:rFonts w:cs="Times New Roman"/>
      </w:rPr>
    </w:lvl>
  </w:abstractNum>
  <w:abstractNum w:abstractNumId="16">
    <w:nsid w:val="399546B9"/>
    <w:multiLevelType w:val="hybridMultilevel"/>
    <w:tmpl w:val="69A0ABB6"/>
    <w:lvl w:ilvl="0" w:tplc="A880BD1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A203D1"/>
    <w:multiLevelType w:val="hybridMultilevel"/>
    <w:tmpl w:val="98B263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231139"/>
    <w:multiLevelType w:val="hybridMultilevel"/>
    <w:tmpl w:val="0AD038E4"/>
    <w:lvl w:ilvl="0" w:tplc="7DE05AA8">
      <w:start w:val="1"/>
      <w:numFmt w:val="taiwaneseCountingThousand"/>
      <w:lvlText w:val="%1、"/>
      <w:lvlJc w:val="left"/>
      <w:pPr>
        <w:ind w:left="720" w:hanging="720"/>
      </w:pPr>
      <w:rPr>
        <w:rFonts w:ascii="Times New Roman" w:hAnsi="Times New Roman" w:hint="default"/>
      </w:rPr>
    </w:lvl>
    <w:lvl w:ilvl="1" w:tplc="D124DD7C">
      <w:start w:val="1"/>
      <w:numFmt w:val="bullet"/>
      <w:lvlText w:val="□"/>
      <w:lvlJc w:val="left"/>
      <w:pPr>
        <w:ind w:left="502" w:hanging="360"/>
      </w:pPr>
      <w:rPr>
        <w:rFonts w:ascii="標楷體" w:eastAsia="標楷體" w:hAnsi="標楷體" w:cs="Times New Roman"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6E36C5"/>
    <w:multiLevelType w:val="hybridMultilevel"/>
    <w:tmpl w:val="01404196"/>
    <w:lvl w:ilvl="0" w:tplc="9FF63844">
      <w:start w:val="1"/>
      <w:numFmt w:val="taiwaneseCountingThousand"/>
      <w:lvlText w:val="（%1）"/>
      <w:lvlJc w:val="left"/>
      <w:pPr>
        <w:ind w:left="1080" w:hanging="1080"/>
      </w:pPr>
      <w:rPr>
        <w:rFonts w:hint="default"/>
        <w:lang w:val="en-US"/>
      </w:rPr>
    </w:lvl>
    <w:lvl w:ilvl="1" w:tplc="A9F240D8">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9F0DCD"/>
    <w:multiLevelType w:val="hybridMultilevel"/>
    <w:tmpl w:val="A67C784C"/>
    <w:lvl w:ilvl="0" w:tplc="3440F2B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447A4A"/>
    <w:multiLevelType w:val="hybridMultilevel"/>
    <w:tmpl w:val="BC06E7FA"/>
    <w:lvl w:ilvl="0" w:tplc="09B83864">
      <w:start w:val="1"/>
      <w:numFmt w:val="taiwaneseCountingThousand"/>
      <w:lvlText w:val="(%1)"/>
      <w:lvlJc w:val="left"/>
      <w:pPr>
        <w:ind w:left="1432" w:hanging="720"/>
      </w:pPr>
      <w:rPr>
        <w:rFonts w:cs="Times New Roman"/>
      </w:rPr>
    </w:lvl>
    <w:lvl w:ilvl="1" w:tplc="04090019">
      <w:start w:val="1"/>
      <w:numFmt w:val="ideographTraditional"/>
      <w:lvlText w:val="%2、"/>
      <w:lvlJc w:val="left"/>
      <w:pPr>
        <w:ind w:left="1672" w:hanging="480"/>
      </w:pPr>
      <w:rPr>
        <w:rFonts w:cs="Times New Roman"/>
      </w:rPr>
    </w:lvl>
    <w:lvl w:ilvl="2" w:tplc="0409001B">
      <w:start w:val="1"/>
      <w:numFmt w:val="lowerRoman"/>
      <w:lvlText w:val="%3."/>
      <w:lvlJc w:val="right"/>
      <w:pPr>
        <w:ind w:left="2152" w:hanging="480"/>
      </w:pPr>
      <w:rPr>
        <w:rFonts w:cs="Times New Roman"/>
      </w:rPr>
    </w:lvl>
    <w:lvl w:ilvl="3" w:tplc="0409000F">
      <w:start w:val="1"/>
      <w:numFmt w:val="decimal"/>
      <w:lvlText w:val="%4."/>
      <w:lvlJc w:val="left"/>
      <w:pPr>
        <w:ind w:left="2632" w:hanging="480"/>
      </w:pPr>
      <w:rPr>
        <w:rFonts w:cs="Times New Roman"/>
      </w:rPr>
    </w:lvl>
    <w:lvl w:ilvl="4" w:tplc="04090019">
      <w:start w:val="1"/>
      <w:numFmt w:val="ideographTraditional"/>
      <w:lvlText w:val="%5、"/>
      <w:lvlJc w:val="left"/>
      <w:pPr>
        <w:ind w:left="3112" w:hanging="480"/>
      </w:pPr>
      <w:rPr>
        <w:rFonts w:cs="Times New Roman"/>
      </w:rPr>
    </w:lvl>
    <w:lvl w:ilvl="5" w:tplc="0409001B">
      <w:start w:val="1"/>
      <w:numFmt w:val="lowerRoman"/>
      <w:lvlText w:val="%6."/>
      <w:lvlJc w:val="right"/>
      <w:pPr>
        <w:ind w:left="3592" w:hanging="480"/>
      </w:pPr>
      <w:rPr>
        <w:rFonts w:cs="Times New Roman"/>
      </w:rPr>
    </w:lvl>
    <w:lvl w:ilvl="6" w:tplc="0409000F">
      <w:start w:val="1"/>
      <w:numFmt w:val="decimal"/>
      <w:lvlText w:val="%7."/>
      <w:lvlJc w:val="left"/>
      <w:pPr>
        <w:ind w:left="4072" w:hanging="480"/>
      </w:pPr>
      <w:rPr>
        <w:rFonts w:cs="Times New Roman"/>
      </w:rPr>
    </w:lvl>
    <w:lvl w:ilvl="7" w:tplc="04090019">
      <w:start w:val="1"/>
      <w:numFmt w:val="ideographTraditional"/>
      <w:lvlText w:val="%8、"/>
      <w:lvlJc w:val="left"/>
      <w:pPr>
        <w:ind w:left="4552" w:hanging="480"/>
      </w:pPr>
      <w:rPr>
        <w:rFonts w:cs="Times New Roman"/>
      </w:rPr>
    </w:lvl>
    <w:lvl w:ilvl="8" w:tplc="0409001B">
      <w:start w:val="1"/>
      <w:numFmt w:val="lowerRoman"/>
      <w:lvlText w:val="%9."/>
      <w:lvlJc w:val="right"/>
      <w:pPr>
        <w:ind w:left="5032" w:hanging="480"/>
      </w:pPr>
      <w:rPr>
        <w:rFonts w:cs="Times New Roman"/>
      </w:rPr>
    </w:lvl>
  </w:abstractNum>
  <w:abstractNum w:abstractNumId="22">
    <w:nsid w:val="42F02DE6"/>
    <w:multiLevelType w:val="hybridMultilevel"/>
    <w:tmpl w:val="35AC60F8"/>
    <w:lvl w:ilvl="0" w:tplc="1A2C5C68">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474A35BC"/>
    <w:multiLevelType w:val="hybridMultilevel"/>
    <w:tmpl w:val="31FCE8D8"/>
    <w:lvl w:ilvl="0" w:tplc="199CCC7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34BBF"/>
    <w:multiLevelType w:val="hybridMultilevel"/>
    <w:tmpl w:val="3850BD92"/>
    <w:lvl w:ilvl="0" w:tplc="1C7E8DB8">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5B28A2"/>
    <w:multiLevelType w:val="hybridMultilevel"/>
    <w:tmpl w:val="D40A2D60"/>
    <w:lvl w:ilvl="0" w:tplc="5C20A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D73E31"/>
    <w:multiLevelType w:val="hybridMultilevel"/>
    <w:tmpl w:val="958479D2"/>
    <w:lvl w:ilvl="0" w:tplc="2996E43C">
      <w:start w:val="1"/>
      <w:numFmt w:val="taiwaneseCountingThousand"/>
      <w:lvlText w:val="(%1)"/>
      <w:lvlJc w:val="left"/>
      <w:pPr>
        <w:ind w:left="720" w:hanging="720"/>
      </w:pPr>
      <w:rPr>
        <w:rFonts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535E13D7"/>
    <w:multiLevelType w:val="hybridMultilevel"/>
    <w:tmpl w:val="BB4CC448"/>
    <w:lvl w:ilvl="0" w:tplc="212AAE8C">
      <w:start w:val="1"/>
      <w:numFmt w:val="decimal"/>
      <w:lvlText w:val="%1."/>
      <w:lvlJc w:val="left"/>
      <w:pPr>
        <w:ind w:left="1449" w:hanging="360"/>
      </w:pPr>
      <w:rPr>
        <w:rFonts w:cs="Times New Roman"/>
      </w:rPr>
    </w:lvl>
    <w:lvl w:ilvl="1" w:tplc="04090019">
      <w:start w:val="1"/>
      <w:numFmt w:val="ideographTraditional"/>
      <w:lvlText w:val="%2、"/>
      <w:lvlJc w:val="left"/>
      <w:pPr>
        <w:ind w:left="2049" w:hanging="480"/>
      </w:pPr>
      <w:rPr>
        <w:rFonts w:cs="Times New Roman"/>
      </w:rPr>
    </w:lvl>
    <w:lvl w:ilvl="2" w:tplc="0409001B">
      <w:start w:val="1"/>
      <w:numFmt w:val="lowerRoman"/>
      <w:lvlText w:val="%3."/>
      <w:lvlJc w:val="right"/>
      <w:pPr>
        <w:ind w:left="2529" w:hanging="480"/>
      </w:pPr>
      <w:rPr>
        <w:rFonts w:cs="Times New Roman"/>
      </w:rPr>
    </w:lvl>
    <w:lvl w:ilvl="3" w:tplc="0409000F">
      <w:start w:val="1"/>
      <w:numFmt w:val="decimal"/>
      <w:lvlText w:val="%4."/>
      <w:lvlJc w:val="left"/>
      <w:pPr>
        <w:ind w:left="3009" w:hanging="480"/>
      </w:pPr>
      <w:rPr>
        <w:rFonts w:cs="Times New Roman"/>
      </w:rPr>
    </w:lvl>
    <w:lvl w:ilvl="4" w:tplc="04090019">
      <w:start w:val="1"/>
      <w:numFmt w:val="ideographTraditional"/>
      <w:lvlText w:val="%5、"/>
      <w:lvlJc w:val="left"/>
      <w:pPr>
        <w:ind w:left="3489" w:hanging="480"/>
      </w:pPr>
      <w:rPr>
        <w:rFonts w:cs="Times New Roman"/>
      </w:rPr>
    </w:lvl>
    <w:lvl w:ilvl="5" w:tplc="0409001B">
      <w:start w:val="1"/>
      <w:numFmt w:val="lowerRoman"/>
      <w:lvlText w:val="%6."/>
      <w:lvlJc w:val="right"/>
      <w:pPr>
        <w:ind w:left="3969" w:hanging="480"/>
      </w:pPr>
      <w:rPr>
        <w:rFonts w:cs="Times New Roman"/>
      </w:rPr>
    </w:lvl>
    <w:lvl w:ilvl="6" w:tplc="0409000F">
      <w:start w:val="1"/>
      <w:numFmt w:val="decimal"/>
      <w:lvlText w:val="%7."/>
      <w:lvlJc w:val="left"/>
      <w:pPr>
        <w:ind w:left="4449" w:hanging="480"/>
      </w:pPr>
      <w:rPr>
        <w:rFonts w:cs="Times New Roman"/>
      </w:rPr>
    </w:lvl>
    <w:lvl w:ilvl="7" w:tplc="04090019">
      <w:start w:val="1"/>
      <w:numFmt w:val="ideographTraditional"/>
      <w:lvlText w:val="%8、"/>
      <w:lvlJc w:val="left"/>
      <w:pPr>
        <w:ind w:left="4929" w:hanging="480"/>
      </w:pPr>
      <w:rPr>
        <w:rFonts w:cs="Times New Roman"/>
      </w:rPr>
    </w:lvl>
    <w:lvl w:ilvl="8" w:tplc="0409001B">
      <w:start w:val="1"/>
      <w:numFmt w:val="lowerRoman"/>
      <w:lvlText w:val="%9."/>
      <w:lvlJc w:val="right"/>
      <w:pPr>
        <w:ind w:left="5409" w:hanging="480"/>
      </w:pPr>
      <w:rPr>
        <w:rFonts w:cs="Times New Roman"/>
      </w:rPr>
    </w:lvl>
  </w:abstractNum>
  <w:abstractNum w:abstractNumId="28">
    <w:nsid w:val="54ED5B62"/>
    <w:multiLevelType w:val="hybridMultilevel"/>
    <w:tmpl w:val="BA34D408"/>
    <w:lvl w:ilvl="0" w:tplc="ADAC123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5A2668B"/>
    <w:multiLevelType w:val="hybridMultilevel"/>
    <w:tmpl w:val="537413B2"/>
    <w:lvl w:ilvl="0" w:tplc="A3240D72">
      <w:start w:val="1"/>
      <w:numFmt w:val="taiwaneseCountingThousand"/>
      <w:lvlText w:val="(%1)"/>
      <w:lvlJc w:val="left"/>
      <w:pPr>
        <w:tabs>
          <w:tab w:val="num" w:pos="539"/>
        </w:tabs>
        <w:ind w:left="1106" w:hanging="680"/>
      </w:pPr>
      <w:rPr>
        <w:rFonts w:cs="Times New Roman"/>
        <w:b w:val="0"/>
      </w:rPr>
    </w:lvl>
    <w:lvl w:ilvl="1" w:tplc="04090019">
      <w:start w:val="1"/>
      <w:numFmt w:val="ideographTraditional"/>
      <w:lvlText w:val="%2、"/>
      <w:lvlJc w:val="left"/>
      <w:pPr>
        <w:tabs>
          <w:tab w:val="num" w:pos="1386"/>
        </w:tabs>
        <w:ind w:left="1386" w:hanging="480"/>
      </w:pPr>
      <w:rPr>
        <w:rFonts w:cs="Times New Roman"/>
      </w:rPr>
    </w:lvl>
    <w:lvl w:ilvl="2" w:tplc="0409001B">
      <w:start w:val="1"/>
      <w:numFmt w:val="lowerRoman"/>
      <w:lvlText w:val="%3."/>
      <w:lvlJc w:val="right"/>
      <w:pPr>
        <w:tabs>
          <w:tab w:val="num" w:pos="1866"/>
        </w:tabs>
        <w:ind w:left="1866" w:hanging="480"/>
      </w:pPr>
      <w:rPr>
        <w:rFonts w:cs="Times New Roman"/>
      </w:rPr>
    </w:lvl>
    <w:lvl w:ilvl="3" w:tplc="0409000F">
      <w:start w:val="1"/>
      <w:numFmt w:val="decimal"/>
      <w:lvlText w:val="%4."/>
      <w:lvlJc w:val="left"/>
      <w:pPr>
        <w:tabs>
          <w:tab w:val="num" w:pos="2346"/>
        </w:tabs>
        <w:ind w:left="2346" w:hanging="480"/>
      </w:pPr>
      <w:rPr>
        <w:rFonts w:cs="Times New Roman"/>
      </w:rPr>
    </w:lvl>
    <w:lvl w:ilvl="4" w:tplc="04090019">
      <w:start w:val="1"/>
      <w:numFmt w:val="ideographTraditional"/>
      <w:lvlText w:val="%5、"/>
      <w:lvlJc w:val="left"/>
      <w:pPr>
        <w:tabs>
          <w:tab w:val="num" w:pos="2826"/>
        </w:tabs>
        <w:ind w:left="2826" w:hanging="480"/>
      </w:pPr>
      <w:rPr>
        <w:rFonts w:cs="Times New Roman"/>
      </w:rPr>
    </w:lvl>
    <w:lvl w:ilvl="5" w:tplc="0409001B">
      <w:start w:val="1"/>
      <w:numFmt w:val="lowerRoman"/>
      <w:lvlText w:val="%6."/>
      <w:lvlJc w:val="right"/>
      <w:pPr>
        <w:tabs>
          <w:tab w:val="num" w:pos="3306"/>
        </w:tabs>
        <w:ind w:left="3306" w:hanging="480"/>
      </w:pPr>
      <w:rPr>
        <w:rFonts w:cs="Times New Roman"/>
      </w:rPr>
    </w:lvl>
    <w:lvl w:ilvl="6" w:tplc="0409000F">
      <w:start w:val="1"/>
      <w:numFmt w:val="decimal"/>
      <w:lvlText w:val="%7."/>
      <w:lvlJc w:val="left"/>
      <w:pPr>
        <w:tabs>
          <w:tab w:val="num" w:pos="3786"/>
        </w:tabs>
        <w:ind w:left="3786" w:hanging="480"/>
      </w:pPr>
      <w:rPr>
        <w:rFonts w:cs="Times New Roman"/>
      </w:rPr>
    </w:lvl>
    <w:lvl w:ilvl="7" w:tplc="04090019">
      <w:start w:val="1"/>
      <w:numFmt w:val="ideographTraditional"/>
      <w:lvlText w:val="%8、"/>
      <w:lvlJc w:val="left"/>
      <w:pPr>
        <w:tabs>
          <w:tab w:val="num" w:pos="4266"/>
        </w:tabs>
        <w:ind w:left="4266" w:hanging="480"/>
      </w:pPr>
      <w:rPr>
        <w:rFonts w:cs="Times New Roman"/>
      </w:rPr>
    </w:lvl>
    <w:lvl w:ilvl="8" w:tplc="0409001B">
      <w:start w:val="1"/>
      <w:numFmt w:val="lowerRoman"/>
      <w:lvlText w:val="%9."/>
      <w:lvlJc w:val="right"/>
      <w:pPr>
        <w:tabs>
          <w:tab w:val="num" w:pos="4746"/>
        </w:tabs>
        <w:ind w:left="4746" w:hanging="480"/>
      </w:pPr>
      <w:rPr>
        <w:rFonts w:cs="Times New Roman"/>
      </w:rPr>
    </w:lvl>
  </w:abstractNum>
  <w:abstractNum w:abstractNumId="30">
    <w:nsid w:val="5A6D629C"/>
    <w:multiLevelType w:val="hybridMultilevel"/>
    <w:tmpl w:val="51208870"/>
    <w:lvl w:ilvl="0" w:tplc="9BA0B290">
      <w:start w:val="1"/>
      <w:numFmt w:val="taiwaneseCountingThousand"/>
      <w:lvlText w:val="%1、"/>
      <w:lvlJc w:val="left"/>
      <w:pPr>
        <w:tabs>
          <w:tab w:val="num" w:pos="720"/>
        </w:tabs>
        <w:ind w:left="720" w:hanging="720"/>
      </w:pPr>
      <w:rPr>
        <w:rFonts w:hAnsi="Times New Roman" w:cs="Times New Roman"/>
        <w:b/>
        <w:color w:val="000000"/>
      </w:rPr>
    </w:lvl>
    <w:lvl w:ilvl="1" w:tplc="CC8805DC">
      <w:start w:val="1"/>
      <w:numFmt w:val="taiwaneseCountingThousand"/>
      <w:lvlText w:val="(%2)"/>
      <w:lvlJc w:val="left"/>
      <w:pPr>
        <w:ind w:left="1200" w:hanging="720"/>
      </w:p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5B9365D4"/>
    <w:multiLevelType w:val="hybridMultilevel"/>
    <w:tmpl w:val="8CD2EF78"/>
    <w:lvl w:ilvl="0" w:tplc="3BE08BCA">
      <w:start w:val="1"/>
      <w:numFmt w:val="decimal"/>
      <w:lvlText w:val="%1、"/>
      <w:lvlJc w:val="left"/>
      <w:pPr>
        <w:ind w:left="360" w:hanging="36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76015E"/>
    <w:multiLevelType w:val="hybridMultilevel"/>
    <w:tmpl w:val="EC5C0582"/>
    <w:lvl w:ilvl="0" w:tplc="E6561B34">
      <w:start w:val="1"/>
      <w:numFmt w:val="taiwaneseCountingThousand"/>
      <w:lvlText w:val="（%1）"/>
      <w:lvlJc w:val="left"/>
      <w:pPr>
        <w:ind w:left="1104" w:hanging="86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633075AB"/>
    <w:multiLevelType w:val="hybridMultilevel"/>
    <w:tmpl w:val="9C5620EA"/>
    <w:lvl w:ilvl="0" w:tplc="43602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5634E7"/>
    <w:multiLevelType w:val="hybridMultilevel"/>
    <w:tmpl w:val="76E48CCE"/>
    <w:lvl w:ilvl="0" w:tplc="5F940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4BD7DCC"/>
    <w:multiLevelType w:val="hybridMultilevel"/>
    <w:tmpl w:val="98B263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8B2D23"/>
    <w:multiLevelType w:val="hybridMultilevel"/>
    <w:tmpl w:val="9DC86E1E"/>
    <w:lvl w:ilvl="0" w:tplc="9648E8C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E278B1"/>
    <w:multiLevelType w:val="hybridMultilevel"/>
    <w:tmpl w:val="C538A0B2"/>
    <w:lvl w:ilvl="0" w:tplc="BC1C1FE4">
      <w:start w:val="1"/>
      <w:numFmt w:val="decimal"/>
      <w:lvlText w:val="%1."/>
      <w:lvlJc w:val="left"/>
      <w:pPr>
        <w:ind w:left="920" w:hanging="360"/>
      </w:pPr>
    </w:lvl>
    <w:lvl w:ilvl="1" w:tplc="04090019">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start w:val="1"/>
      <w:numFmt w:val="decimal"/>
      <w:lvlText w:val="%4."/>
      <w:lvlJc w:val="left"/>
      <w:pPr>
        <w:ind w:left="2480" w:hanging="480"/>
      </w:pPr>
    </w:lvl>
    <w:lvl w:ilvl="4" w:tplc="04090019">
      <w:start w:val="1"/>
      <w:numFmt w:val="ideographTraditional"/>
      <w:lvlText w:val="%5、"/>
      <w:lvlJc w:val="left"/>
      <w:pPr>
        <w:ind w:left="2960" w:hanging="480"/>
      </w:pPr>
    </w:lvl>
    <w:lvl w:ilvl="5" w:tplc="0409001B">
      <w:start w:val="1"/>
      <w:numFmt w:val="lowerRoman"/>
      <w:lvlText w:val="%6."/>
      <w:lvlJc w:val="right"/>
      <w:pPr>
        <w:ind w:left="3440" w:hanging="480"/>
      </w:pPr>
    </w:lvl>
    <w:lvl w:ilvl="6" w:tplc="0409000F">
      <w:start w:val="1"/>
      <w:numFmt w:val="decimal"/>
      <w:lvlText w:val="%7."/>
      <w:lvlJc w:val="left"/>
      <w:pPr>
        <w:ind w:left="3920" w:hanging="480"/>
      </w:pPr>
    </w:lvl>
    <w:lvl w:ilvl="7" w:tplc="04090019">
      <w:start w:val="1"/>
      <w:numFmt w:val="ideographTraditional"/>
      <w:lvlText w:val="%8、"/>
      <w:lvlJc w:val="left"/>
      <w:pPr>
        <w:ind w:left="4400" w:hanging="480"/>
      </w:pPr>
    </w:lvl>
    <w:lvl w:ilvl="8" w:tplc="0409001B">
      <w:start w:val="1"/>
      <w:numFmt w:val="lowerRoman"/>
      <w:lvlText w:val="%9."/>
      <w:lvlJc w:val="right"/>
      <w:pPr>
        <w:ind w:left="4880" w:hanging="480"/>
      </w:pPr>
    </w:lvl>
  </w:abstractNum>
  <w:abstractNum w:abstractNumId="38">
    <w:nsid w:val="73541C10"/>
    <w:multiLevelType w:val="hybridMultilevel"/>
    <w:tmpl w:val="98B263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7112EE"/>
    <w:multiLevelType w:val="hybridMultilevel"/>
    <w:tmpl w:val="923A1EE2"/>
    <w:lvl w:ilvl="0" w:tplc="6A1AD8B8">
      <w:start w:val="1"/>
      <w:numFmt w:val="taiwaneseCountingThousand"/>
      <w:lvlText w:val="（%1）"/>
      <w:lvlJc w:val="left"/>
      <w:pPr>
        <w:ind w:left="816" w:hanging="8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0C1E0D"/>
    <w:multiLevelType w:val="hybridMultilevel"/>
    <w:tmpl w:val="39F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470066"/>
    <w:multiLevelType w:val="hybridMultilevel"/>
    <w:tmpl w:val="FE8267EE"/>
    <w:lvl w:ilvl="0" w:tplc="BCBCEF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6608E0"/>
    <w:multiLevelType w:val="hybridMultilevel"/>
    <w:tmpl w:val="6908E2C4"/>
    <w:lvl w:ilvl="0" w:tplc="DCFA22F8">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D356D6"/>
    <w:multiLevelType w:val="hybridMultilevel"/>
    <w:tmpl w:val="39DE47CA"/>
    <w:lvl w:ilvl="0" w:tplc="6E30887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D30682C"/>
    <w:multiLevelType w:val="hybridMultilevel"/>
    <w:tmpl w:val="E67E0502"/>
    <w:lvl w:ilvl="0" w:tplc="6AB2D062">
      <w:start w:val="1"/>
      <w:numFmt w:val="taiwaneseCountingThousand"/>
      <w:lvlText w:val="（%1）"/>
      <w:lvlJc w:val="left"/>
      <w:pPr>
        <w:ind w:left="1008" w:hanging="720"/>
      </w:p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0409000F">
      <w:start w:val="1"/>
      <w:numFmt w:val="decimal"/>
      <w:lvlText w:val="%4."/>
      <w:lvlJc w:val="left"/>
      <w:pPr>
        <w:ind w:left="2208" w:hanging="480"/>
      </w:p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0409000F">
      <w:start w:val="1"/>
      <w:numFmt w:val="decimal"/>
      <w:lvlText w:val="%7."/>
      <w:lvlJc w:val="left"/>
      <w:pPr>
        <w:ind w:left="3648" w:hanging="480"/>
      </w:p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abstractNum w:abstractNumId="45">
    <w:nsid w:val="7DEE6307"/>
    <w:multiLevelType w:val="hybridMultilevel"/>
    <w:tmpl w:val="DBDABF66"/>
    <w:lvl w:ilvl="0" w:tplc="12824E78">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11"/>
  </w:num>
  <w:num w:numId="3">
    <w:abstractNumId w:val="7"/>
  </w:num>
  <w:num w:numId="4">
    <w:abstractNumId w:val="4"/>
  </w:num>
  <w:num w:numId="5">
    <w:abstractNumId w:val="25"/>
  </w:num>
  <w:num w:numId="6">
    <w:abstractNumId w:val="31"/>
  </w:num>
  <w:num w:numId="7">
    <w:abstractNumId w:val="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8"/>
  </w:num>
  <w:num w:numId="24">
    <w:abstractNumId w:val="0"/>
  </w:num>
  <w:num w:numId="25">
    <w:abstractNumId w:val="34"/>
  </w:num>
  <w:num w:numId="26">
    <w:abstractNumId w:val="20"/>
  </w:num>
  <w:num w:numId="27">
    <w:abstractNumId w:val="24"/>
  </w:num>
  <w:num w:numId="28">
    <w:abstractNumId w:val="16"/>
  </w:num>
  <w:num w:numId="29">
    <w:abstractNumId w:val="19"/>
  </w:num>
  <w:num w:numId="30">
    <w:abstractNumId w:val="13"/>
  </w:num>
  <w:num w:numId="31">
    <w:abstractNumId w:val="36"/>
  </w:num>
  <w:num w:numId="32">
    <w:abstractNumId w:val="23"/>
  </w:num>
  <w:num w:numId="33">
    <w:abstractNumId w:val="33"/>
  </w:num>
  <w:num w:numId="34">
    <w:abstractNumId w:val="18"/>
  </w:num>
  <w:num w:numId="35">
    <w:abstractNumId w:val="39"/>
  </w:num>
  <w:num w:numId="36">
    <w:abstractNumId w:val="42"/>
  </w:num>
  <w:num w:numId="37">
    <w:abstractNumId w:val="43"/>
  </w:num>
  <w:num w:numId="38">
    <w:abstractNumId w:val="32"/>
  </w:num>
  <w:num w:numId="39">
    <w:abstractNumId w:val="41"/>
  </w:num>
  <w:num w:numId="40">
    <w:abstractNumId w:val="22"/>
  </w:num>
  <w:num w:numId="41">
    <w:abstractNumId w:val="38"/>
  </w:num>
  <w:num w:numId="42">
    <w:abstractNumId w:val="45"/>
  </w:num>
  <w:num w:numId="43">
    <w:abstractNumId w:val="35"/>
  </w:num>
  <w:num w:numId="44">
    <w:abstractNumId w:val="17"/>
  </w:num>
  <w:num w:numId="45">
    <w:abstractNumId w:val="14"/>
  </w:num>
  <w:num w:numId="46">
    <w:abstractNumId w:val="40"/>
  </w:num>
  <w:num w:numId="4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3E"/>
    <w:rsid w:val="00004AF3"/>
    <w:rsid w:val="00006305"/>
    <w:rsid w:val="00011017"/>
    <w:rsid w:val="000121E7"/>
    <w:rsid w:val="00016938"/>
    <w:rsid w:val="00016E78"/>
    <w:rsid w:val="00023DDA"/>
    <w:rsid w:val="000342E4"/>
    <w:rsid w:val="00035A41"/>
    <w:rsid w:val="000438C4"/>
    <w:rsid w:val="000441CA"/>
    <w:rsid w:val="00050825"/>
    <w:rsid w:val="00055D3A"/>
    <w:rsid w:val="00057FAE"/>
    <w:rsid w:val="00065A0D"/>
    <w:rsid w:val="00072CBC"/>
    <w:rsid w:val="000755C3"/>
    <w:rsid w:val="00075929"/>
    <w:rsid w:val="00076F5B"/>
    <w:rsid w:val="0007741F"/>
    <w:rsid w:val="00080CEB"/>
    <w:rsid w:val="00083792"/>
    <w:rsid w:val="0008675E"/>
    <w:rsid w:val="00096DCB"/>
    <w:rsid w:val="000A4821"/>
    <w:rsid w:val="000A5C3D"/>
    <w:rsid w:val="000A6C6B"/>
    <w:rsid w:val="000B4B9F"/>
    <w:rsid w:val="000B5B56"/>
    <w:rsid w:val="000B7E4C"/>
    <w:rsid w:val="000D673F"/>
    <w:rsid w:val="000E1E68"/>
    <w:rsid w:val="000E5A4D"/>
    <w:rsid w:val="000F62D3"/>
    <w:rsid w:val="00112687"/>
    <w:rsid w:val="001127C7"/>
    <w:rsid w:val="00116F4B"/>
    <w:rsid w:val="0012547C"/>
    <w:rsid w:val="00137068"/>
    <w:rsid w:val="00143B88"/>
    <w:rsid w:val="00146581"/>
    <w:rsid w:val="00153DDE"/>
    <w:rsid w:val="00160E1D"/>
    <w:rsid w:val="001641F3"/>
    <w:rsid w:val="00166549"/>
    <w:rsid w:val="0016712B"/>
    <w:rsid w:val="00171376"/>
    <w:rsid w:val="0017439D"/>
    <w:rsid w:val="00174B48"/>
    <w:rsid w:val="00175281"/>
    <w:rsid w:val="00185872"/>
    <w:rsid w:val="00192D8F"/>
    <w:rsid w:val="001979B2"/>
    <w:rsid w:val="001A6C77"/>
    <w:rsid w:val="001B04B8"/>
    <w:rsid w:val="001B09DF"/>
    <w:rsid w:val="001C56EF"/>
    <w:rsid w:val="001C6662"/>
    <w:rsid w:val="001D346C"/>
    <w:rsid w:val="001D3EDC"/>
    <w:rsid w:val="001D624D"/>
    <w:rsid w:val="001E561D"/>
    <w:rsid w:val="001F3056"/>
    <w:rsid w:val="001F75DE"/>
    <w:rsid w:val="00210269"/>
    <w:rsid w:val="00212A39"/>
    <w:rsid w:val="00214046"/>
    <w:rsid w:val="00220F9E"/>
    <w:rsid w:val="00221301"/>
    <w:rsid w:val="00223834"/>
    <w:rsid w:val="00227089"/>
    <w:rsid w:val="0023153D"/>
    <w:rsid w:val="00231F26"/>
    <w:rsid w:val="00233AA5"/>
    <w:rsid w:val="00235914"/>
    <w:rsid w:val="00245C0C"/>
    <w:rsid w:val="002504A4"/>
    <w:rsid w:val="002778F7"/>
    <w:rsid w:val="002840C1"/>
    <w:rsid w:val="00285AFB"/>
    <w:rsid w:val="00287601"/>
    <w:rsid w:val="00293D0E"/>
    <w:rsid w:val="00295808"/>
    <w:rsid w:val="0029650C"/>
    <w:rsid w:val="00296C50"/>
    <w:rsid w:val="002B1359"/>
    <w:rsid w:val="002B1709"/>
    <w:rsid w:val="002B1DB7"/>
    <w:rsid w:val="002B34C6"/>
    <w:rsid w:val="002C68CD"/>
    <w:rsid w:val="002D2463"/>
    <w:rsid w:val="002D2A4C"/>
    <w:rsid w:val="002D618A"/>
    <w:rsid w:val="002E46F3"/>
    <w:rsid w:val="002F3D0B"/>
    <w:rsid w:val="002F705F"/>
    <w:rsid w:val="002F7FAE"/>
    <w:rsid w:val="00310A02"/>
    <w:rsid w:val="00310CCC"/>
    <w:rsid w:val="003116ED"/>
    <w:rsid w:val="0031365A"/>
    <w:rsid w:val="003177B2"/>
    <w:rsid w:val="00321333"/>
    <w:rsid w:val="00325E90"/>
    <w:rsid w:val="00331019"/>
    <w:rsid w:val="003353AE"/>
    <w:rsid w:val="00343301"/>
    <w:rsid w:val="00343579"/>
    <w:rsid w:val="00346505"/>
    <w:rsid w:val="00352AF5"/>
    <w:rsid w:val="00356CAD"/>
    <w:rsid w:val="003579AA"/>
    <w:rsid w:val="00370AF7"/>
    <w:rsid w:val="0037377A"/>
    <w:rsid w:val="00374459"/>
    <w:rsid w:val="00375502"/>
    <w:rsid w:val="00377507"/>
    <w:rsid w:val="003775DD"/>
    <w:rsid w:val="00381F4A"/>
    <w:rsid w:val="003831D2"/>
    <w:rsid w:val="00392E04"/>
    <w:rsid w:val="003A54CA"/>
    <w:rsid w:val="003B5588"/>
    <w:rsid w:val="003C060F"/>
    <w:rsid w:val="003C257F"/>
    <w:rsid w:val="003C3763"/>
    <w:rsid w:val="003C5170"/>
    <w:rsid w:val="003C6466"/>
    <w:rsid w:val="003C7FB3"/>
    <w:rsid w:val="003E702A"/>
    <w:rsid w:val="003F118F"/>
    <w:rsid w:val="00403A27"/>
    <w:rsid w:val="00405C54"/>
    <w:rsid w:val="00405C73"/>
    <w:rsid w:val="004134F5"/>
    <w:rsid w:val="00417BC0"/>
    <w:rsid w:val="00423FA4"/>
    <w:rsid w:val="00424F84"/>
    <w:rsid w:val="004304D5"/>
    <w:rsid w:val="0044167B"/>
    <w:rsid w:val="00442367"/>
    <w:rsid w:val="00446221"/>
    <w:rsid w:val="00446C41"/>
    <w:rsid w:val="00463897"/>
    <w:rsid w:val="00464B50"/>
    <w:rsid w:val="0048073F"/>
    <w:rsid w:val="00494B4C"/>
    <w:rsid w:val="004A3A4B"/>
    <w:rsid w:val="004B118F"/>
    <w:rsid w:val="004B261C"/>
    <w:rsid w:val="004B73E9"/>
    <w:rsid w:val="004C467A"/>
    <w:rsid w:val="004D1AB6"/>
    <w:rsid w:val="004E5509"/>
    <w:rsid w:val="004E5609"/>
    <w:rsid w:val="00513DBF"/>
    <w:rsid w:val="00513DE1"/>
    <w:rsid w:val="00516017"/>
    <w:rsid w:val="00523BF9"/>
    <w:rsid w:val="00537217"/>
    <w:rsid w:val="005413BB"/>
    <w:rsid w:val="005448D1"/>
    <w:rsid w:val="00545473"/>
    <w:rsid w:val="00554306"/>
    <w:rsid w:val="0056409D"/>
    <w:rsid w:val="00574C25"/>
    <w:rsid w:val="005A4B2E"/>
    <w:rsid w:val="005B1959"/>
    <w:rsid w:val="005C439D"/>
    <w:rsid w:val="005E1F4F"/>
    <w:rsid w:val="005E3C6E"/>
    <w:rsid w:val="005E7C15"/>
    <w:rsid w:val="005F2347"/>
    <w:rsid w:val="006233C5"/>
    <w:rsid w:val="0062355A"/>
    <w:rsid w:val="00630842"/>
    <w:rsid w:val="0063588E"/>
    <w:rsid w:val="00642064"/>
    <w:rsid w:val="00647C33"/>
    <w:rsid w:val="006568A0"/>
    <w:rsid w:val="006578C6"/>
    <w:rsid w:val="00663614"/>
    <w:rsid w:val="00672DC1"/>
    <w:rsid w:val="00673244"/>
    <w:rsid w:val="006743CA"/>
    <w:rsid w:val="00676B87"/>
    <w:rsid w:val="00677614"/>
    <w:rsid w:val="00690FB5"/>
    <w:rsid w:val="0069270E"/>
    <w:rsid w:val="00693E0B"/>
    <w:rsid w:val="006A064B"/>
    <w:rsid w:val="006A2AF2"/>
    <w:rsid w:val="006A570B"/>
    <w:rsid w:val="006B1CE6"/>
    <w:rsid w:val="006B3C95"/>
    <w:rsid w:val="006C153E"/>
    <w:rsid w:val="006C6595"/>
    <w:rsid w:val="006D0B01"/>
    <w:rsid w:val="006D3556"/>
    <w:rsid w:val="006E26B4"/>
    <w:rsid w:val="006E3CA9"/>
    <w:rsid w:val="006E5962"/>
    <w:rsid w:val="00703650"/>
    <w:rsid w:val="00703822"/>
    <w:rsid w:val="007064B9"/>
    <w:rsid w:val="0070723E"/>
    <w:rsid w:val="00707B59"/>
    <w:rsid w:val="0071530D"/>
    <w:rsid w:val="0071763E"/>
    <w:rsid w:val="00735B6B"/>
    <w:rsid w:val="007367D5"/>
    <w:rsid w:val="0073768A"/>
    <w:rsid w:val="00741F67"/>
    <w:rsid w:val="00743FDC"/>
    <w:rsid w:val="00745D0F"/>
    <w:rsid w:val="007519E1"/>
    <w:rsid w:val="00753786"/>
    <w:rsid w:val="007608CF"/>
    <w:rsid w:val="00763520"/>
    <w:rsid w:val="00784303"/>
    <w:rsid w:val="00787FB4"/>
    <w:rsid w:val="007B0C0C"/>
    <w:rsid w:val="007B7442"/>
    <w:rsid w:val="007B7D16"/>
    <w:rsid w:val="007C0D60"/>
    <w:rsid w:val="007C1EA6"/>
    <w:rsid w:val="007C325C"/>
    <w:rsid w:val="007C5891"/>
    <w:rsid w:val="007D51FB"/>
    <w:rsid w:val="007D591F"/>
    <w:rsid w:val="007D7139"/>
    <w:rsid w:val="007F08F9"/>
    <w:rsid w:val="007F1307"/>
    <w:rsid w:val="007F4E82"/>
    <w:rsid w:val="007F5C22"/>
    <w:rsid w:val="00811C73"/>
    <w:rsid w:val="008216CC"/>
    <w:rsid w:val="008216D4"/>
    <w:rsid w:val="00822D99"/>
    <w:rsid w:val="00825382"/>
    <w:rsid w:val="0082572C"/>
    <w:rsid w:val="00825801"/>
    <w:rsid w:val="00834F73"/>
    <w:rsid w:val="0084505A"/>
    <w:rsid w:val="00851D8B"/>
    <w:rsid w:val="00863ED5"/>
    <w:rsid w:val="008672FE"/>
    <w:rsid w:val="00875386"/>
    <w:rsid w:val="00880000"/>
    <w:rsid w:val="0088107A"/>
    <w:rsid w:val="0088773D"/>
    <w:rsid w:val="008A63A3"/>
    <w:rsid w:val="008B0142"/>
    <w:rsid w:val="008B304B"/>
    <w:rsid w:val="008C3BEA"/>
    <w:rsid w:val="008C634C"/>
    <w:rsid w:val="008C663A"/>
    <w:rsid w:val="008D7394"/>
    <w:rsid w:val="008E189B"/>
    <w:rsid w:val="008E7575"/>
    <w:rsid w:val="008F0B6A"/>
    <w:rsid w:val="008F4983"/>
    <w:rsid w:val="008F6462"/>
    <w:rsid w:val="008F7940"/>
    <w:rsid w:val="00903B15"/>
    <w:rsid w:val="00911683"/>
    <w:rsid w:val="00912E7E"/>
    <w:rsid w:val="009376D5"/>
    <w:rsid w:val="009445FF"/>
    <w:rsid w:val="00952F46"/>
    <w:rsid w:val="00953615"/>
    <w:rsid w:val="00955F5A"/>
    <w:rsid w:val="00962B38"/>
    <w:rsid w:val="0096476A"/>
    <w:rsid w:val="009730B2"/>
    <w:rsid w:val="00974E3D"/>
    <w:rsid w:val="00975EFC"/>
    <w:rsid w:val="009A1B6D"/>
    <w:rsid w:val="009A2CE8"/>
    <w:rsid w:val="009A48D1"/>
    <w:rsid w:val="009B181F"/>
    <w:rsid w:val="009B4986"/>
    <w:rsid w:val="009C2F19"/>
    <w:rsid w:val="009C708E"/>
    <w:rsid w:val="009D496F"/>
    <w:rsid w:val="009E024E"/>
    <w:rsid w:val="009E1659"/>
    <w:rsid w:val="009E614F"/>
    <w:rsid w:val="009E7AE1"/>
    <w:rsid w:val="009F320F"/>
    <w:rsid w:val="00A062FF"/>
    <w:rsid w:val="00A07B18"/>
    <w:rsid w:val="00A1128E"/>
    <w:rsid w:val="00A14167"/>
    <w:rsid w:val="00A16AF7"/>
    <w:rsid w:val="00A305C7"/>
    <w:rsid w:val="00A32104"/>
    <w:rsid w:val="00A3301A"/>
    <w:rsid w:val="00A379F7"/>
    <w:rsid w:val="00A40680"/>
    <w:rsid w:val="00A41838"/>
    <w:rsid w:val="00A42205"/>
    <w:rsid w:val="00A560D2"/>
    <w:rsid w:val="00A5698B"/>
    <w:rsid w:val="00A5766D"/>
    <w:rsid w:val="00A65EAF"/>
    <w:rsid w:val="00A70FC8"/>
    <w:rsid w:val="00A719CF"/>
    <w:rsid w:val="00A77032"/>
    <w:rsid w:val="00A77DB6"/>
    <w:rsid w:val="00A81CD2"/>
    <w:rsid w:val="00A84DD4"/>
    <w:rsid w:val="00AB4391"/>
    <w:rsid w:val="00AC3313"/>
    <w:rsid w:val="00AD000D"/>
    <w:rsid w:val="00AD0D45"/>
    <w:rsid w:val="00AD5546"/>
    <w:rsid w:val="00AF1BE7"/>
    <w:rsid w:val="00B06FFC"/>
    <w:rsid w:val="00B12CEB"/>
    <w:rsid w:val="00B12DFE"/>
    <w:rsid w:val="00B1581F"/>
    <w:rsid w:val="00B464C8"/>
    <w:rsid w:val="00B71FB5"/>
    <w:rsid w:val="00B742A6"/>
    <w:rsid w:val="00B76854"/>
    <w:rsid w:val="00B77BC9"/>
    <w:rsid w:val="00B805B7"/>
    <w:rsid w:val="00B928C2"/>
    <w:rsid w:val="00B94179"/>
    <w:rsid w:val="00BA52D2"/>
    <w:rsid w:val="00BA5B7E"/>
    <w:rsid w:val="00BA6C09"/>
    <w:rsid w:val="00BB2945"/>
    <w:rsid w:val="00BB3BC3"/>
    <w:rsid w:val="00BC7C74"/>
    <w:rsid w:val="00BE5C3B"/>
    <w:rsid w:val="00BF259E"/>
    <w:rsid w:val="00BF2E68"/>
    <w:rsid w:val="00BF5DBA"/>
    <w:rsid w:val="00BF7FE6"/>
    <w:rsid w:val="00C06331"/>
    <w:rsid w:val="00C13AF8"/>
    <w:rsid w:val="00C14B4C"/>
    <w:rsid w:val="00C528FD"/>
    <w:rsid w:val="00C53586"/>
    <w:rsid w:val="00C56EFD"/>
    <w:rsid w:val="00C649B2"/>
    <w:rsid w:val="00C6725C"/>
    <w:rsid w:val="00C71600"/>
    <w:rsid w:val="00C720CA"/>
    <w:rsid w:val="00C7215E"/>
    <w:rsid w:val="00C732F1"/>
    <w:rsid w:val="00C74240"/>
    <w:rsid w:val="00C75070"/>
    <w:rsid w:val="00C7791C"/>
    <w:rsid w:val="00C87BE6"/>
    <w:rsid w:val="00C941FC"/>
    <w:rsid w:val="00C94A05"/>
    <w:rsid w:val="00C95F08"/>
    <w:rsid w:val="00CA43DC"/>
    <w:rsid w:val="00CA48E9"/>
    <w:rsid w:val="00CA7B72"/>
    <w:rsid w:val="00CB2373"/>
    <w:rsid w:val="00CC58FA"/>
    <w:rsid w:val="00CD2E6C"/>
    <w:rsid w:val="00CE1E08"/>
    <w:rsid w:val="00CE6142"/>
    <w:rsid w:val="00CF16FC"/>
    <w:rsid w:val="00CF24E2"/>
    <w:rsid w:val="00D0031B"/>
    <w:rsid w:val="00D02D60"/>
    <w:rsid w:val="00D03905"/>
    <w:rsid w:val="00D077C0"/>
    <w:rsid w:val="00D20631"/>
    <w:rsid w:val="00D222D6"/>
    <w:rsid w:val="00D2263F"/>
    <w:rsid w:val="00D232A6"/>
    <w:rsid w:val="00D42213"/>
    <w:rsid w:val="00D50C76"/>
    <w:rsid w:val="00D5521E"/>
    <w:rsid w:val="00D72BBC"/>
    <w:rsid w:val="00D74488"/>
    <w:rsid w:val="00D77F17"/>
    <w:rsid w:val="00D84882"/>
    <w:rsid w:val="00D84C24"/>
    <w:rsid w:val="00D85EFA"/>
    <w:rsid w:val="00D907DB"/>
    <w:rsid w:val="00D91D0C"/>
    <w:rsid w:val="00DB097B"/>
    <w:rsid w:val="00DC79EE"/>
    <w:rsid w:val="00DD3549"/>
    <w:rsid w:val="00DF5107"/>
    <w:rsid w:val="00DF5EA3"/>
    <w:rsid w:val="00DF778A"/>
    <w:rsid w:val="00E02B44"/>
    <w:rsid w:val="00E03AFA"/>
    <w:rsid w:val="00E05260"/>
    <w:rsid w:val="00E0694C"/>
    <w:rsid w:val="00E141E4"/>
    <w:rsid w:val="00E14B55"/>
    <w:rsid w:val="00E25D1F"/>
    <w:rsid w:val="00E51055"/>
    <w:rsid w:val="00E70BD5"/>
    <w:rsid w:val="00E7133C"/>
    <w:rsid w:val="00E72D50"/>
    <w:rsid w:val="00E81035"/>
    <w:rsid w:val="00E8144D"/>
    <w:rsid w:val="00E82CCB"/>
    <w:rsid w:val="00E869E1"/>
    <w:rsid w:val="00E87FD5"/>
    <w:rsid w:val="00E92BCC"/>
    <w:rsid w:val="00E953B3"/>
    <w:rsid w:val="00EA4543"/>
    <w:rsid w:val="00EC1D65"/>
    <w:rsid w:val="00EC22B5"/>
    <w:rsid w:val="00EC749E"/>
    <w:rsid w:val="00EE3564"/>
    <w:rsid w:val="00F0099F"/>
    <w:rsid w:val="00F049EB"/>
    <w:rsid w:val="00F07FEA"/>
    <w:rsid w:val="00F157BF"/>
    <w:rsid w:val="00F20497"/>
    <w:rsid w:val="00F33732"/>
    <w:rsid w:val="00F40142"/>
    <w:rsid w:val="00F50C44"/>
    <w:rsid w:val="00F54671"/>
    <w:rsid w:val="00F54878"/>
    <w:rsid w:val="00F54C3D"/>
    <w:rsid w:val="00F5771A"/>
    <w:rsid w:val="00F72864"/>
    <w:rsid w:val="00F8195D"/>
    <w:rsid w:val="00F83392"/>
    <w:rsid w:val="00F87349"/>
    <w:rsid w:val="00F91E4D"/>
    <w:rsid w:val="00F97640"/>
    <w:rsid w:val="00FA1981"/>
    <w:rsid w:val="00FA6614"/>
    <w:rsid w:val="00FB0F3A"/>
    <w:rsid w:val="00FB256C"/>
    <w:rsid w:val="00FB538A"/>
    <w:rsid w:val="00FD035C"/>
    <w:rsid w:val="00FD116E"/>
    <w:rsid w:val="00FD449E"/>
    <w:rsid w:val="00FE0A76"/>
    <w:rsid w:val="00FE58CE"/>
    <w:rsid w:val="00FE6657"/>
    <w:rsid w:val="00FF7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53E"/>
    <w:pPr>
      <w:tabs>
        <w:tab w:val="center" w:pos="4153"/>
        <w:tab w:val="right" w:pos="8306"/>
      </w:tabs>
      <w:snapToGrid w:val="0"/>
    </w:pPr>
    <w:rPr>
      <w:sz w:val="20"/>
      <w:szCs w:val="20"/>
    </w:rPr>
  </w:style>
  <w:style w:type="character" w:customStyle="1" w:styleId="a4">
    <w:name w:val="頁首 字元"/>
    <w:basedOn w:val="a0"/>
    <w:link w:val="a3"/>
    <w:uiPriority w:val="99"/>
    <w:rsid w:val="006C153E"/>
    <w:rPr>
      <w:sz w:val="20"/>
      <w:szCs w:val="20"/>
    </w:rPr>
  </w:style>
  <w:style w:type="paragraph" w:styleId="a5">
    <w:name w:val="footer"/>
    <w:basedOn w:val="a"/>
    <w:link w:val="a6"/>
    <w:uiPriority w:val="99"/>
    <w:unhideWhenUsed/>
    <w:rsid w:val="006C153E"/>
    <w:pPr>
      <w:tabs>
        <w:tab w:val="center" w:pos="4153"/>
        <w:tab w:val="right" w:pos="8306"/>
      </w:tabs>
      <w:snapToGrid w:val="0"/>
    </w:pPr>
    <w:rPr>
      <w:sz w:val="20"/>
      <w:szCs w:val="20"/>
    </w:rPr>
  </w:style>
  <w:style w:type="character" w:customStyle="1" w:styleId="a6">
    <w:name w:val="頁尾 字元"/>
    <w:basedOn w:val="a0"/>
    <w:link w:val="a5"/>
    <w:uiPriority w:val="99"/>
    <w:rsid w:val="006C153E"/>
    <w:rPr>
      <w:sz w:val="20"/>
      <w:szCs w:val="20"/>
    </w:rPr>
  </w:style>
  <w:style w:type="paragraph" w:styleId="a7">
    <w:name w:val="List Paragraph"/>
    <w:basedOn w:val="a"/>
    <w:uiPriority w:val="34"/>
    <w:qFormat/>
    <w:rsid w:val="006C153E"/>
    <w:pPr>
      <w:ind w:leftChars="200" w:left="480"/>
    </w:pPr>
  </w:style>
  <w:style w:type="table" w:styleId="a8">
    <w:name w:val="Table Grid"/>
    <w:basedOn w:val="a1"/>
    <w:uiPriority w:val="59"/>
    <w:rsid w:val="00D0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676B87"/>
    <w:pPr>
      <w:spacing w:line="500" w:lineRule="exact"/>
      <w:jc w:val="both"/>
    </w:pPr>
    <w:rPr>
      <w:rFonts w:ascii="標楷體" w:eastAsia="標楷體" w:hAnsi="新細明體" w:cs="Times New Roman"/>
      <w:sz w:val="28"/>
      <w:szCs w:val="24"/>
    </w:rPr>
  </w:style>
  <w:style w:type="character" w:customStyle="1" w:styleId="20">
    <w:name w:val="本文 2 字元"/>
    <w:basedOn w:val="a0"/>
    <w:link w:val="2"/>
    <w:semiHidden/>
    <w:rsid w:val="00676B87"/>
    <w:rPr>
      <w:rFonts w:ascii="標楷體" w:eastAsia="標楷體" w:hAnsi="新細明體" w:cs="Times New Roman"/>
      <w:sz w:val="28"/>
      <w:szCs w:val="24"/>
    </w:rPr>
  </w:style>
  <w:style w:type="paragraph" w:customStyle="1" w:styleId="a9">
    <w:name w:val="公文(後續段落)"/>
    <w:basedOn w:val="a"/>
    <w:rsid w:val="00676B87"/>
    <w:pPr>
      <w:spacing w:line="500" w:lineRule="exact"/>
      <w:ind w:left="317"/>
    </w:pPr>
    <w:rPr>
      <w:rFonts w:ascii="Times New Roman" w:eastAsia="標楷體" w:hAnsi="Times New Roman" w:cs="Times New Roman"/>
      <w:sz w:val="32"/>
      <w:szCs w:val="24"/>
    </w:rPr>
  </w:style>
  <w:style w:type="paragraph" w:styleId="aa">
    <w:name w:val="Balloon Text"/>
    <w:basedOn w:val="a"/>
    <w:link w:val="ab"/>
    <w:uiPriority w:val="99"/>
    <w:semiHidden/>
    <w:unhideWhenUsed/>
    <w:rsid w:val="00F157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157BF"/>
    <w:rPr>
      <w:rFonts w:asciiTheme="majorHAnsi" w:eastAsiaTheme="majorEastAsia" w:hAnsiTheme="majorHAnsi" w:cstheme="majorBidi"/>
      <w:sz w:val="18"/>
      <w:szCs w:val="18"/>
    </w:rPr>
  </w:style>
  <w:style w:type="paragraph" w:customStyle="1" w:styleId="ac">
    <w:name w:val="開會事由"/>
    <w:basedOn w:val="a"/>
    <w:rsid w:val="002B1359"/>
    <w:pPr>
      <w:spacing w:line="500" w:lineRule="exact"/>
      <w:ind w:left="500" w:hangingChars="500" w:hanging="500"/>
    </w:pPr>
    <w:rPr>
      <w:rFonts w:ascii="Times New Roman" w:eastAsia="標楷體" w:hAnsi="Times New Roman" w:cs="Times New Roman"/>
      <w:sz w:val="32"/>
      <w:szCs w:val="32"/>
    </w:rPr>
  </w:style>
  <w:style w:type="numbering" w:customStyle="1" w:styleId="1">
    <w:name w:val="無清單1"/>
    <w:next w:val="a2"/>
    <w:uiPriority w:val="99"/>
    <w:semiHidden/>
    <w:unhideWhenUsed/>
    <w:rsid w:val="00C56EFD"/>
  </w:style>
  <w:style w:type="character" w:styleId="ad">
    <w:name w:val="page number"/>
    <w:basedOn w:val="a0"/>
    <w:semiHidden/>
    <w:rsid w:val="00C56EFD"/>
  </w:style>
  <w:style w:type="paragraph" w:styleId="ae">
    <w:name w:val="Body Text"/>
    <w:basedOn w:val="a"/>
    <w:link w:val="af"/>
    <w:uiPriority w:val="99"/>
    <w:unhideWhenUsed/>
    <w:rsid w:val="00AB4391"/>
    <w:pPr>
      <w:spacing w:after="120"/>
    </w:pPr>
  </w:style>
  <w:style w:type="character" w:customStyle="1" w:styleId="af">
    <w:name w:val="本文 字元"/>
    <w:basedOn w:val="a0"/>
    <w:link w:val="ae"/>
    <w:uiPriority w:val="99"/>
    <w:rsid w:val="00AB4391"/>
  </w:style>
  <w:style w:type="paragraph" w:styleId="af0">
    <w:name w:val="footnote text"/>
    <w:basedOn w:val="a"/>
    <w:link w:val="af1"/>
    <w:uiPriority w:val="99"/>
    <w:semiHidden/>
    <w:unhideWhenUsed/>
    <w:rsid w:val="00AB4391"/>
    <w:pPr>
      <w:snapToGrid w:val="0"/>
    </w:pPr>
    <w:rPr>
      <w:rFonts w:ascii="Times New Roman" w:eastAsia="標楷體" w:hAnsi="Times New Roman" w:cs="Times New Roman"/>
      <w:sz w:val="20"/>
      <w:szCs w:val="20"/>
    </w:rPr>
  </w:style>
  <w:style w:type="character" w:customStyle="1" w:styleId="af1">
    <w:name w:val="註腳文字 字元"/>
    <w:basedOn w:val="a0"/>
    <w:link w:val="af0"/>
    <w:uiPriority w:val="99"/>
    <w:semiHidden/>
    <w:rsid w:val="00AB4391"/>
    <w:rPr>
      <w:rFonts w:ascii="Times New Roman" w:eastAsia="標楷體" w:hAnsi="Times New Roman" w:cs="Times New Roman"/>
      <w:sz w:val="20"/>
      <w:szCs w:val="20"/>
    </w:rPr>
  </w:style>
  <w:style w:type="character" w:styleId="af2">
    <w:name w:val="footnote reference"/>
    <w:basedOn w:val="a0"/>
    <w:uiPriority w:val="99"/>
    <w:semiHidden/>
    <w:unhideWhenUsed/>
    <w:rsid w:val="00AB4391"/>
    <w:rPr>
      <w:vertAlign w:val="superscript"/>
    </w:rPr>
  </w:style>
  <w:style w:type="table" w:customStyle="1" w:styleId="10">
    <w:name w:val="表格格線1"/>
    <w:basedOn w:val="a1"/>
    <w:next w:val="a8"/>
    <w:uiPriority w:val="59"/>
    <w:rsid w:val="00D0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8"/>
    <w:uiPriority w:val="59"/>
    <w:rsid w:val="00D0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9E614F"/>
    <w:rPr>
      <w:sz w:val="18"/>
      <w:szCs w:val="18"/>
    </w:rPr>
  </w:style>
  <w:style w:type="paragraph" w:styleId="af4">
    <w:name w:val="annotation text"/>
    <w:basedOn w:val="a"/>
    <w:link w:val="af5"/>
    <w:uiPriority w:val="99"/>
    <w:semiHidden/>
    <w:unhideWhenUsed/>
    <w:rsid w:val="009E614F"/>
  </w:style>
  <w:style w:type="character" w:customStyle="1" w:styleId="af5">
    <w:name w:val="註解文字 字元"/>
    <w:basedOn w:val="a0"/>
    <w:link w:val="af4"/>
    <w:uiPriority w:val="99"/>
    <w:semiHidden/>
    <w:rsid w:val="009E614F"/>
  </w:style>
  <w:style w:type="paragraph" w:styleId="af6">
    <w:name w:val="annotation subject"/>
    <w:basedOn w:val="af4"/>
    <w:next w:val="af4"/>
    <w:link w:val="af7"/>
    <w:uiPriority w:val="99"/>
    <w:semiHidden/>
    <w:unhideWhenUsed/>
    <w:rsid w:val="009E614F"/>
    <w:rPr>
      <w:b/>
      <w:bCs/>
    </w:rPr>
  </w:style>
  <w:style w:type="character" w:customStyle="1" w:styleId="af7">
    <w:name w:val="註解主旨 字元"/>
    <w:basedOn w:val="af5"/>
    <w:link w:val="af6"/>
    <w:uiPriority w:val="99"/>
    <w:semiHidden/>
    <w:rsid w:val="009E614F"/>
    <w:rPr>
      <w:b/>
      <w:bCs/>
    </w:rPr>
  </w:style>
  <w:style w:type="paragraph" w:styleId="af8">
    <w:name w:val="Body Text Indent"/>
    <w:basedOn w:val="a"/>
    <w:link w:val="af9"/>
    <w:uiPriority w:val="99"/>
    <w:semiHidden/>
    <w:unhideWhenUsed/>
    <w:rsid w:val="005E7C15"/>
    <w:pPr>
      <w:spacing w:after="120"/>
      <w:ind w:leftChars="200" w:left="480"/>
    </w:pPr>
  </w:style>
  <w:style w:type="character" w:customStyle="1" w:styleId="af9">
    <w:name w:val="本文縮排 字元"/>
    <w:basedOn w:val="a0"/>
    <w:link w:val="af8"/>
    <w:uiPriority w:val="99"/>
    <w:semiHidden/>
    <w:rsid w:val="005E7C15"/>
  </w:style>
  <w:style w:type="character" w:styleId="afa">
    <w:name w:val="Hyperlink"/>
    <w:basedOn w:val="a0"/>
    <w:uiPriority w:val="99"/>
    <w:unhideWhenUsed/>
    <w:rsid w:val="00023D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53E"/>
    <w:pPr>
      <w:tabs>
        <w:tab w:val="center" w:pos="4153"/>
        <w:tab w:val="right" w:pos="8306"/>
      </w:tabs>
      <w:snapToGrid w:val="0"/>
    </w:pPr>
    <w:rPr>
      <w:sz w:val="20"/>
      <w:szCs w:val="20"/>
    </w:rPr>
  </w:style>
  <w:style w:type="character" w:customStyle="1" w:styleId="a4">
    <w:name w:val="頁首 字元"/>
    <w:basedOn w:val="a0"/>
    <w:link w:val="a3"/>
    <w:uiPriority w:val="99"/>
    <w:rsid w:val="006C153E"/>
    <w:rPr>
      <w:sz w:val="20"/>
      <w:szCs w:val="20"/>
    </w:rPr>
  </w:style>
  <w:style w:type="paragraph" w:styleId="a5">
    <w:name w:val="footer"/>
    <w:basedOn w:val="a"/>
    <w:link w:val="a6"/>
    <w:uiPriority w:val="99"/>
    <w:unhideWhenUsed/>
    <w:rsid w:val="006C153E"/>
    <w:pPr>
      <w:tabs>
        <w:tab w:val="center" w:pos="4153"/>
        <w:tab w:val="right" w:pos="8306"/>
      </w:tabs>
      <w:snapToGrid w:val="0"/>
    </w:pPr>
    <w:rPr>
      <w:sz w:val="20"/>
      <w:szCs w:val="20"/>
    </w:rPr>
  </w:style>
  <w:style w:type="character" w:customStyle="1" w:styleId="a6">
    <w:name w:val="頁尾 字元"/>
    <w:basedOn w:val="a0"/>
    <w:link w:val="a5"/>
    <w:uiPriority w:val="99"/>
    <w:rsid w:val="006C153E"/>
    <w:rPr>
      <w:sz w:val="20"/>
      <w:szCs w:val="20"/>
    </w:rPr>
  </w:style>
  <w:style w:type="paragraph" w:styleId="a7">
    <w:name w:val="List Paragraph"/>
    <w:basedOn w:val="a"/>
    <w:uiPriority w:val="34"/>
    <w:qFormat/>
    <w:rsid w:val="006C153E"/>
    <w:pPr>
      <w:ind w:leftChars="200" w:left="480"/>
    </w:pPr>
  </w:style>
  <w:style w:type="table" w:styleId="a8">
    <w:name w:val="Table Grid"/>
    <w:basedOn w:val="a1"/>
    <w:uiPriority w:val="59"/>
    <w:rsid w:val="00D0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676B87"/>
    <w:pPr>
      <w:spacing w:line="500" w:lineRule="exact"/>
      <w:jc w:val="both"/>
    </w:pPr>
    <w:rPr>
      <w:rFonts w:ascii="標楷體" w:eastAsia="標楷體" w:hAnsi="新細明體" w:cs="Times New Roman"/>
      <w:sz w:val="28"/>
      <w:szCs w:val="24"/>
    </w:rPr>
  </w:style>
  <w:style w:type="character" w:customStyle="1" w:styleId="20">
    <w:name w:val="本文 2 字元"/>
    <w:basedOn w:val="a0"/>
    <w:link w:val="2"/>
    <w:semiHidden/>
    <w:rsid w:val="00676B87"/>
    <w:rPr>
      <w:rFonts w:ascii="標楷體" w:eastAsia="標楷體" w:hAnsi="新細明體" w:cs="Times New Roman"/>
      <w:sz w:val="28"/>
      <w:szCs w:val="24"/>
    </w:rPr>
  </w:style>
  <w:style w:type="paragraph" w:customStyle="1" w:styleId="a9">
    <w:name w:val="公文(後續段落)"/>
    <w:basedOn w:val="a"/>
    <w:rsid w:val="00676B87"/>
    <w:pPr>
      <w:spacing w:line="500" w:lineRule="exact"/>
      <w:ind w:left="317"/>
    </w:pPr>
    <w:rPr>
      <w:rFonts w:ascii="Times New Roman" w:eastAsia="標楷體" w:hAnsi="Times New Roman" w:cs="Times New Roman"/>
      <w:sz w:val="32"/>
      <w:szCs w:val="24"/>
    </w:rPr>
  </w:style>
  <w:style w:type="paragraph" w:styleId="aa">
    <w:name w:val="Balloon Text"/>
    <w:basedOn w:val="a"/>
    <w:link w:val="ab"/>
    <w:uiPriority w:val="99"/>
    <w:semiHidden/>
    <w:unhideWhenUsed/>
    <w:rsid w:val="00F157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157BF"/>
    <w:rPr>
      <w:rFonts w:asciiTheme="majorHAnsi" w:eastAsiaTheme="majorEastAsia" w:hAnsiTheme="majorHAnsi" w:cstheme="majorBidi"/>
      <w:sz w:val="18"/>
      <w:szCs w:val="18"/>
    </w:rPr>
  </w:style>
  <w:style w:type="paragraph" w:customStyle="1" w:styleId="ac">
    <w:name w:val="開會事由"/>
    <w:basedOn w:val="a"/>
    <w:rsid w:val="002B1359"/>
    <w:pPr>
      <w:spacing w:line="500" w:lineRule="exact"/>
      <w:ind w:left="500" w:hangingChars="500" w:hanging="500"/>
    </w:pPr>
    <w:rPr>
      <w:rFonts w:ascii="Times New Roman" w:eastAsia="標楷體" w:hAnsi="Times New Roman" w:cs="Times New Roman"/>
      <w:sz w:val="32"/>
      <w:szCs w:val="32"/>
    </w:rPr>
  </w:style>
  <w:style w:type="numbering" w:customStyle="1" w:styleId="1">
    <w:name w:val="無清單1"/>
    <w:next w:val="a2"/>
    <w:uiPriority w:val="99"/>
    <w:semiHidden/>
    <w:unhideWhenUsed/>
    <w:rsid w:val="00C56EFD"/>
  </w:style>
  <w:style w:type="character" w:styleId="ad">
    <w:name w:val="page number"/>
    <w:basedOn w:val="a0"/>
    <w:semiHidden/>
    <w:rsid w:val="00C56EFD"/>
  </w:style>
  <w:style w:type="paragraph" w:styleId="ae">
    <w:name w:val="Body Text"/>
    <w:basedOn w:val="a"/>
    <w:link w:val="af"/>
    <w:uiPriority w:val="99"/>
    <w:unhideWhenUsed/>
    <w:rsid w:val="00AB4391"/>
    <w:pPr>
      <w:spacing w:after="120"/>
    </w:pPr>
  </w:style>
  <w:style w:type="character" w:customStyle="1" w:styleId="af">
    <w:name w:val="本文 字元"/>
    <w:basedOn w:val="a0"/>
    <w:link w:val="ae"/>
    <w:uiPriority w:val="99"/>
    <w:rsid w:val="00AB4391"/>
  </w:style>
  <w:style w:type="paragraph" w:styleId="af0">
    <w:name w:val="footnote text"/>
    <w:basedOn w:val="a"/>
    <w:link w:val="af1"/>
    <w:uiPriority w:val="99"/>
    <w:semiHidden/>
    <w:unhideWhenUsed/>
    <w:rsid w:val="00AB4391"/>
    <w:pPr>
      <w:snapToGrid w:val="0"/>
    </w:pPr>
    <w:rPr>
      <w:rFonts w:ascii="Times New Roman" w:eastAsia="標楷體" w:hAnsi="Times New Roman" w:cs="Times New Roman"/>
      <w:sz w:val="20"/>
      <w:szCs w:val="20"/>
    </w:rPr>
  </w:style>
  <w:style w:type="character" w:customStyle="1" w:styleId="af1">
    <w:name w:val="註腳文字 字元"/>
    <w:basedOn w:val="a0"/>
    <w:link w:val="af0"/>
    <w:uiPriority w:val="99"/>
    <w:semiHidden/>
    <w:rsid w:val="00AB4391"/>
    <w:rPr>
      <w:rFonts w:ascii="Times New Roman" w:eastAsia="標楷體" w:hAnsi="Times New Roman" w:cs="Times New Roman"/>
      <w:sz w:val="20"/>
      <w:szCs w:val="20"/>
    </w:rPr>
  </w:style>
  <w:style w:type="character" w:styleId="af2">
    <w:name w:val="footnote reference"/>
    <w:basedOn w:val="a0"/>
    <w:uiPriority w:val="99"/>
    <w:semiHidden/>
    <w:unhideWhenUsed/>
    <w:rsid w:val="00AB4391"/>
    <w:rPr>
      <w:vertAlign w:val="superscript"/>
    </w:rPr>
  </w:style>
  <w:style w:type="table" w:customStyle="1" w:styleId="10">
    <w:name w:val="表格格線1"/>
    <w:basedOn w:val="a1"/>
    <w:next w:val="a8"/>
    <w:uiPriority w:val="59"/>
    <w:rsid w:val="00D0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8"/>
    <w:uiPriority w:val="59"/>
    <w:rsid w:val="00D0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9E614F"/>
    <w:rPr>
      <w:sz w:val="18"/>
      <w:szCs w:val="18"/>
    </w:rPr>
  </w:style>
  <w:style w:type="paragraph" w:styleId="af4">
    <w:name w:val="annotation text"/>
    <w:basedOn w:val="a"/>
    <w:link w:val="af5"/>
    <w:uiPriority w:val="99"/>
    <w:semiHidden/>
    <w:unhideWhenUsed/>
    <w:rsid w:val="009E614F"/>
  </w:style>
  <w:style w:type="character" w:customStyle="1" w:styleId="af5">
    <w:name w:val="註解文字 字元"/>
    <w:basedOn w:val="a0"/>
    <w:link w:val="af4"/>
    <w:uiPriority w:val="99"/>
    <w:semiHidden/>
    <w:rsid w:val="009E614F"/>
  </w:style>
  <w:style w:type="paragraph" w:styleId="af6">
    <w:name w:val="annotation subject"/>
    <w:basedOn w:val="af4"/>
    <w:next w:val="af4"/>
    <w:link w:val="af7"/>
    <w:uiPriority w:val="99"/>
    <w:semiHidden/>
    <w:unhideWhenUsed/>
    <w:rsid w:val="009E614F"/>
    <w:rPr>
      <w:b/>
      <w:bCs/>
    </w:rPr>
  </w:style>
  <w:style w:type="character" w:customStyle="1" w:styleId="af7">
    <w:name w:val="註解主旨 字元"/>
    <w:basedOn w:val="af5"/>
    <w:link w:val="af6"/>
    <w:uiPriority w:val="99"/>
    <w:semiHidden/>
    <w:rsid w:val="009E614F"/>
    <w:rPr>
      <w:b/>
      <w:bCs/>
    </w:rPr>
  </w:style>
  <w:style w:type="paragraph" w:styleId="af8">
    <w:name w:val="Body Text Indent"/>
    <w:basedOn w:val="a"/>
    <w:link w:val="af9"/>
    <w:uiPriority w:val="99"/>
    <w:semiHidden/>
    <w:unhideWhenUsed/>
    <w:rsid w:val="005E7C15"/>
    <w:pPr>
      <w:spacing w:after="120"/>
      <w:ind w:leftChars="200" w:left="480"/>
    </w:pPr>
  </w:style>
  <w:style w:type="character" w:customStyle="1" w:styleId="af9">
    <w:name w:val="本文縮排 字元"/>
    <w:basedOn w:val="a0"/>
    <w:link w:val="af8"/>
    <w:uiPriority w:val="99"/>
    <w:semiHidden/>
    <w:rsid w:val="005E7C15"/>
  </w:style>
  <w:style w:type="character" w:styleId="afa">
    <w:name w:val="Hyperlink"/>
    <w:basedOn w:val="a0"/>
    <w:uiPriority w:val="99"/>
    <w:unhideWhenUsed/>
    <w:rsid w:val="00023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cpa.dgpa.gov.tw/Member/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647C-3098-4928-AC5D-6021D11F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謝家維</cp:lastModifiedBy>
  <cp:revision>64</cp:revision>
  <cp:lastPrinted>2016-12-08T07:33:00Z</cp:lastPrinted>
  <dcterms:created xsi:type="dcterms:W3CDTF">2016-11-02T07:02:00Z</dcterms:created>
  <dcterms:modified xsi:type="dcterms:W3CDTF">2018-02-07T00:46:00Z</dcterms:modified>
</cp:coreProperties>
</file>