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90" w:rsidRDefault="00CB0A51" w:rsidP="007521AA">
      <w:pPr>
        <w:jc w:val="center"/>
        <w:rPr>
          <w:rFonts w:ascii="標楷體" w:eastAsia="標楷體" w:hAnsi="標楷體" w:cs="Times New Roman"/>
          <w:b/>
          <w:sz w:val="32"/>
          <w:szCs w:val="32"/>
        </w:rPr>
      </w:pPr>
      <w:bookmarkStart w:id="0" w:name="_GoBack"/>
      <w:bookmarkEnd w:id="0"/>
      <w:r w:rsidRPr="004F1440">
        <w:rPr>
          <w:rFonts w:ascii="標楷體" w:eastAsia="標楷體" w:hAnsi="標楷體" w:cs="Times New Roman" w:hint="eastAsia"/>
          <w:b/>
          <w:sz w:val="32"/>
          <w:szCs w:val="32"/>
        </w:rPr>
        <w:t>行政院</w:t>
      </w:r>
      <w:r w:rsidR="007521AA">
        <w:rPr>
          <w:rFonts w:ascii="標楷體" w:eastAsia="標楷體" w:hAnsi="標楷體" w:cs="Times New Roman" w:hint="eastAsia"/>
          <w:b/>
          <w:sz w:val="32"/>
          <w:szCs w:val="32"/>
        </w:rPr>
        <w:t>所屬</w:t>
      </w:r>
      <w:r w:rsidR="00C5051E">
        <w:rPr>
          <w:rFonts w:ascii="標楷體" w:eastAsia="標楷體" w:hAnsi="標楷體" w:cs="Times New Roman" w:hint="eastAsia"/>
          <w:b/>
          <w:sz w:val="32"/>
          <w:szCs w:val="32"/>
        </w:rPr>
        <w:t>各級人事機構</w:t>
      </w:r>
      <w:r>
        <w:rPr>
          <w:rFonts w:ascii="標楷體" w:eastAsia="標楷體" w:hAnsi="標楷體" w:cs="Times New Roman" w:hint="eastAsia"/>
          <w:b/>
          <w:sz w:val="32"/>
          <w:szCs w:val="32"/>
        </w:rPr>
        <w:t>簡任</w:t>
      </w:r>
      <w:r w:rsidR="004F1440" w:rsidRPr="004F1440">
        <w:rPr>
          <w:rFonts w:ascii="標楷體" w:eastAsia="標楷體" w:hAnsi="標楷體" w:cs="Times New Roman" w:hint="eastAsia"/>
          <w:b/>
          <w:sz w:val="32"/>
          <w:szCs w:val="32"/>
        </w:rPr>
        <w:t>人事人員</w:t>
      </w:r>
      <w:r w:rsidR="00F1488C">
        <w:rPr>
          <w:rFonts w:ascii="標楷體" w:eastAsia="標楷體" w:hAnsi="標楷體" w:cs="Times New Roman" w:hint="eastAsia"/>
          <w:b/>
          <w:sz w:val="32"/>
          <w:szCs w:val="32"/>
        </w:rPr>
        <w:t>職務</w:t>
      </w:r>
      <w:r w:rsidR="004F1440" w:rsidRPr="004F1440">
        <w:rPr>
          <w:rFonts w:ascii="標楷體" w:eastAsia="標楷體" w:hAnsi="標楷體" w:cs="Times New Roman" w:hint="eastAsia"/>
          <w:b/>
          <w:sz w:val="32"/>
          <w:szCs w:val="32"/>
        </w:rPr>
        <w:t>遷調規定</w:t>
      </w:r>
    </w:p>
    <w:p w:rsidR="00885893" w:rsidRPr="00885893" w:rsidRDefault="00885893" w:rsidP="00885893">
      <w:pPr>
        <w:spacing w:afterLines="50" w:after="180"/>
        <w:jc w:val="right"/>
        <w:rPr>
          <w:rFonts w:ascii="標楷體" w:eastAsia="標楷體" w:hAnsi="標楷體"/>
        </w:rPr>
      </w:pPr>
      <w:r w:rsidRPr="004F1440">
        <w:rPr>
          <w:rFonts w:ascii="標楷體" w:eastAsia="標楷體" w:hAnsi="標楷體" w:hint="eastAsia"/>
          <w:sz w:val="22"/>
        </w:rPr>
        <w:t>106年</w:t>
      </w:r>
      <w:r w:rsidR="004A48E6">
        <w:rPr>
          <w:rFonts w:ascii="標楷體" w:eastAsia="標楷體" w:hAnsi="標楷體" w:hint="eastAsia"/>
          <w:sz w:val="22"/>
        </w:rPr>
        <w:t>10</w:t>
      </w:r>
      <w:r w:rsidRPr="004F1440">
        <w:rPr>
          <w:rFonts w:ascii="標楷體" w:eastAsia="標楷體" w:hAnsi="標楷體" w:hint="eastAsia"/>
          <w:sz w:val="22"/>
        </w:rPr>
        <w:t>月</w:t>
      </w:r>
      <w:r w:rsidR="004A48E6">
        <w:rPr>
          <w:rFonts w:ascii="標楷體" w:eastAsia="標楷體" w:hAnsi="標楷體" w:hint="eastAsia"/>
          <w:sz w:val="22"/>
        </w:rPr>
        <w:t>6</w:t>
      </w:r>
      <w:r w:rsidRPr="004F1440">
        <w:rPr>
          <w:rFonts w:ascii="標楷體" w:eastAsia="標楷體" w:hAnsi="標楷體" w:hint="eastAsia"/>
          <w:sz w:val="22"/>
        </w:rPr>
        <w:t>日</w:t>
      </w:r>
      <w:r w:rsidR="004A48E6" w:rsidRPr="004A48E6">
        <w:rPr>
          <w:rFonts w:ascii="標楷體" w:eastAsia="標楷體" w:hAnsi="標楷體" w:hint="eastAsia"/>
          <w:sz w:val="22"/>
        </w:rPr>
        <w:t>總處綜字第10600586061號</w:t>
      </w:r>
      <w:r w:rsidRPr="004F1440">
        <w:rPr>
          <w:rFonts w:ascii="標楷體" w:eastAsia="標楷體" w:hAnsi="標楷體" w:hint="eastAsia"/>
          <w:sz w:val="22"/>
        </w:rPr>
        <w:t>函訂定</w:t>
      </w:r>
    </w:p>
    <w:p w:rsidR="004F1440" w:rsidRDefault="00715457" w:rsidP="00DC35A2">
      <w:pPr>
        <w:pStyle w:val="a7"/>
        <w:numPr>
          <w:ilvl w:val="0"/>
          <w:numId w:val="1"/>
        </w:numPr>
        <w:spacing w:afterLines="25" w:after="90"/>
        <w:ind w:leftChars="0" w:left="482" w:hanging="482"/>
        <w:rPr>
          <w:rFonts w:ascii="標楷體" w:eastAsia="標楷體" w:hAnsi="標楷體"/>
        </w:rPr>
      </w:pPr>
      <w:r w:rsidRPr="00FE5D06">
        <w:rPr>
          <w:rFonts w:ascii="標楷體" w:eastAsia="標楷體" w:hAnsi="標楷體"/>
        </w:rPr>
        <w:t>行政院人事行政總處（以下簡稱總處）為實施</w:t>
      </w:r>
      <w:r w:rsidRPr="00FE5D06">
        <w:rPr>
          <w:rFonts w:ascii="標楷體" w:eastAsia="標楷體" w:hAnsi="標楷體" w:hint="eastAsia"/>
        </w:rPr>
        <w:t>行政院所屬</w:t>
      </w:r>
      <w:r w:rsidR="00C5051E">
        <w:rPr>
          <w:rFonts w:ascii="標楷體" w:eastAsia="標楷體" w:hAnsi="標楷體" w:hint="eastAsia"/>
        </w:rPr>
        <w:t>各級人事機構</w:t>
      </w:r>
      <w:r w:rsidRPr="00FE5D06">
        <w:rPr>
          <w:rFonts w:ascii="標楷體" w:eastAsia="標楷體" w:hAnsi="標楷體" w:hint="eastAsia"/>
        </w:rPr>
        <w:t>簡任人事人員</w:t>
      </w:r>
      <w:r w:rsidRPr="00FE5D06">
        <w:rPr>
          <w:rFonts w:ascii="標楷體" w:eastAsia="標楷體" w:hAnsi="標楷體"/>
        </w:rPr>
        <w:t>職務遷調，</w:t>
      </w:r>
      <w:r w:rsidR="008A5758">
        <w:rPr>
          <w:rFonts w:ascii="標楷體" w:eastAsia="標楷體" w:hAnsi="標楷體" w:hint="eastAsia"/>
        </w:rPr>
        <w:t>透過增進歷練機會，培育人事主管人力資源</w:t>
      </w:r>
      <w:r w:rsidRPr="00FE5D06">
        <w:rPr>
          <w:rFonts w:ascii="標楷體" w:eastAsia="標楷體" w:hAnsi="標楷體"/>
        </w:rPr>
        <w:t>，特</w:t>
      </w:r>
      <w:r w:rsidRPr="00FE5D06">
        <w:rPr>
          <w:rFonts w:ascii="標楷體" w:eastAsia="標楷體" w:hAnsi="標楷體" w:hint="eastAsia"/>
        </w:rPr>
        <w:t>依</w:t>
      </w:r>
      <w:r w:rsidRPr="00FE5D06">
        <w:rPr>
          <w:rFonts w:ascii="標楷體" w:eastAsia="標楷體" w:hAnsi="標楷體"/>
        </w:rPr>
        <w:t>公務人員陞遷法第</w:t>
      </w:r>
      <w:r w:rsidRPr="00FE5D06">
        <w:rPr>
          <w:rFonts w:ascii="標楷體" w:eastAsia="標楷體" w:hAnsi="標楷體" w:hint="eastAsia"/>
        </w:rPr>
        <w:t>十三</w:t>
      </w:r>
      <w:r w:rsidRPr="00FE5D06">
        <w:rPr>
          <w:rFonts w:ascii="標楷體" w:eastAsia="標楷體" w:hAnsi="標楷體"/>
        </w:rPr>
        <w:t>條及人事人員陞遷規定第</w:t>
      </w:r>
      <w:r w:rsidRPr="00FE5D06">
        <w:rPr>
          <w:rFonts w:ascii="標楷體" w:eastAsia="標楷體" w:hAnsi="標楷體" w:hint="eastAsia"/>
        </w:rPr>
        <w:t>八</w:t>
      </w:r>
      <w:r w:rsidRPr="00FE5D06">
        <w:rPr>
          <w:rFonts w:ascii="標楷體" w:eastAsia="標楷體" w:hAnsi="標楷體"/>
        </w:rPr>
        <w:t>點規定，訂定</w:t>
      </w:r>
      <w:r w:rsidRPr="00FE5D06">
        <w:rPr>
          <w:rFonts w:ascii="標楷體" w:eastAsia="標楷體" w:hAnsi="標楷體" w:hint="eastAsia"/>
        </w:rPr>
        <w:t>本遷調</w:t>
      </w:r>
      <w:r w:rsidRPr="00FE5D06">
        <w:rPr>
          <w:rFonts w:ascii="標楷體" w:eastAsia="標楷體" w:hAnsi="標楷體"/>
        </w:rPr>
        <w:t>規定。</w:t>
      </w:r>
    </w:p>
    <w:p w:rsidR="00405A91" w:rsidRPr="00405A91" w:rsidRDefault="00405A91" w:rsidP="00C5051E">
      <w:pPr>
        <w:pStyle w:val="a7"/>
        <w:numPr>
          <w:ilvl w:val="0"/>
          <w:numId w:val="1"/>
        </w:numPr>
        <w:ind w:leftChars="0"/>
        <w:rPr>
          <w:rFonts w:ascii="標楷體" w:eastAsia="標楷體" w:hAnsi="標楷體"/>
        </w:rPr>
      </w:pPr>
      <w:r>
        <w:rPr>
          <w:rFonts w:ascii="標楷體" w:eastAsia="標楷體" w:hAnsi="標楷體" w:hint="eastAsia"/>
        </w:rPr>
        <w:t>本遷調規定所稱</w:t>
      </w:r>
      <w:r w:rsidRPr="00405A91">
        <w:rPr>
          <w:rFonts w:ascii="標楷體" w:eastAsia="標楷體" w:hAnsi="標楷體" w:hint="eastAsia"/>
        </w:rPr>
        <w:t>簡任人事人員，指擔任</w:t>
      </w:r>
      <w:r>
        <w:rPr>
          <w:rFonts w:ascii="標楷體" w:eastAsia="標楷體" w:hAnsi="標楷體" w:hint="eastAsia"/>
        </w:rPr>
        <w:t>由</w:t>
      </w:r>
      <w:r w:rsidRPr="00405A91">
        <w:rPr>
          <w:rFonts w:ascii="標楷體" w:eastAsia="標楷體" w:hAnsi="標楷體" w:hint="eastAsia"/>
        </w:rPr>
        <w:t>總處核派跨列簡任第十職等以上</w:t>
      </w:r>
      <w:r>
        <w:rPr>
          <w:rFonts w:ascii="標楷體" w:eastAsia="標楷體" w:hAnsi="標楷體" w:hint="eastAsia"/>
        </w:rPr>
        <w:t>，</w:t>
      </w:r>
      <w:r w:rsidRPr="005F4878">
        <w:rPr>
          <w:rFonts w:ascii="標楷體" w:eastAsia="標楷體" w:hAnsi="標楷體" w:hint="eastAsia"/>
        </w:rPr>
        <w:t>且依</w:t>
      </w:r>
      <w:r w:rsidR="001A3B18" w:rsidRPr="005F4878">
        <w:rPr>
          <w:rFonts w:ascii="標楷體" w:eastAsia="標楷體" w:hAnsi="標楷體" w:hint="eastAsia"/>
        </w:rPr>
        <w:t>公務人員陞遷法、人事人員陞遷規定等</w:t>
      </w:r>
      <w:r w:rsidR="00C5051E" w:rsidRPr="005F4878">
        <w:rPr>
          <w:rFonts w:ascii="標楷體" w:eastAsia="標楷體" w:hAnsi="標楷體" w:hint="eastAsia"/>
        </w:rPr>
        <w:t>法令</w:t>
      </w:r>
      <w:r w:rsidRPr="005F4878">
        <w:rPr>
          <w:rFonts w:ascii="標楷體" w:eastAsia="標楷體" w:hAnsi="標楷體" w:hint="eastAsia"/>
        </w:rPr>
        <w:t>須經甄審（選）職務之</w:t>
      </w:r>
      <w:r w:rsidR="00954A5A" w:rsidRPr="005F4878">
        <w:rPr>
          <w:rFonts w:ascii="標楷體" w:eastAsia="標楷體" w:hAnsi="標楷體" w:hint="eastAsia"/>
        </w:rPr>
        <w:t>人事</w:t>
      </w:r>
      <w:r w:rsidRPr="005F4878">
        <w:rPr>
          <w:rFonts w:ascii="標楷體" w:eastAsia="標楷體" w:hAnsi="標楷體" w:hint="eastAsia"/>
        </w:rPr>
        <w:t>人員</w:t>
      </w:r>
      <w:r w:rsidRPr="00405A91">
        <w:rPr>
          <w:rFonts w:ascii="標楷體" w:eastAsia="標楷體" w:hAnsi="標楷體" w:hint="eastAsia"/>
        </w:rPr>
        <w:t>。</w:t>
      </w:r>
    </w:p>
    <w:p w:rsidR="00005101" w:rsidRDefault="00711E50" w:rsidP="00005101">
      <w:pPr>
        <w:pStyle w:val="a7"/>
        <w:numPr>
          <w:ilvl w:val="0"/>
          <w:numId w:val="1"/>
        </w:numPr>
        <w:ind w:leftChars="0"/>
        <w:rPr>
          <w:rFonts w:ascii="標楷體" w:eastAsia="標楷體" w:hAnsi="標楷體"/>
        </w:rPr>
      </w:pPr>
      <w:r w:rsidRPr="005F4878">
        <w:rPr>
          <w:rFonts w:ascii="標楷體" w:eastAsia="標楷體" w:hAnsi="標楷體" w:hint="eastAsia"/>
        </w:rPr>
        <w:t>總處得配合職務性質及業務需要逕予實施</w:t>
      </w:r>
      <w:r w:rsidR="00005101" w:rsidRPr="005F4878">
        <w:rPr>
          <w:rFonts w:ascii="標楷體" w:eastAsia="標楷體" w:hAnsi="標楷體" w:hint="eastAsia"/>
        </w:rPr>
        <w:t>下列</w:t>
      </w:r>
      <w:r w:rsidR="00441EC7" w:rsidRPr="005F4878">
        <w:rPr>
          <w:rFonts w:ascii="標楷體" w:eastAsia="標楷體" w:hAnsi="標楷體" w:hint="eastAsia"/>
        </w:rPr>
        <w:t>簡任人事人員之</w:t>
      </w:r>
      <w:r w:rsidR="00005101" w:rsidRPr="005F4878">
        <w:rPr>
          <w:rFonts w:ascii="標楷體" w:eastAsia="標楷體" w:hAnsi="標楷體" w:hint="eastAsia"/>
        </w:rPr>
        <w:t>遷調</w:t>
      </w:r>
      <w:r w:rsidRPr="005F4878">
        <w:rPr>
          <w:rFonts w:ascii="標楷體" w:eastAsia="標楷體" w:hAnsi="標楷體" w:hint="eastAsia"/>
        </w:rPr>
        <w:t>，並</w:t>
      </w:r>
      <w:r w:rsidR="00005101" w:rsidRPr="005F4878">
        <w:rPr>
          <w:rFonts w:ascii="標楷體" w:eastAsia="標楷體" w:hAnsi="標楷體" w:hint="eastAsia"/>
        </w:rPr>
        <w:t>得</w:t>
      </w:r>
      <w:r w:rsidR="00005101">
        <w:rPr>
          <w:rFonts w:ascii="標楷體" w:eastAsia="標楷體" w:hAnsi="標楷體" w:hint="eastAsia"/>
        </w:rPr>
        <w:t>免經甄審（選）：</w:t>
      </w:r>
    </w:p>
    <w:p w:rsidR="00005101" w:rsidRPr="00005101" w:rsidRDefault="00005101" w:rsidP="00005101">
      <w:pPr>
        <w:pStyle w:val="a7"/>
        <w:numPr>
          <w:ilvl w:val="0"/>
          <w:numId w:val="4"/>
        </w:numPr>
        <w:ind w:leftChars="0"/>
        <w:rPr>
          <w:rFonts w:ascii="標楷體" w:eastAsia="標楷體" w:hAnsi="標楷體"/>
        </w:rPr>
      </w:pPr>
      <w:r w:rsidRPr="00005101">
        <w:rPr>
          <w:rFonts w:ascii="標楷體" w:eastAsia="標楷體" w:hAnsi="標楷體" w:hint="eastAsia"/>
        </w:rPr>
        <w:t>跨列簡任第十一職等人事主管間或佐理人員間之遷調。</w:t>
      </w:r>
    </w:p>
    <w:p w:rsidR="00005101" w:rsidRDefault="00005101" w:rsidP="00005101">
      <w:pPr>
        <w:pStyle w:val="a7"/>
        <w:numPr>
          <w:ilvl w:val="0"/>
          <w:numId w:val="4"/>
        </w:numPr>
        <w:ind w:leftChars="0"/>
        <w:rPr>
          <w:rFonts w:ascii="標楷體" w:eastAsia="標楷體" w:hAnsi="標楷體"/>
        </w:rPr>
      </w:pPr>
      <w:r w:rsidRPr="00005101">
        <w:rPr>
          <w:rFonts w:ascii="標楷體" w:eastAsia="標楷體" w:hAnsi="標楷體" w:hint="eastAsia"/>
        </w:rPr>
        <w:t>單列簡任第十職等人事主管間或佐理人員間之遷調。</w:t>
      </w:r>
    </w:p>
    <w:p w:rsidR="00405A91" w:rsidRDefault="00405A91" w:rsidP="00405A91">
      <w:pPr>
        <w:pStyle w:val="a7"/>
        <w:numPr>
          <w:ilvl w:val="0"/>
          <w:numId w:val="4"/>
        </w:numPr>
        <w:ind w:leftChars="0"/>
        <w:rPr>
          <w:rFonts w:ascii="標楷體" w:eastAsia="標楷體" w:hAnsi="標楷體"/>
        </w:rPr>
      </w:pPr>
      <w:r w:rsidRPr="00405A91">
        <w:rPr>
          <w:rFonts w:ascii="標楷體" w:eastAsia="標楷體" w:hAnsi="標楷體" w:hint="eastAsia"/>
        </w:rPr>
        <w:t>跨列簡任第十職等人事主管間或佐理人員間之遷調。</w:t>
      </w:r>
    </w:p>
    <w:p w:rsidR="00AE465E" w:rsidRPr="00441EC7" w:rsidRDefault="001A3B18" w:rsidP="00441EC7">
      <w:pPr>
        <w:pStyle w:val="a7"/>
        <w:numPr>
          <w:ilvl w:val="0"/>
          <w:numId w:val="1"/>
        </w:numPr>
        <w:ind w:leftChars="0"/>
        <w:rPr>
          <w:rFonts w:ascii="標楷體" w:eastAsia="標楷體" w:hAnsi="標楷體"/>
        </w:rPr>
      </w:pPr>
      <w:r>
        <w:rPr>
          <w:rFonts w:ascii="標楷體" w:eastAsia="標楷體" w:hAnsi="標楷體" w:hint="eastAsia"/>
        </w:rPr>
        <w:t>簡任人事人員之派免遷調，除依前點</w:t>
      </w:r>
      <w:r w:rsidR="00441EC7" w:rsidRPr="00441EC7">
        <w:rPr>
          <w:rFonts w:ascii="標楷體" w:eastAsia="標楷體" w:hAnsi="標楷體" w:hint="eastAsia"/>
        </w:rPr>
        <w:t>規定外，仍適用強化人事人員職務歷練作業規定及行政院所屬各級人事機構人員設置管理要點之規定。</w:t>
      </w:r>
    </w:p>
    <w:sectPr w:rsidR="00AE465E" w:rsidRPr="00441E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C3" w:rsidRDefault="00184AC3" w:rsidP="004F1440">
      <w:r>
        <w:separator/>
      </w:r>
    </w:p>
  </w:endnote>
  <w:endnote w:type="continuationSeparator" w:id="0">
    <w:p w:rsidR="00184AC3" w:rsidRDefault="00184AC3" w:rsidP="004F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新細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C3" w:rsidRDefault="00184AC3" w:rsidP="004F1440">
      <w:r>
        <w:separator/>
      </w:r>
    </w:p>
  </w:footnote>
  <w:footnote w:type="continuationSeparator" w:id="0">
    <w:p w:rsidR="00184AC3" w:rsidRDefault="00184AC3" w:rsidP="004F1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0484"/>
    <w:multiLevelType w:val="hybridMultilevel"/>
    <w:tmpl w:val="153276AE"/>
    <w:lvl w:ilvl="0" w:tplc="CF2422B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E5B49AC"/>
    <w:multiLevelType w:val="hybridMultilevel"/>
    <w:tmpl w:val="8EC8F20C"/>
    <w:lvl w:ilvl="0" w:tplc="9D041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0952264"/>
    <w:multiLevelType w:val="hybridMultilevel"/>
    <w:tmpl w:val="F00C9692"/>
    <w:lvl w:ilvl="0" w:tplc="FF6A2A52">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A01049A"/>
    <w:multiLevelType w:val="hybridMultilevel"/>
    <w:tmpl w:val="1676F3C2"/>
    <w:lvl w:ilvl="0" w:tplc="DC08D4DA">
      <w:start w:val="1"/>
      <w:numFmt w:val="taiwaneseCountingThousand"/>
      <w:lvlText w:val="(%1)"/>
      <w:lvlJc w:val="left"/>
      <w:pPr>
        <w:tabs>
          <w:tab w:val="num" w:pos="720"/>
        </w:tabs>
        <w:ind w:left="720" w:hanging="72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8B"/>
    <w:rsid w:val="00005101"/>
    <w:rsid w:val="00036C03"/>
    <w:rsid w:val="000F299B"/>
    <w:rsid w:val="000F4172"/>
    <w:rsid w:val="00184AC3"/>
    <w:rsid w:val="00190CAB"/>
    <w:rsid w:val="001A3B18"/>
    <w:rsid w:val="001A6D7E"/>
    <w:rsid w:val="002104C7"/>
    <w:rsid w:val="0027311E"/>
    <w:rsid w:val="002A71E3"/>
    <w:rsid w:val="002B2CDD"/>
    <w:rsid w:val="002C2292"/>
    <w:rsid w:val="002F190D"/>
    <w:rsid w:val="003073BA"/>
    <w:rsid w:val="00343DC2"/>
    <w:rsid w:val="00355A26"/>
    <w:rsid w:val="00391220"/>
    <w:rsid w:val="003A2B13"/>
    <w:rsid w:val="003D27D2"/>
    <w:rsid w:val="003E4115"/>
    <w:rsid w:val="00405A91"/>
    <w:rsid w:val="00417D8E"/>
    <w:rsid w:val="00441EC7"/>
    <w:rsid w:val="00450746"/>
    <w:rsid w:val="004A48E6"/>
    <w:rsid w:val="004F1440"/>
    <w:rsid w:val="0058117B"/>
    <w:rsid w:val="005C5388"/>
    <w:rsid w:val="005F4878"/>
    <w:rsid w:val="00616486"/>
    <w:rsid w:val="00657233"/>
    <w:rsid w:val="00662765"/>
    <w:rsid w:val="006C6469"/>
    <w:rsid w:val="006D5338"/>
    <w:rsid w:val="00711E50"/>
    <w:rsid w:val="00715457"/>
    <w:rsid w:val="007521AA"/>
    <w:rsid w:val="007615D9"/>
    <w:rsid w:val="008622F9"/>
    <w:rsid w:val="00885893"/>
    <w:rsid w:val="00890346"/>
    <w:rsid w:val="008A5758"/>
    <w:rsid w:val="00916C36"/>
    <w:rsid w:val="00950C52"/>
    <w:rsid w:val="00954A5A"/>
    <w:rsid w:val="00982D20"/>
    <w:rsid w:val="00A1691D"/>
    <w:rsid w:val="00AA6AED"/>
    <w:rsid w:val="00AE465E"/>
    <w:rsid w:val="00B157F8"/>
    <w:rsid w:val="00BA2E3F"/>
    <w:rsid w:val="00BD21F5"/>
    <w:rsid w:val="00BE2F99"/>
    <w:rsid w:val="00C17302"/>
    <w:rsid w:val="00C3776A"/>
    <w:rsid w:val="00C5051E"/>
    <w:rsid w:val="00CB0A51"/>
    <w:rsid w:val="00CD41BB"/>
    <w:rsid w:val="00CF4E24"/>
    <w:rsid w:val="00D4693A"/>
    <w:rsid w:val="00D9288C"/>
    <w:rsid w:val="00DC358B"/>
    <w:rsid w:val="00DC35A2"/>
    <w:rsid w:val="00DF0BE3"/>
    <w:rsid w:val="00F1488C"/>
    <w:rsid w:val="00F24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440"/>
    <w:pPr>
      <w:tabs>
        <w:tab w:val="center" w:pos="4153"/>
        <w:tab w:val="right" w:pos="8306"/>
      </w:tabs>
      <w:snapToGrid w:val="0"/>
    </w:pPr>
    <w:rPr>
      <w:sz w:val="20"/>
      <w:szCs w:val="20"/>
    </w:rPr>
  </w:style>
  <w:style w:type="character" w:customStyle="1" w:styleId="a4">
    <w:name w:val="頁首 字元"/>
    <w:basedOn w:val="a0"/>
    <w:link w:val="a3"/>
    <w:uiPriority w:val="99"/>
    <w:rsid w:val="004F1440"/>
    <w:rPr>
      <w:sz w:val="20"/>
      <w:szCs w:val="20"/>
    </w:rPr>
  </w:style>
  <w:style w:type="paragraph" w:styleId="a5">
    <w:name w:val="footer"/>
    <w:basedOn w:val="a"/>
    <w:link w:val="a6"/>
    <w:uiPriority w:val="99"/>
    <w:unhideWhenUsed/>
    <w:rsid w:val="004F1440"/>
    <w:pPr>
      <w:tabs>
        <w:tab w:val="center" w:pos="4153"/>
        <w:tab w:val="right" w:pos="8306"/>
      </w:tabs>
      <w:snapToGrid w:val="0"/>
    </w:pPr>
    <w:rPr>
      <w:sz w:val="20"/>
      <w:szCs w:val="20"/>
    </w:rPr>
  </w:style>
  <w:style w:type="character" w:customStyle="1" w:styleId="a6">
    <w:name w:val="頁尾 字元"/>
    <w:basedOn w:val="a0"/>
    <w:link w:val="a5"/>
    <w:uiPriority w:val="99"/>
    <w:rsid w:val="004F1440"/>
    <w:rPr>
      <w:sz w:val="20"/>
      <w:szCs w:val="20"/>
    </w:rPr>
  </w:style>
  <w:style w:type="paragraph" w:styleId="a7">
    <w:name w:val="List Paragraph"/>
    <w:basedOn w:val="a"/>
    <w:uiPriority w:val="34"/>
    <w:qFormat/>
    <w:rsid w:val="004F1440"/>
    <w:pPr>
      <w:ind w:leftChars="200" w:left="480"/>
    </w:pPr>
  </w:style>
  <w:style w:type="paragraph" w:customStyle="1" w:styleId="a8">
    <w:name w:val="◎"/>
    <w:basedOn w:val="a"/>
    <w:rsid w:val="002104C7"/>
    <w:pPr>
      <w:spacing w:line="340" w:lineRule="exact"/>
      <w:ind w:left="292" w:hangingChars="100" w:hanging="292"/>
      <w:jc w:val="both"/>
    </w:pPr>
    <w:rPr>
      <w:rFonts w:ascii="華康粗黑體" w:eastAsia="華康粗黑體" w:hAnsi="Times New Roman" w:cs="Times New Roman"/>
      <w:sz w:val="22"/>
      <w:szCs w:val="24"/>
    </w:rPr>
  </w:style>
  <w:style w:type="paragraph" w:customStyle="1" w:styleId="1">
    <w:name w:val="字元 字元 字元 字元 字元1"/>
    <w:basedOn w:val="a"/>
    <w:semiHidden/>
    <w:rsid w:val="000F299B"/>
    <w:pPr>
      <w:widowControl/>
      <w:spacing w:after="160" w:line="240" w:lineRule="exact"/>
    </w:pPr>
    <w:rPr>
      <w:rFonts w:ascii="Tahoma" w:eastAsia="新細明體" w:hAnsi="Tahoma" w:cs="Tahoma"/>
      <w:kern w:val="0"/>
      <w:sz w:val="20"/>
      <w:szCs w:val="20"/>
      <w:lang w:eastAsia="en-US"/>
    </w:rPr>
  </w:style>
  <w:style w:type="paragraph" w:customStyle="1" w:styleId="10">
    <w:name w:val="字元 字元 字元 字元 字元1"/>
    <w:basedOn w:val="a"/>
    <w:semiHidden/>
    <w:rsid w:val="00715457"/>
    <w:pPr>
      <w:widowControl/>
      <w:spacing w:after="160" w:line="240" w:lineRule="exact"/>
    </w:pPr>
    <w:rPr>
      <w:rFonts w:ascii="Tahoma" w:eastAsia="新細明體"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440"/>
    <w:pPr>
      <w:tabs>
        <w:tab w:val="center" w:pos="4153"/>
        <w:tab w:val="right" w:pos="8306"/>
      </w:tabs>
      <w:snapToGrid w:val="0"/>
    </w:pPr>
    <w:rPr>
      <w:sz w:val="20"/>
      <w:szCs w:val="20"/>
    </w:rPr>
  </w:style>
  <w:style w:type="character" w:customStyle="1" w:styleId="a4">
    <w:name w:val="頁首 字元"/>
    <w:basedOn w:val="a0"/>
    <w:link w:val="a3"/>
    <w:uiPriority w:val="99"/>
    <w:rsid w:val="004F1440"/>
    <w:rPr>
      <w:sz w:val="20"/>
      <w:szCs w:val="20"/>
    </w:rPr>
  </w:style>
  <w:style w:type="paragraph" w:styleId="a5">
    <w:name w:val="footer"/>
    <w:basedOn w:val="a"/>
    <w:link w:val="a6"/>
    <w:uiPriority w:val="99"/>
    <w:unhideWhenUsed/>
    <w:rsid w:val="004F1440"/>
    <w:pPr>
      <w:tabs>
        <w:tab w:val="center" w:pos="4153"/>
        <w:tab w:val="right" w:pos="8306"/>
      </w:tabs>
      <w:snapToGrid w:val="0"/>
    </w:pPr>
    <w:rPr>
      <w:sz w:val="20"/>
      <w:szCs w:val="20"/>
    </w:rPr>
  </w:style>
  <w:style w:type="character" w:customStyle="1" w:styleId="a6">
    <w:name w:val="頁尾 字元"/>
    <w:basedOn w:val="a0"/>
    <w:link w:val="a5"/>
    <w:uiPriority w:val="99"/>
    <w:rsid w:val="004F1440"/>
    <w:rPr>
      <w:sz w:val="20"/>
      <w:szCs w:val="20"/>
    </w:rPr>
  </w:style>
  <w:style w:type="paragraph" w:styleId="a7">
    <w:name w:val="List Paragraph"/>
    <w:basedOn w:val="a"/>
    <w:uiPriority w:val="34"/>
    <w:qFormat/>
    <w:rsid w:val="004F1440"/>
    <w:pPr>
      <w:ind w:leftChars="200" w:left="480"/>
    </w:pPr>
  </w:style>
  <w:style w:type="paragraph" w:customStyle="1" w:styleId="a8">
    <w:name w:val="◎"/>
    <w:basedOn w:val="a"/>
    <w:rsid w:val="002104C7"/>
    <w:pPr>
      <w:spacing w:line="340" w:lineRule="exact"/>
      <w:ind w:left="292" w:hangingChars="100" w:hanging="292"/>
      <w:jc w:val="both"/>
    </w:pPr>
    <w:rPr>
      <w:rFonts w:ascii="華康粗黑體" w:eastAsia="華康粗黑體" w:hAnsi="Times New Roman" w:cs="Times New Roman"/>
      <w:sz w:val="22"/>
      <w:szCs w:val="24"/>
    </w:rPr>
  </w:style>
  <w:style w:type="paragraph" w:customStyle="1" w:styleId="1">
    <w:name w:val="字元 字元 字元 字元 字元1"/>
    <w:basedOn w:val="a"/>
    <w:semiHidden/>
    <w:rsid w:val="000F299B"/>
    <w:pPr>
      <w:widowControl/>
      <w:spacing w:after="160" w:line="240" w:lineRule="exact"/>
    </w:pPr>
    <w:rPr>
      <w:rFonts w:ascii="Tahoma" w:eastAsia="新細明體" w:hAnsi="Tahoma" w:cs="Tahoma"/>
      <w:kern w:val="0"/>
      <w:sz w:val="20"/>
      <w:szCs w:val="20"/>
      <w:lang w:eastAsia="en-US"/>
    </w:rPr>
  </w:style>
  <w:style w:type="paragraph" w:customStyle="1" w:styleId="10">
    <w:name w:val="字元 字元 字元 字元 字元1"/>
    <w:basedOn w:val="a"/>
    <w:semiHidden/>
    <w:rsid w:val="00715457"/>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BB1A-C71B-42F0-8C6C-0ACC21EF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綜合規劃處第三科陳隆欽</dc:creator>
  <cp:lastModifiedBy>總發文呂志彥</cp:lastModifiedBy>
  <cp:revision>8</cp:revision>
  <cp:lastPrinted>2017-10-05T10:23:00Z</cp:lastPrinted>
  <dcterms:created xsi:type="dcterms:W3CDTF">2017-09-27T08:50:00Z</dcterms:created>
  <dcterms:modified xsi:type="dcterms:W3CDTF">2017-10-06T03:27:00Z</dcterms:modified>
</cp:coreProperties>
</file>