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2D" w:rsidRPr="00971109" w:rsidRDefault="007E6B59" w:rsidP="00F777A8">
      <w:pPr>
        <w:ind w:rightChars="-24" w:right="-58"/>
        <w:jc w:val="center"/>
        <w:rPr>
          <w:rFonts w:ascii="Times New Roman" w:eastAsia="標楷體" w:hAnsi="Times New Roman" w:cs="Times New Roman"/>
          <w:b/>
          <w:spacing w:val="-6"/>
          <w:sz w:val="32"/>
          <w:szCs w:val="36"/>
        </w:rPr>
      </w:pPr>
      <w:bookmarkStart w:id="0" w:name="_GoBack"/>
      <w:bookmarkEnd w:id="0"/>
      <w:r w:rsidRPr="00971109">
        <w:rPr>
          <w:rFonts w:ascii="Times New Roman" w:eastAsia="標楷體" w:hAnsi="Times New Roman" w:cs="Times New Roman"/>
          <w:b/>
          <w:spacing w:val="-6"/>
          <w:sz w:val="32"/>
          <w:szCs w:val="36"/>
        </w:rPr>
        <w:t>106</w:t>
      </w:r>
      <w:r w:rsidRPr="00971109">
        <w:rPr>
          <w:rFonts w:ascii="Times New Roman" w:eastAsia="標楷體" w:hAnsi="Times New Roman" w:cs="Times New Roman"/>
          <w:b/>
          <w:spacing w:val="-6"/>
          <w:sz w:val="32"/>
          <w:szCs w:val="36"/>
        </w:rPr>
        <w:t>年度精進人事業務建議獎勵</w:t>
      </w:r>
      <w:r w:rsidR="00A2592F" w:rsidRPr="00971109">
        <w:rPr>
          <w:rFonts w:ascii="Times New Roman" w:eastAsia="標楷體" w:hAnsi="Times New Roman" w:cs="Times New Roman" w:hint="eastAsia"/>
          <w:b/>
          <w:spacing w:val="-6"/>
          <w:sz w:val="32"/>
          <w:szCs w:val="36"/>
        </w:rPr>
        <w:t>得獎</w:t>
      </w:r>
      <w:r w:rsidR="00331D0E" w:rsidRPr="00971109">
        <w:rPr>
          <w:rFonts w:ascii="Times New Roman" w:eastAsia="標楷體" w:hAnsi="Times New Roman" w:cs="Times New Roman" w:hint="eastAsia"/>
          <w:b/>
          <w:spacing w:val="-6"/>
          <w:sz w:val="32"/>
          <w:szCs w:val="36"/>
        </w:rPr>
        <w:t>作品名單</w:t>
      </w:r>
    </w:p>
    <w:p w:rsidR="007E6B59" w:rsidRPr="00971109" w:rsidRDefault="007E6B59" w:rsidP="00A94B83">
      <w:pPr>
        <w:spacing w:beforeLines="25" w:before="90" w:line="500" w:lineRule="exact"/>
        <w:rPr>
          <w:rFonts w:ascii="Times New Roman" w:eastAsia="標楷體" w:hAnsi="Times New Roman" w:cs="Times New Roman"/>
          <w:b/>
          <w:sz w:val="28"/>
          <w:szCs w:val="32"/>
        </w:rPr>
      </w:pPr>
      <w:r w:rsidRPr="00971109">
        <w:rPr>
          <w:rFonts w:ascii="Times New Roman" w:eastAsia="標楷體" w:hAnsi="Times New Roman" w:cs="Times New Roman"/>
          <w:b/>
          <w:sz w:val="28"/>
          <w:szCs w:val="32"/>
        </w:rPr>
        <w:t>一、</w:t>
      </w:r>
      <w:r w:rsidR="00054F46">
        <w:rPr>
          <w:rFonts w:ascii="Times New Roman" w:eastAsia="標楷體" w:hAnsi="Times New Roman" w:cs="Times New Roman" w:hint="eastAsia"/>
          <w:b/>
          <w:sz w:val="28"/>
          <w:szCs w:val="32"/>
        </w:rPr>
        <w:t>特別優良作品</w:t>
      </w:r>
      <w:r w:rsidR="00A2592F" w:rsidRPr="00971109">
        <w:rPr>
          <w:rFonts w:ascii="Times New Roman" w:eastAsia="標楷體" w:hAnsi="Times New Roman" w:cs="Times New Roman" w:hint="eastAsia"/>
          <w:b/>
          <w:sz w:val="28"/>
          <w:szCs w:val="32"/>
        </w:rPr>
        <w:t>（</w:t>
      </w:r>
      <w:r w:rsidR="00A2592F" w:rsidRPr="00971109">
        <w:rPr>
          <w:rFonts w:ascii="Times New Roman" w:eastAsia="標楷體" w:hAnsi="Times New Roman" w:cs="Times New Roman" w:hint="eastAsia"/>
          <w:b/>
          <w:sz w:val="28"/>
          <w:szCs w:val="32"/>
        </w:rPr>
        <w:t>2</w:t>
      </w:r>
      <w:r w:rsidR="00A2592F" w:rsidRPr="00971109">
        <w:rPr>
          <w:rFonts w:ascii="Times New Roman" w:eastAsia="標楷體" w:hAnsi="Times New Roman" w:cs="Times New Roman" w:hint="eastAsia"/>
          <w:b/>
          <w:sz w:val="28"/>
          <w:szCs w:val="32"/>
        </w:rPr>
        <w:t>篇）</w:t>
      </w:r>
    </w:p>
    <w:tbl>
      <w:tblPr>
        <w:tblStyle w:val="a3"/>
        <w:tblW w:w="8308" w:type="dxa"/>
        <w:jc w:val="center"/>
        <w:tblInd w:w="-704" w:type="dxa"/>
        <w:tblLook w:val="04A0" w:firstRow="1" w:lastRow="0" w:firstColumn="1" w:lastColumn="0" w:noHBand="0" w:noVBand="1"/>
      </w:tblPr>
      <w:tblGrid>
        <w:gridCol w:w="2695"/>
        <w:gridCol w:w="2126"/>
        <w:gridCol w:w="992"/>
        <w:gridCol w:w="2495"/>
      </w:tblGrid>
      <w:tr w:rsidR="00A94B83" w:rsidTr="00A94B83">
        <w:trPr>
          <w:tblHeader/>
          <w:jc w:val="center"/>
        </w:trPr>
        <w:tc>
          <w:tcPr>
            <w:tcW w:w="2695" w:type="dxa"/>
            <w:tcBorders>
              <w:top w:val="single" w:sz="12" w:space="0" w:color="auto"/>
              <w:left w:val="single" w:sz="12" w:space="0" w:color="auto"/>
              <w:right w:val="single" w:sz="4" w:space="0" w:color="auto"/>
            </w:tcBorders>
            <w:shd w:val="clear" w:color="auto" w:fill="FBD4B4" w:themeFill="accent6" w:themeFillTint="66"/>
            <w:vAlign w:val="center"/>
          </w:tcPr>
          <w:p w:rsidR="00A94B83" w:rsidRPr="00A2592F" w:rsidRDefault="00A94B83" w:rsidP="00971109">
            <w:pPr>
              <w:spacing w:line="320" w:lineRule="exact"/>
              <w:jc w:val="center"/>
              <w:rPr>
                <w:rFonts w:ascii="Times New Roman" w:eastAsia="標楷體" w:hAnsi="Times New Roman" w:cs="Times New Roman"/>
                <w:b/>
                <w:szCs w:val="24"/>
              </w:rPr>
            </w:pPr>
            <w:r w:rsidRPr="00A2592F">
              <w:rPr>
                <w:rFonts w:ascii="Times New Roman" w:eastAsia="標楷體" w:hAnsi="Times New Roman" w:cs="Times New Roman"/>
                <w:b/>
                <w:szCs w:val="24"/>
              </w:rPr>
              <w:t>作品名稱</w:t>
            </w:r>
          </w:p>
        </w:tc>
        <w:tc>
          <w:tcPr>
            <w:tcW w:w="2126" w:type="dxa"/>
            <w:tcBorders>
              <w:top w:val="single" w:sz="12" w:space="0" w:color="auto"/>
              <w:left w:val="single" w:sz="4" w:space="0" w:color="auto"/>
              <w:right w:val="single" w:sz="4" w:space="0" w:color="auto"/>
            </w:tcBorders>
            <w:shd w:val="clear" w:color="auto" w:fill="FBD4B4" w:themeFill="accent6" w:themeFillTint="66"/>
            <w:vAlign w:val="center"/>
          </w:tcPr>
          <w:p w:rsidR="00A94B83" w:rsidRPr="00A2592F" w:rsidRDefault="00A94B83" w:rsidP="00971109">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研究主題</w:t>
            </w:r>
          </w:p>
        </w:tc>
        <w:tc>
          <w:tcPr>
            <w:tcW w:w="992" w:type="dxa"/>
            <w:tcBorders>
              <w:top w:val="single" w:sz="12" w:space="0" w:color="auto"/>
              <w:left w:val="single" w:sz="4" w:space="0" w:color="auto"/>
              <w:right w:val="single" w:sz="4" w:space="0" w:color="auto"/>
            </w:tcBorders>
            <w:shd w:val="clear" w:color="auto" w:fill="FBD4B4" w:themeFill="accent6" w:themeFillTint="66"/>
            <w:vAlign w:val="center"/>
          </w:tcPr>
          <w:p w:rsidR="00A94B83" w:rsidRDefault="00A94B83" w:rsidP="00054F46">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作者</w:t>
            </w:r>
          </w:p>
          <w:p w:rsidR="00A94B83" w:rsidRPr="00A2592F" w:rsidRDefault="00A94B83" w:rsidP="00054F46">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姓名</w:t>
            </w:r>
          </w:p>
        </w:tc>
        <w:tc>
          <w:tcPr>
            <w:tcW w:w="2495" w:type="dxa"/>
            <w:tcBorders>
              <w:top w:val="single" w:sz="12" w:space="0" w:color="auto"/>
              <w:left w:val="single" w:sz="4" w:space="0" w:color="auto"/>
              <w:right w:val="single" w:sz="12" w:space="0" w:color="auto"/>
            </w:tcBorders>
            <w:shd w:val="clear" w:color="auto" w:fill="FBD4B4" w:themeFill="accent6" w:themeFillTint="66"/>
            <w:vAlign w:val="center"/>
          </w:tcPr>
          <w:p w:rsidR="00A94B83" w:rsidRDefault="00A94B83" w:rsidP="00054F46">
            <w:pPr>
              <w:spacing w:line="32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服務機關</w:t>
            </w:r>
          </w:p>
        </w:tc>
      </w:tr>
      <w:tr w:rsidR="00A94B83" w:rsidTr="00A94B83">
        <w:trPr>
          <w:jc w:val="center"/>
        </w:trPr>
        <w:tc>
          <w:tcPr>
            <w:tcW w:w="2695" w:type="dxa"/>
            <w:tcBorders>
              <w:left w:val="single" w:sz="12" w:space="0" w:color="auto"/>
              <w:right w:val="single" w:sz="4" w:space="0" w:color="auto"/>
            </w:tcBorders>
            <w:vAlign w:val="center"/>
          </w:tcPr>
          <w:p w:rsidR="00A94B83" w:rsidRPr="00A2592F" w:rsidRDefault="00A94B83" w:rsidP="00911011">
            <w:pPr>
              <w:spacing w:line="300" w:lineRule="exact"/>
              <w:jc w:val="both"/>
              <w:rPr>
                <w:rFonts w:ascii="Times New Roman" w:eastAsia="標楷體" w:hAnsi="Times New Roman" w:cs="Times New Roman"/>
                <w:szCs w:val="24"/>
              </w:rPr>
            </w:pPr>
            <w:r w:rsidRPr="00A2592F">
              <w:rPr>
                <w:rFonts w:ascii="Times New Roman" w:eastAsia="標楷體" w:hAnsi="Times New Roman" w:cs="Times New Roman" w:hint="eastAsia"/>
                <w:szCs w:val="24"/>
              </w:rPr>
              <w:t>大數據趨勢下未來公務人力之研究</w:t>
            </w:r>
          </w:p>
        </w:tc>
        <w:tc>
          <w:tcPr>
            <w:tcW w:w="2126" w:type="dxa"/>
            <w:tcBorders>
              <w:left w:val="single" w:sz="4" w:space="0" w:color="auto"/>
              <w:right w:val="single" w:sz="4" w:space="0" w:color="auto"/>
            </w:tcBorders>
            <w:vAlign w:val="center"/>
          </w:tcPr>
          <w:p w:rsidR="00A94B83" w:rsidRPr="00A2592F" w:rsidRDefault="00A94B83" w:rsidP="00911011">
            <w:pPr>
              <w:spacing w:line="300" w:lineRule="exact"/>
              <w:jc w:val="both"/>
              <w:rPr>
                <w:rFonts w:ascii="Times New Roman" w:eastAsia="標楷體" w:hAnsi="Times New Roman" w:cs="Times New Roman"/>
                <w:szCs w:val="24"/>
              </w:rPr>
            </w:pPr>
            <w:r w:rsidRPr="00A2592F">
              <w:rPr>
                <w:rFonts w:ascii="Times New Roman" w:eastAsia="標楷體" w:hAnsi="Times New Roman" w:cs="Times New Roman" w:hint="eastAsia"/>
                <w:szCs w:val="24"/>
              </w:rPr>
              <w:t>活化人事資料應用之研究</w:t>
            </w:r>
          </w:p>
        </w:tc>
        <w:tc>
          <w:tcPr>
            <w:tcW w:w="992" w:type="dxa"/>
            <w:tcBorders>
              <w:left w:val="single" w:sz="4" w:space="0" w:color="auto"/>
              <w:right w:val="single" w:sz="4" w:space="0" w:color="auto"/>
            </w:tcBorders>
            <w:vAlign w:val="center"/>
          </w:tcPr>
          <w:p w:rsidR="00A94B83" w:rsidRPr="00A2592F" w:rsidRDefault="00A94B83" w:rsidP="00054F46">
            <w:pPr>
              <w:spacing w:line="300" w:lineRule="exact"/>
              <w:jc w:val="center"/>
              <w:rPr>
                <w:rFonts w:ascii="Times New Roman" w:eastAsia="標楷體" w:hAnsi="Times New Roman" w:cs="Times New Roman"/>
                <w:szCs w:val="24"/>
              </w:rPr>
            </w:pPr>
            <w:r w:rsidRPr="00A2592F">
              <w:rPr>
                <w:rFonts w:ascii="Times New Roman" w:eastAsia="標楷體" w:hAnsi="Times New Roman" w:cs="Times New Roman" w:hint="eastAsia"/>
                <w:szCs w:val="24"/>
              </w:rPr>
              <w:t>羅莉婷</w:t>
            </w:r>
          </w:p>
        </w:tc>
        <w:tc>
          <w:tcPr>
            <w:tcW w:w="2495" w:type="dxa"/>
            <w:tcBorders>
              <w:left w:val="single" w:sz="4" w:space="0" w:color="auto"/>
              <w:right w:val="single" w:sz="12" w:space="0" w:color="auto"/>
            </w:tcBorders>
            <w:vAlign w:val="center"/>
          </w:tcPr>
          <w:p w:rsidR="00A94B83" w:rsidRPr="00A2592F" w:rsidRDefault="00A94B83" w:rsidP="00054F46">
            <w:pPr>
              <w:spacing w:line="30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新北市立頭前國民中學</w:t>
            </w:r>
          </w:p>
        </w:tc>
      </w:tr>
      <w:tr w:rsidR="00A94B83" w:rsidTr="00A94B83">
        <w:trPr>
          <w:trHeight w:val="680"/>
          <w:jc w:val="center"/>
        </w:trPr>
        <w:tc>
          <w:tcPr>
            <w:tcW w:w="2695" w:type="dxa"/>
            <w:tcBorders>
              <w:left w:val="single" w:sz="12" w:space="0" w:color="auto"/>
              <w:bottom w:val="single" w:sz="12" w:space="0" w:color="auto"/>
              <w:right w:val="single" w:sz="4" w:space="0" w:color="auto"/>
            </w:tcBorders>
            <w:vAlign w:val="center"/>
          </w:tcPr>
          <w:p w:rsidR="00A94B83" w:rsidRPr="00A2592F" w:rsidRDefault="00A94B83" w:rsidP="00911011">
            <w:pPr>
              <w:spacing w:line="300" w:lineRule="exact"/>
              <w:jc w:val="both"/>
              <w:rPr>
                <w:rFonts w:ascii="Times New Roman" w:eastAsia="標楷體" w:hAnsi="Times New Roman" w:cs="Times New Roman"/>
                <w:szCs w:val="24"/>
              </w:rPr>
            </w:pPr>
            <w:r w:rsidRPr="00A2592F">
              <w:rPr>
                <w:rFonts w:ascii="Times New Roman" w:eastAsia="標楷體" w:hAnsi="Times New Roman" w:cs="Times New Roman" w:hint="eastAsia"/>
                <w:szCs w:val="24"/>
              </w:rPr>
              <w:t>新北市政府科股長級人員訓練及歷練機制之研究</w:t>
            </w:r>
          </w:p>
        </w:tc>
        <w:tc>
          <w:tcPr>
            <w:tcW w:w="2126" w:type="dxa"/>
            <w:tcBorders>
              <w:left w:val="single" w:sz="4" w:space="0" w:color="auto"/>
              <w:bottom w:val="single" w:sz="12" w:space="0" w:color="auto"/>
              <w:right w:val="single" w:sz="4" w:space="0" w:color="auto"/>
            </w:tcBorders>
            <w:vAlign w:val="center"/>
          </w:tcPr>
          <w:p w:rsidR="00A94B83" w:rsidRPr="00A2592F" w:rsidRDefault="00A94B83" w:rsidP="00911011">
            <w:pPr>
              <w:spacing w:line="300" w:lineRule="exact"/>
              <w:jc w:val="both"/>
              <w:rPr>
                <w:rFonts w:ascii="Times New Roman" w:eastAsia="標楷體" w:hAnsi="Times New Roman" w:cs="Times New Roman"/>
                <w:szCs w:val="24"/>
              </w:rPr>
            </w:pPr>
            <w:r w:rsidRPr="00A2592F">
              <w:rPr>
                <w:rFonts w:ascii="Times New Roman" w:eastAsia="標楷體" w:hAnsi="Times New Roman" w:cs="Times New Roman" w:hint="eastAsia"/>
                <w:szCs w:val="24"/>
              </w:rPr>
              <w:t>科長級人事人員管理職能培育之研究</w:t>
            </w:r>
          </w:p>
        </w:tc>
        <w:tc>
          <w:tcPr>
            <w:tcW w:w="992" w:type="dxa"/>
            <w:tcBorders>
              <w:left w:val="single" w:sz="4" w:space="0" w:color="auto"/>
              <w:bottom w:val="single" w:sz="12" w:space="0" w:color="auto"/>
              <w:right w:val="single" w:sz="4" w:space="0" w:color="auto"/>
            </w:tcBorders>
            <w:vAlign w:val="center"/>
          </w:tcPr>
          <w:p w:rsidR="00A94B83" w:rsidRPr="00A2592F" w:rsidRDefault="00A94B83" w:rsidP="00054F46">
            <w:pPr>
              <w:spacing w:line="300" w:lineRule="exact"/>
              <w:jc w:val="center"/>
              <w:rPr>
                <w:rFonts w:ascii="Times New Roman" w:eastAsia="標楷體" w:hAnsi="Times New Roman" w:cs="Times New Roman"/>
                <w:szCs w:val="24"/>
              </w:rPr>
            </w:pPr>
            <w:r w:rsidRPr="00A2592F">
              <w:rPr>
                <w:rFonts w:ascii="Times New Roman" w:eastAsia="標楷體" w:hAnsi="Times New Roman" w:cs="Times New Roman" w:hint="eastAsia"/>
                <w:szCs w:val="24"/>
              </w:rPr>
              <w:t>杜懿婷</w:t>
            </w:r>
          </w:p>
          <w:p w:rsidR="00A94B83" w:rsidRPr="00A2592F" w:rsidRDefault="00A94B83" w:rsidP="00054F46">
            <w:pPr>
              <w:spacing w:line="300" w:lineRule="exact"/>
              <w:jc w:val="center"/>
              <w:rPr>
                <w:rFonts w:ascii="Times New Roman" w:eastAsia="標楷體" w:hAnsi="Times New Roman" w:cs="Times New Roman"/>
                <w:szCs w:val="24"/>
              </w:rPr>
            </w:pPr>
            <w:r w:rsidRPr="00A2592F">
              <w:rPr>
                <w:rFonts w:ascii="Times New Roman" w:eastAsia="標楷體" w:hAnsi="Times New Roman" w:cs="Times New Roman" w:hint="eastAsia"/>
                <w:szCs w:val="24"/>
              </w:rPr>
              <w:t>張家嫚</w:t>
            </w:r>
          </w:p>
          <w:p w:rsidR="00A94B83" w:rsidRPr="00A2592F" w:rsidRDefault="00A94B83" w:rsidP="00054F46">
            <w:pPr>
              <w:spacing w:line="300" w:lineRule="exact"/>
              <w:jc w:val="center"/>
              <w:rPr>
                <w:rFonts w:ascii="Times New Roman" w:eastAsia="標楷體" w:hAnsi="Times New Roman" w:cs="Times New Roman"/>
                <w:szCs w:val="24"/>
              </w:rPr>
            </w:pPr>
            <w:r w:rsidRPr="00A2592F">
              <w:rPr>
                <w:rFonts w:ascii="Times New Roman" w:eastAsia="標楷體" w:hAnsi="Times New Roman" w:cs="Times New Roman" w:hint="eastAsia"/>
                <w:szCs w:val="24"/>
              </w:rPr>
              <w:t>翁楚荃</w:t>
            </w:r>
          </w:p>
        </w:tc>
        <w:tc>
          <w:tcPr>
            <w:tcW w:w="2495" w:type="dxa"/>
            <w:tcBorders>
              <w:left w:val="single" w:sz="4" w:space="0" w:color="auto"/>
              <w:bottom w:val="single" w:sz="12" w:space="0" w:color="auto"/>
              <w:right w:val="single" w:sz="12" w:space="0" w:color="auto"/>
            </w:tcBorders>
            <w:vAlign w:val="center"/>
          </w:tcPr>
          <w:p w:rsidR="00A94B83" w:rsidRDefault="00A94B83" w:rsidP="00054F46">
            <w:pPr>
              <w:spacing w:line="30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新北市政府人事處</w:t>
            </w:r>
          </w:p>
          <w:p w:rsidR="00A94B83" w:rsidRDefault="00A94B83" w:rsidP="00054F46">
            <w:pPr>
              <w:spacing w:line="30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新北市政府人事處</w:t>
            </w:r>
          </w:p>
          <w:p w:rsidR="00A94B83" w:rsidRPr="00A2592F" w:rsidRDefault="00A94B83" w:rsidP="00054F46">
            <w:pPr>
              <w:spacing w:line="30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新北市立圖書館</w:t>
            </w:r>
          </w:p>
        </w:tc>
      </w:tr>
    </w:tbl>
    <w:p w:rsidR="00A2592F" w:rsidRPr="00971109" w:rsidRDefault="00A2592F" w:rsidP="00A94B83">
      <w:pPr>
        <w:spacing w:beforeLines="25" w:before="90" w:line="500" w:lineRule="exact"/>
        <w:rPr>
          <w:rFonts w:ascii="Times New Roman" w:eastAsia="標楷體" w:hAnsi="Times New Roman" w:cs="Times New Roman"/>
          <w:b/>
          <w:sz w:val="28"/>
          <w:szCs w:val="32"/>
        </w:rPr>
      </w:pPr>
      <w:r w:rsidRPr="00971109">
        <w:rPr>
          <w:rFonts w:ascii="Times New Roman" w:eastAsia="標楷體" w:hAnsi="Times New Roman" w:cs="Times New Roman" w:hint="eastAsia"/>
          <w:b/>
          <w:sz w:val="28"/>
          <w:szCs w:val="32"/>
        </w:rPr>
        <w:t>二、一般得獎作品</w:t>
      </w:r>
      <w:r w:rsidR="00971109">
        <w:rPr>
          <w:rFonts w:ascii="Times New Roman" w:eastAsia="標楷體" w:hAnsi="Times New Roman" w:cs="Times New Roman" w:hint="eastAsia"/>
          <w:b/>
          <w:sz w:val="28"/>
          <w:szCs w:val="32"/>
        </w:rPr>
        <w:t>（</w:t>
      </w:r>
      <w:r w:rsidR="00971109">
        <w:rPr>
          <w:rFonts w:ascii="Times New Roman" w:eastAsia="標楷體" w:hAnsi="Times New Roman" w:cs="Times New Roman" w:hint="eastAsia"/>
          <w:b/>
          <w:sz w:val="28"/>
          <w:szCs w:val="32"/>
        </w:rPr>
        <w:t>42</w:t>
      </w:r>
      <w:r w:rsidR="00971109">
        <w:rPr>
          <w:rFonts w:ascii="Times New Roman" w:eastAsia="標楷體" w:hAnsi="Times New Roman" w:cs="Times New Roman" w:hint="eastAsia"/>
          <w:b/>
          <w:sz w:val="28"/>
          <w:szCs w:val="32"/>
        </w:rPr>
        <w:t>篇）</w:t>
      </w:r>
    </w:p>
    <w:tbl>
      <w:tblPr>
        <w:tblStyle w:val="a3"/>
        <w:tblW w:w="8323" w:type="dxa"/>
        <w:jc w:val="center"/>
        <w:tblInd w:w="-633" w:type="dxa"/>
        <w:tblLook w:val="04A0" w:firstRow="1" w:lastRow="0" w:firstColumn="1" w:lastColumn="0" w:noHBand="0" w:noVBand="1"/>
      </w:tblPr>
      <w:tblGrid>
        <w:gridCol w:w="2703"/>
        <w:gridCol w:w="2126"/>
        <w:gridCol w:w="992"/>
        <w:gridCol w:w="2502"/>
      </w:tblGrid>
      <w:tr w:rsidR="00A94B83" w:rsidRPr="005E3D76" w:rsidTr="00A94B83">
        <w:trPr>
          <w:tblHeader/>
          <w:jc w:val="center"/>
        </w:trPr>
        <w:tc>
          <w:tcPr>
            <w:tcW w:w="2703" w:type="dxa"/>
            <w:tcBorders>
              <w:top w:val="single" w:sz="12" w:space="0" w:color="auto"/>
              <w:left w:val="single" w:sz="12" w:space="0" w:color="auto"/>
              <w:right w:val="single" w:sz="4" w:space="0" w:color="auto"/>
            </w:tcBorders>
            <w:shd w:val="clear" w:color="auto" w:fill="FBD4B4" w:themeFill="accent6" w:themeFillTint="66"/>
            <w:vAlign w:val="center"/>
          </w:tcPr>
          <w:p w:rsidR="00A94B83" w:rsidRPr="005E3D76" w:rsidRDefault="00A94B83" w:rsidP="00971109">
            <w:pPr>
              <w:spacing w:line="320" w:lineRule="exact"/>
              <w:jc w:val="center"/>
              <w:rPr>
                <w:rFonts w:ascii="Times New Roman" w:eastAsia="標楷體" w:hAnsi="Times New Roman" w:cs="Times New Roman"/>
                <w:b/>
                <w:szCs w:val="24"/>
              </w:rPr>
            </w:pPr>
            <w:r w:rsidRPr="005E3D76">
              <w:rPr>
                <w:rFonts w:ascii="Times New Roman" w:eastAsia="標楷體" w:hAnsi="Times New Roman" w:cs="Times New Roman"/>
                <w:b/>
                <w:szCs w:val="24"/>
              </w:rPr>
              <w:t>作品名稱</w:t>
            </w:r>
          </w:p>
        </w:tc>
        <w:tc>
          <w:tcPr>
            <w:tcW w:w="2126" w:type="dxa"/>
            <w:tcBorders>
              <w:top w:val="single" w:sz="12" w:space="0" w:color="auto"/>
              <w:left w:val="single" w:sz="4" w:space="0" w:color="auto"/>
              <w:right w:val="single" w:sz="4" w:space="0" w:color="auto"/>
            </w:tcBorders>
            <w:shd w:val="clear" w:color="auto" w:fill="FBD4B4" w:themeFill="accent6" w:themeFillTint="66"/>
            <w:vAlign w:val="center"/>
          </w:tcPr>
          <w:p w:rsidR="00A94B83" w:rsidRPr="005E3D76" w:rsidRDefault="00A94B83" w:rsidP="00971109">
            <w:pPr>
              <w:spacing w:line="320" w:lineRule="exact"/>
              <w:jc w:val="center"/>
              <w:rPr>
                <w:rFonts w:ascii="Times New Roman" w:eastAsia="標楷體" w:hAnsi="Times New Roman" w:cs="Times New Roman"/>
                <w:b/>
                <w:szCs w:val="24"/>
              </w:rPr>
            </w:pPr>
            <w:r w:rsidRPr="005E3D76">
              <w:rPr>
                <w:rFonts w:ascii="Times New Roman" w:eastAsia="標楷體" w:hAnsi="Times New Roman" w:cs="Times New Roman" w:hint="eastAsia"/>
                <w:b/>
                <w:szCs w:val="24"/>
              </w:rPr>
              <w:t>研究主題</w:t>
            </w:r>
          </w:p>
        </w:tc>
        <w:tc>
          <w:tcPr>
            <w:tcW w:w="992" w:type="dxa"/>
            <w:tcBorders>
              <w:top w:val="single" w:sz="12" w:space="0" w:color="auto"/>
              <w:left w:val="single" w:sz="4" w:space="0" w:color="auto"/>
              <w:right w:val="single" w:sz="4" w:space="0" w:color="auto"/>
            </w:tcBorders>
            <w:shd w:val="clear" w:color="auto" w:fill="FBD4B4" w:themeFill="accent6" w:themeFillTint="66"/>
            <w:vAlign w:val="center"/>
          </w:tcPr>
          <w:p w:rsidR="00A94B83" w:rsidRPr="005E3D76" w:rsidRDefault="00A94B83" w:rsidP="00054F46">
            <w:pPr>
              <w:spacing w:line="360" w:lineRule="exact"/>
              <w:jc w:val="center"/>
              <w:rPr>
                <w:rFonts w:ascii="Times New Roman" w:eastAsia="標楷體" w:hAnsi="Times New Roman" w:cs="Times New Roman"/>
                <w:b/>
                <w:szCs w:val="24"/>
              </w:rPr>
            </w:pPr>
            <w:r w:rsidRPr="005E3D76">
              <w:rPr>
                <w:rFonts w:ascii="Times New Roman" w:eastAsia="標楷體" w:hAnsi="Times New Roman" w:cs="Times New Roman" w:hint="eastAsia"/>
                <w:b/>
                <w:szCs w:val="24"/>
              </w:rPr>
              <w:t>作者</w:t>
            </w:r>
          </w:p>
          <w:p w:rsidR="00A94B83" w:rsidRPr="005E3D76" w:rsidRDefault="00A94B83" w:rsidP="00054F46">
            <w:pPr>
              <w:spacing w:line="360" w:lineRule="exact"/>
              <w:jc w:val="center"/>
              <w:rPr>
                <w:rFonts w:ascii="Times New Roman" w:eastAsia="標楷體" w:hAnsi="Times New Roman" w:cs="Times New Roman"/>
                <w:b/>
                <w:szCs w:val="24"/>
              </w:rPr>
            </w:pPr>
            <w:r w:rsidRPr="005E3D76">
              <w:rPr>
                <w:rFonts w:ascii="Times New Roman" w:eastAsia="標楷體" w:hAnsi="Times New Roman" w:cs="Times New Roman" w:hint="eastAsia"/>
                <w:b/>
                <w:szCs w:val="24"/>
              </w:rPr>
              <w:t>姓名</w:t>
            </w:r>
          </w:p>
        </w:tc>
        <w:tc>
          <w:tcPr>
            <w:tcW w:w="2502" w:type="dxa"/>
            <w:tcBorders>
              <w:top w:val="single" w:sz="12" w:space="0" w:color="auto"/>
              <w:left w:val="single" w:sz="4" w:space="0" w:color="auto"/>
              <w:right w:val="single" w:sz="12" w:space="0" w:color="auto"/>
            </w:tcBorders>
            <w:shd w:val="clear" w:color="auto" w:fill="FBD4B4" w:themeFill="accent6" w:themeFillTint="66"/>
            <w:vAlign w:val="center"/>
          </w:tcPr>
          <w:p w:rsidR="00A94B83" w:rsidRPr="005E3D76" w:rsidRDefault="00A94B83" w:rsidP="00054F46">
            <w:pPr>
              <w:spacing w:line="360" w:lineRule="exact"/>
              <w:jc w:val="center"/>
              <w:rPr>
                <w:rFonts w:ascii="Times New Roman" w:eastAsia="標楷體" w:hAnsi="Times New Roman" w:cs="Times New Roman"/>
                <w:b/>
                <w:szCs w:val="24"/>
              </w:rPr>
            </w:pPr>
            <w:r>
              <w:rPr>
                <w:rFonts w:ascii="Times New Roman" w:eastAsia="標楷體" w:hAnsi="Times New Roman" w:cs="Times New Roman" w:hint="eastAsia"/>
                <w:b/>
                <w:szCs w:val="24"/>
              </w:rPr>
              <w:t>服務機關</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解構少子化與高齡化人口困境之新思維：以「福利社區化」觀點建構退休教師志工人力時間銀行機制</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王正億</w:t>
            </w:r>
          </w:p>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黃文芳</w:t>
            </w:r>
          </w:p>
        </w:tc>
        <w:tc>
          <w:tcPr>
            <w:tcW w:w="2502" w:type="dxa"/>
            <w:tcBorders>
              <w:left w:val="single" w:sz="4" w:space="0" w:color="auto"/>
              <w:right w:val="single" w:sz="12" w:space="0" w:color="auto"/>
            </w:tcBorders>
            <w:vAlign w:val="center"/>
          </w:tcPr>
          <w:p w:rsidR="00A94B83" w:rsidRPr="00054F4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臺南市歸仁地政事務所</w:t>
            </w:r>
          </w:p>
          <w:p w:rsidR="00A94B83" w:rsidRPr="00054F4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臺南市立歸仁國民中</w:t>
            </w:r>
            <w:r>
              <w:rPr>
                <w:rFonts w:ascii="Times New Roman" w:eastAsia="標楷體" w:hAnsi="Times New Roman" w:cs="Times New Roman" w:hint="eastAsia"/>
                <w:szCs w:val="24"/>
              </w:rPr>
              <w:t>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請不要再用</w:t>
            </w:r>
            <w:r w:rsidRPr="005E3D76">
              <w:rPr>
                <w:rFonts w:ascii="Times New Roman" w:eastAsia="標楷體" w:hAnsi="Times New Roman" w:cs="Times New Roman" w:hint="eastAsia"/>
                <w:szCs w:val="24"/>
              </w:rPr>
              <w:t>BSC</w:t>
            </w:r>
            <w:r w:rsidRPr="005E3D76">
              <w:rPr>
                <w:rFonts w:ascii="Times New Roman" w:eastAsia="標楷體" w:hAnsi="Times New Roman" w:cs="Times New Roman" w:hint="eastAsia"/>
                <w:szCs w:val="24"/>
              </w:rPr>
              <w:t>和</w:t>
            </w:r>
            <w:r w:rsidRPr="005E3D76">
              <w:rPr>
                <w:rFonts w:ascii="Times New Roman" w:eastAsia="標楷體" w:hAnsi="Times New Roman" w:cs="Times New Roman" w:hint="eastAsia"/>
                <w:szCs w:val="24"/>
              </w:rPr>
              <w:t>KPI</w:t>
            </w:r>
            <w:r w:rsidRPr="005E3D76">
              <w:rPr>
                <w:rFonts w:ascii="Times New Roman" w:eastAsia="標楷體" w:hAnsi="Times New Roman" w:cs="Times New Roman" w:hint="eastAsia"/>
                <w:szCs w:val="24"/>
              </w:rPr>
              <w:t>來評鑑我！以「網路同儕內外互評機制」建構功績化人事管理之策略基模</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王正億</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臺南市歸仁地政事務所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建置人事業務入口網站及整合型知識庫平台</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活化人事資料應用之研究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林明憲</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衛生福利部中央健康保險署</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化繁為簡、重新定位：航向契約進用人力新座標</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如何建構契約性人力專屬人事法制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洪誠應</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臺南市鹽水區公所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員工福利措施的新思維－打造公務人員高齡親屬的『夢幻養老村』</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翁玉玲</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臺南市永康區公所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結合工程績效獎金制度分配考績甲等比例－以某直轄市政府工程機關為例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吳振昆</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臺中市政府建設局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單身福利世代</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江心怡</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衛生福利部</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提升行政院及其所屬機關、地方政府之科長級人員訓練成效策略－由落實訓練需求評估作起</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科長級人事人員管理職能培育之研究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黃積聖</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行政院人事行政總處</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lastRenderedPageBreak/>
              <w:t>精進學校人事管理有效處理不適任教師—以臺灣省申評會再申訴案為例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林祈助</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國立旗山高級農工職業學校</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退撫作業平臺應用的研究－以臺南市學校公教人員為例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活化人事資料應用之研究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嚴家蓁</w:t>
            </w:r>
          </w:p>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謝雅蘭</w:t>
            </w:r>
          </w:p>
        </w:tc>
        <w:tc>
          <w:tcPr>
            <w:tcW w:w="2502" w:type="dxa"/>
            <w:tcBorders>
              <w:left w:val="single" w:sz="4" w:space="0" w:color="auto"/>
              <w:right w:val="single" w:sz="12" w:space="0" w:color="auto"/>
            </w:tcBorders>
            <w:vAlign w:val="center"/>
          </w:tcPr>
          <w:p w:rsidR="00A94B83" w:rsidRPr="00054F4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臺南市安南區安慶國民小學</w:t>
            </w:r>
          </w:p>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臺南市永康區永信國民小學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契約性人力專屬人事法制整併可行性之分析－以臺南市政府為例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如何建構契約性人力專屬人事法制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鄭慶鴻</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臺南市安定區安定國民小學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退休年金改革衝擊下政府對公務人員長期照護之探討</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鄭碧勳</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苗栗縣竹南鎮公所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員工福利措施新思維—苗栗縣政府推動「團體意外險」實施經驗與借鏡</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林思伶</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苗栗縣苗栗市公所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警察中階主管領導方式與領導效能認知之研究</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科長級人事人員管理職能培育之研究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林國正</w:t>
            </w:r>
          </w:p>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王翔正</w:t>
            </w:r>
          </w:p>
        </w:tc>
        <w:tc>
          <w:tcPr>
            <w:tcW w:w="2502" w:type="dxa"/>
            <w:tcBorders>
              <w:left w:val="single" w:sz="4" w:space="0" w:color="auto"/>
              <w:right w:val="single" w:sz="12" w:space="0" w:color="auto"/>
            </w:tcBorders>
            <w:vAlign w:val="center"/>
          </w:tcPr>
          <w:p w:rsidR="00A94B83"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屏東縣政府警察局里港分局</w:t>
            </w:r>
          </w:p>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屏東縣政府警察局里港分局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地方政府中階主管管理職能培育之研究</w:t>
            </w:r>
            <w:r w:rsidRPr="005E3D76">
              <w:rPr>
                <w:rFonts w:ascii="Times New Roman" w:eastAsia="標楷體" w:hAnsi="Times New Roman" w:cs="Times New Roman" w:hint="eastAsia"/>
                <w:szCs w:val="24"/>
              </w:rPr>
              <w:t>~</w:t>
            </w:r>
            <w:r w:rsidRPr="005E3D76">
              <w:rPr>
                <w:rFonts w:ascii="Times New Roman" w:eastAsia="標楷體" w:hAnsi="Times New Roman" w:cs="Times New Roman" w:hint="eastAsia"/>
                <w:szCs w:val="24"/>
              </w:rPr>
              <w:t>以臺東縣政府為例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科長級人事人員管理職能培育之研究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黃秀真</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臺東縣太麻里鄉公所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如何利用設立公部門統一服務平台增進強化員工福利措施</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王逸軒</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宜蘭縣羅東鎮北成國民小學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建構時代趨勢的公務福利措施</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邱煒庭</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臺南市大內區公所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人事人員如何發揮核心能力增進學校創新經營行銷效益</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趙茂雄</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臺南市仁德區德南國民小學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協助機關達成功績化人事管理目標─以臺南市政府消防局為例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徐雅琪</w:t>
            </w:r>
          </w:p>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王品方</w:t>
            </w:r>
          </w:p>
        </w:tc>
        <w:tc>
          <w:tcPr>
            <w:tcW w:w="2502" w:type="dxa"/>
            <w:tcBorders>
              <w:left w:val="single" w:sz="4" w:space="0" w:color="auto"/>
              <w:right w:val="single" w:sz="12" w:space="0" w:color="auto"/>
            </w:tcBorders>
            <w:vAlign w:val="center"/>
          </w:tcPr>
          <w:p w:rsidR="00A94B83"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臺南市政府消防局</w:t>
            </w:r>
          </w:p>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臺南市政府消防局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解決同仁之後顧之憂，推動長期照顧關懷網絡據點可行性分析─以臺南市政府消防局為例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謝昀庭</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臺南市政府消防局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lastRenderedPageBreak/>
              <w:t>組織整併人力精簡及加強為民服務三贏政策</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建構回應公共服務環境需求的政府人力調控機制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王秀蘭</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臺南市政府財政稅務局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淺談現行科長級人員職能培育問題</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科長級人事人員管理職能培育之研究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江玟諭</w:t>
            </w:r>
          </w:p>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張靜宜</w:t>
            </w:r>
          </w:p>
        </w:tc>
        <w:tc>
          <w:tcPr>
            <w:tcW w:w="2502" w:type="dxa"/>
            <w:tcBorders>
              <w:left w:val="single" w:sz="4" w:space="0" w:color="auto"/>
              <w:right w:val="single" w:sz="12" w:space="0" w:color="auto"/>
            </w:tcBorders>
            <w:vAlign w:val="center"/>
          </w:tcPr>
          <w:p w:rsidR="00A94B83" w:rsidRPr="00054F4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新竹市北區北門國民小學</w:t>
            </w:r>
          </w:p>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新竹市北門區舊社國民小學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政府契約性人力運用之分析與展望</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如何建構契約性人力專屬人事法制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李威震</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行政院</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成立公務人員福利委員會─打造具吸引力的工作環境</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吳昕霏</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臺南市政府</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員工福利措施的新思維－提升全國公教人員健檢率之相關研究</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陳其良</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臺南市立官田國民中學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因應高齡少子化時代之員工福利措施探討</w:t>
            </w:r>
          </w:p>
        </w:tc>
        <w:tc>
          <w:tcPr>
            <w:tcW w:w="2126" w:type="dxa"/>
            <w:tcBorders>
              <w:left w:val="single" w:sz="4"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吳惠嬌</w:t>
            </w:r>
          </w:p>
        </w:tc>
        <w:tc>
          <w:tcPr>
            <w:tcW w:w="2502" w:type="dxa"/>
            <w:tcBorders>
              <w:left w:val="single" w:sz="4" w:space="0" w:color="auto"/>
              <w:right w:val="single" w:sz="12"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臺東縣卑南鄉初鹿國民小學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員工福利措施的新思維－警察機關成立公務人員協會之可行性研究</w:t>
            </w:r>
          </w:p>
        </w:tc>
        <w:tc>
          <w:tcPr>
            <w:tcW w:w="2126" w:type="dxa"/>
            <w:tcBorders>
              <w:left w:val="single" w:sz="4"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洪光平</w:t>
            </w:r>
          </w:p>
        </w:tc>
        <w:tc>
          <w:tcPr>
            <w:tcW w:w="2502" w:type="dxa"/>
            <w:tcBorders>
              <w:left w:val="single" w:sz="4" w:space="0" w:color="auto"/>
              <w:right w:val="single" w:sz="12"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臺北市政府警察局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活化消防機關人事資料應用之研究</w:t>
            </w:r>
          </w:p>
        </w:tc>
        <w:tc>
          <w:tcPr>
            <w:tcW w:w="2126" w:type="dxa"/>
            <w:tcBorders>
              <w:left w:val="single" w:sz="4"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活化人事資料應用之研究</w:t>
            </w:r>
          </w:p>
        </w:tc>
        <w:tc>
          <w:tcPr>
            <w:tcW w:w="992" w:type="dxa"/>
            <w:tcBorders>
              <w:left w:val="single" w:sz="4" w:space="0" w:color="auto"/>
              <w:right w:val="single" w:sz="4" w:space="0" w:color="auto"/>
            </w:tcBorders>
            <w:vAlign w:val="center"/>
          </w:tcPr>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范絢雯</w:t>
            </w:r>
          </w:p>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廖芳甫</w:t>
            </w:r>
          </w:p>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王怡喬</w:t>
            </w:r>
          </w:p>
        </w:tc>
        <w:tc>
          <w:tcPr>
            <w:tcW w:w="2502" w:type="dxa"/>
            <w:tcBorders>
              <w:left w:val="single" w:sz="4" w:space="0" w:color="auto"/>
              <w:right w:val="single" w:sz="12" w:space="0" w:color="auto"/>
            </w:tcBorders>
            <w:vAlign w:val="center"/>
          </w:tcPr>
          <w:p w:rsidR="00A94B83" w:rsidRDefault="00A94B83" w:rsidP="00A94B83">
            <w:pPr>
              <w:spacing w:line="31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臺東縣消防局</w:t>
            </w:r>
          </w:p>
          <w:p w:rsidR="00A94B83" w:rsidRDefault="00A94B83" w:rsidP="00A94B83">
            <w:pPr>
              <w:spacing w:line="31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臺東縣消防局</w:t>
            </w:r>
          </w:p>
          <w:p w:rsidR="00A94B83" w:rsidRPr="005E3D76" w:rsidRDefault="00A94B83" w:rsidP="00A94B83">
            <w:pPr>
              <w:spacing w:line="310" w:lineRule="exact"/>
              <w:jc w:val="both"/>
              <w:rPr>
                <w:rFonts w:ascii="Times New Roman" w:eastAsia="標楷體" w:hAnsi="Times New Roman" w:cs="Times New Roman"/>
                <w:szCs w:val="24"/>
              </w:rPr>
            </w:pPr>
            <w:r w:rsidRPr="00054F46">
              <w:rPr>
                <w:rFonts w:ascii="Times New Roman" w:eastAsia="標楷體" w:hAnsi="Times New Roman" w:cs="Times New Roman" w:hint="eastAsia"/>
                <w:szCs w:val="24"/>
              </w:rPr>
              <w:t>臺東縣消防局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策略聯盟在人事機構的實踐－以臺東縣人事處縱谷聯盟為例</w:t>
            </w:r>
          </w:p>
        </w:tc>
        <w:tc>
          <w:tcPr>
            <w:tcW w:w="2126" w:type="dxa"/>
            <w:tcBorders>
              <w:left w:val="single" w:sz="4"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right w:val="single" w:sz="4" w:space="0" w:color="auto"/>
            </w:tcBorders>
            <w:vAlign w:val="center"/>
          </w:tcPr>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徐世坤</w:t>
            </w:r>
          </w:p>
        </w:tc>
        <w:tc>
          <w:tcPr>
            <w:tcW w:w="2502" w:type="dxa"/>
            <w:tcBorders>
              <w:left w:val="single" w:sz="4" w:space="0" w:color="auto"/>
              <w:right w:val="single" w:sz="12"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臺東縣臺東市馬蘭國民小學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精進公教員工福利措施—以員工高齡親屬福利服務措施為例</w:t>
            </w:r>
          </w:p>
        </w:tc>
        <w:tc>
          <w:tcPr>
            <w:tcW w:w="2126" w:type="dxa"/>
            <w:tcBorders>
              <w:left w:val="single" w:sz="4"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歐宛寧</w:t>
            </w:r>
          </w:p>
        </w:tc>
        <w:tc>
          <w:tcPr>
            <w:tcW w:w="2502" w:type="dxa"/>
            <w:tcBorders>
              <w:left w:val="single" w:sz="4" w:space="0" w:color="auto"/>
              <w:right w:val="single" w:sz="12"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臺南市政府觀光旅遊局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運用職能基準建構英語會話課程衡量指標－以臺南市政府公務人力發展中心辦理櫃台及電話接待英語會話班為例</w:t>
            </w:r>
          </w:p>
        </w:tc>
        <w:tc>
          <w:tcPr>
            <w:tcW w:w="2126" w:type="dxa"/>
            <w:tcBorders>
              <w:left w:val="single" w:sz="4"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right w:val="single" w:sz="4" w:space="0" w:color="auto"/>
            </w:tcBorders>
            <w:vAlign w:val="center"/>
          </w:tcPr>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陳音潔</w:t>
            </w:r>
          </w:p>
        </w:tc>
        <w:tc>
          <w:tcPr>
            <w:tcW w:w="2502" w:type="dxa"/>
            <w:tcBorders>
              <w:left w:val="single" w:sz="4" w:space="0" w:color="auto"/>
              <w:right w:val="single" w:sz="12"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臺南市政府公務人力發展中心</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交通部臺灣鐵路管理局營運人員人事管理要點之探討</w:t>
            </w:r>
          </w:p>
        </w:tc>
        <w:tc>
          <w:tcPr>
            <w:tcW w:w="2126" w:type="dxa"/>
            <w:tcBorders>
              <w:left w:val="single" w:sz="4" w:space="0" w:color="auto"/>
              <w:right w:val="single" w:sz="4"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如何建構契約性人力專屬人事法制</w:t>
            </w:r>
          </w:p>
        </w:tc>
        <w:tc>
          <w:tcPr>
            <w:tcW w:w="992" w:type="dxa"/>
            <w:tcBorders>
              <w:left w:val="single" w:sz="4" w:space="0" w:color="auto"/>
              <w:right w:val="single" w:sz="4" w:space="0" w:color="auto"/>
            </w:tcBorders>
            <w:vAlign w:val="center"/>
          </w:tcPr>
          <w:p w:rsidR="00A94B83" w:rsidRPr="005E3D76" w:rsidRDefault="00A94B83" w:rsidP="00A94B83">
            <w:pPr>
              <w:spacing w:line="31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張雅婷</w:t>
            </w:r>
          </w:p>
        </w:tc>
        <w:tc>
          <w:tcPr>
            <w:tcW w:w="2502" w:type="dxa"/>
            <w:tcBorders>
              <w:left w:val="single" w:sz="4" w:space="0" w:color="auto"/>
              <w:right w:val="single" w:sz="12" w:space="0" w:color="auto"/>
            </w:tcBorders>
            <w:vAlign w:val="center"/>
          </w:tcPr>
          <w:p w:rsidR="00A94B83" w:rsidRPr="005E3D76" w:rsidRDefault="00A94B83" w:rsidP="00A94B83">
            <w:pPr>
              <w:spacing w:line="31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交通部臺灣鐵路管理局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幫員工加把勁！建構員工運動健康存摺（</w:t>
            </w:r>
            <w:r w:rsidRPr="005E3D76">
              <w:rPr>
                <w:rFonts w:ascii="Times New Roman" w:eastAsia="標楷體" w:hAnsi="Times New Roman" w:cs="Times New Roman" w:hint="eastAsia"/>
                <w:szCs w:val="24"/>
              </w:rPr>
              <w:t>E S H P</w:t>
            </w:r>
            <w:r w:rsidRPr="005E3D76">
              <w:rPr>
                <w:rFonts w:ascii="Times New Roman" w:eastAsia="標楷體" w:hAnsi="Times New Roman" w:cs="Times New Roman" w:hint="eastAsia"/>
                <w:szCs w:val="24"/>
              </w:rPr>
              <w:t>）</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陳東源</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臺南市七股區公所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新北市政府員額調控機制之研究</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中央與地方的調和－地方行政機關員額管理機制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黃瀅儒</w:t>
            </w:r>
          </w:p>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陳君豪</w:t>
            </w:r>
          </w:p>
        </w:tc>
        <w:tc>
          <w:tcPr>
            <w:tcW w:w="2502" w:type="dxa"/>
            <w:tcBorders>
              <w:left w:val="single" w:sz="4" w:space="0" w:color="auto"/>
              <w:right w:val="single" w:sz="12" w:space="0" w:color="auto"/>
            </w:tcBorders>
            <w:vAlign w:val="center"/>
          </w:tcPr>
          <w:p w:rsidR="00A94B83"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新北市政府人事處</w:t>
            </w:r>
          </w:p>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新北市政府人事處</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新北市政府員工福利之研究：工業技術研究院之經驗啟示</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劉燕容</w:t>
            </w:r>
          </w:p>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涂加伶</w:t>
            </w:r>
          </w:p>
        </w:tc>
        <w:tc>
          <w:tcPr>
            <w:tcW w:w="2502" w:type="dxa"/>
            <w:tcBorders>
              <w:left w:val="single" w:sz="4" w:space="0" w:color="auto"/>
              <w:right w:val="single" w:sz="12" w:space="0" w:color="auto"/>
            </w:tcBorders>
            <w:vAlign w:val="center"/>
          </w:tcPr>
          <w:p w:rsidR="00A94B83" w:rsidRPr="00FC7D12"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新北市政府人事處</w:t>
            </w:r>
          </w:p>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新北市政府財政局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大數據觀點下動靜態人事資料應用之探討</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活化人事資料應用之研究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林俊仁</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臺南市政府工務局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地方政府進用契約性人力制度變革之研究：以花蓮縣各級地方政府為例</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如何建構契約性人力專屬人事法制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李菁蓮</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花蓮縣萬榮鄉公所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用大數據</w:t>
            </w:r>
            <w:r w:rsidRPr="005E3D76">
              <w:rPr>
                <w:rFonts w:ascii="Times New Roman" w:eastAsia="標楷體" w:hAnsi="Times New Roman" w:cs="Times New Roman" w:hint="eastAsia"/>
                <w:szCs w:val="24"/>
              </w:rPr>
              <w:t>支援人事決策</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活化人事資料應用之研究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李珮君</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臺南市下營區公所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員工福利措施發展趨勢與建議</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員工福利措施的新思維</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林冠宇</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嘉義市東區區公所</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中階主管核心管理職能培訓建議</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科長級人事人員管理職能培育之研究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蕭有志</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嘉義市嘉北國民小學</w:t>
            </w:r>
          </w:p>
        </w:tc>
      </w:tr>
      <w:tr w:rsidR="00A94B83" w:rsidRPr="005E3D76" w:rsidTr="00A94B83">
        <w:trPr>
          <w:jc w:val="center"/>
        </w:trPr>
        <w:tc>
          <w:tcPr>
            <w:tcW w:w="2703" w:type="dxa"/>
            <w:tcBorders>
              <w:left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活化人力資源：從用人機關觀點建構契約性人力法制</w:t>
            </w:r>
          </w:p>
        </w:tc>
        <w:tc>
          <w:tcPr>
            <w:tcW w:w="2126" w:type="dxa"/>
            <w:tcBorders>
              <w:left w:val="single" w:sz="4"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如何建構契約性人力專屬人事法制</w:t>
            </w:r>
          </w:p>
        </w:tc>
        <w:tc>
          <w:tcPr>
            <w:tcW w:w="992" w:type="dxa"/>
            <w:tcBorders>
              <w:left w:val="single" w:sz="4"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李昱瑞</w:t>
            </w:r>
          </w:p>
        </w:tc>
        <w:tc>
          <w:tcPr>
            <w:tcW w:w="2502" w:type="dxa"/>
            <w:tcBorders>
              <w:left w:val="single" w:sz="4"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嘉義市宣信國民小學</w:t>
            </w:r>
          </w:p>
        </w:tc>
      </w:tr>
      <w:tr w:rsidR="00A94B83" w:rsidRPr="005E3D76" w:rsidTr="00A94B83">
        <w:trPr>
          <w:jc w:val="center"/>
        </w:trPr>
        <w:tc>
          <w:tcPr>
            <w:tcW w:w="2703" w:type="dxa"/>
            <w:tcBorders>
              <w:left w:val="single" w:sz="12" w:space="0" w:color="auto"/>
              <w:bottom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破除關說、用人唯才：為機關設計一套功績化接班人制度</w:t>
            </w:r>
          </w:p>
        </w:tc>
        <w:tc>
          <w:tcPr>
            <w:tcW w:w="2126" w:type="dxa"/>
            <w:tcBorders>
              <w:left w:val="single" w:sz="4" w:space="0" w:color="auto"/>
              <w:bottom w:val="single" w:sz="12" w:space="0" w:color="auto"/>
              <w:right w:val="single" w:sz="4"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5E3D76">
              <w:rPr>
                <w:rFonts w:ascii="Times New Roman" w:eastAsia="標楷體" w:hAnsi="Times New Roman" w:cs="Times New Roman" w:hint="eastAsia"/>
                <w:szCs w:val="24"/>
              </w:rPr>
              <w:t>如何協助機關達成功績化人事管理之目標</w:t>
            </w:r>
          </w:p>
        </w:tc>
        <w:tc>
          <w:tcPr>
            <w:tcW w:w="992" w:type="dxa"/>
            <w:tcBorders>
              <w:left w:val="single" w:sz="4" w:space="0" w:color="auto"/>
              <w:bottom w:val="single" w:sz="12" w:space="0" w:color="auto"/>
              <w:right w:val="single" w:sz="4" w:space="0" w:color="auto"/>
            </w:tcBorders>
            <w:vAlign w:val="center"/>
          </w:tcPr>
          <w:p w:rsidR="00A94B83" w:rsidRPr="005E3D76" w:rsidRDefault="00A94B83" w:rsidP="00A94B83">
            <w:pPr>
              <w:spacing w:line="320" w:lineRule="exact"/>
              <w:jc w:val="center"/>
              <w:rPr>
                <w:rFonts w:ascii="Times New Roman" w:eastAsia="標楷體" w:hAnsi="Times New Roman" w:cs="Times New Roman"/>
                <w:szCs w:val="24"/>
              </w:rPr>
            </w:pPr>
            <w:r w:rsidRPr="005E3D76">
              <w:rPr>
                <w:rFonts w:ascii="Times New Roman" w:eastAsia="標楷體" w:hAnsi="Times New Roman" w:cs="Times New Roman" w:hint="eastAsia"/>
                <w:szCs w:val="24"/>
              </w:rPr>
              <w:t>楊智淳</w:t>
            </w:r>
          </w:p>
        </w:tc>
        <w:tc>
          <w:tcPr>
            <w:tcW w:w="2502" w:type="dxa"/>
            <w:tcBorders>
              <w:left w:val="single" w:sz="4" w:space="0" w:color="auto"/>
              <w:bottom w:val="single" w:sz="12" w:space="0" w:color="auto"/>
              <w:right w:val="single" w:sz="12" w:space="0" w:color="auto"/>
            </w:tcBorders>
            <w:vAlign w:val="center"/>
          </w:tcPr>
          <w:p w:rsidR="00A94B83" w:rsidRPr="005E3D76" w:rsidRDefault="00A94B83" w:rsidP="00A94B83">
            <w:pPr>
              <w:spacing w:line="320" w:lineRule="exact"/>
              <w:jc w:val="both"/>
              <w:rPr>
                <w:rFonts w:ascii="Times New Roman" w:eastAsia="標楷體" w:hAnsi="Times New Roman" w:cs="Times New Roman"/>
                <w:szCs w:val="24"/>
              </w:rPr>
            </w:pPr>
            <w:r w:rsidRPr="00FC7D12">
              <w:rPr>
                <w:rFonts w:ascii="Times New Roman" w:eastAsia="標楷體" w:hAnsi="Times New Roman" w:cs="Times New Roman" w:hint="eastAsia"/>
                <w:szCs w:val="24"/>
              </w:rPr>
              <w:t>臺南市政府</w:t>
            </w:r>
          </w:p>
        </w:tc>
      </w:tr>
    </w:tbl>
    <w:p w:rsidR="00FC7D12" w:rsidRPr="00764981" w:rsidRDefault="00FC7D12" w:rsidP="00A94B83">
      <w:pPr>
        <w:spacing w:line="300" w:lineRule="exact"/>
        <w:rPr>
          <w:rFonts w:ascii="Times New Roman" w:eastAsia="標楷體" w:hAnsi="Times New Roman" w:cs="Times New Roman"/>
        </w:rPr>
      </w:pPr>
      <w:r w:rsidRPr="00FC7D12">
        <w:rPr>
          <w:rFonts w:ascii="Times New Roman" w:eastAsia="標楷體" w:hAnsi="Times New Roman" w:cs="Times New Roman" w:hint="eastAsia"/>
        </w:rPr>
        <w:t>註：</w:t>
      </w:r>
      <w:r w:rsidRPr="00764981">
        <w:rPr>
          <w:rFonts w:ascii="Times New Roman" w:eastAsia="標楷體" w:hAnsi="Times New Roman" w:cs="Times New Roman" w:hint="eastAsia"/>
        </w:rPr>
        <w:t>表內「服務機關」</w:t>
      </w:r>
      <w:r w:rsidR="003800EE" w:rsidRPr="00764981">
        <w:rPr>
          <w:rFonts w:ascii="Times New Roman" w:eastAsia="標楷體" w:hAnsi="Times New Roman" w:cs="Times New Roman" w:hint="eastAsia"/>
        </w:rPr>
        <w:t>係</w:t>
      </w:r>
      <w:r w:rsidRPr="00764981">
        <w:rPr>
          <w:rFonts w:ascii="Times New Roman" w:eastAsia="標楷體" w:hAnsi="Times New Roman" w:cs="Times New Roman" w:hint="eastAsia"/>
        </w:rPr>
        <w:t>以作者申請時所提供之資料</w:t>
      </w:r>
      <w:r w:rsidR="003800EE" w:rsidRPr="00764981">
        <w:rPr>
          <w:rFonts w:ascii="Times New Roman" w:eastAsia="標楷體" w:hAnsi="Times New Roman" w:cs="Times New Roman" w:hint="eastAsia"/>
        </w:rPr>
        <w:t>為準</w:t>
      </w:r>
      <w:r w:rsidRPr="00764981">
        <w:rPr>
          <w:rFonts w:ascii="Times New Roman" w:eastAsia="標楷體" w:hAnsi="Times New Roman" w:cs="Times New Roman" w:hint="eastAsia"/>
        </w:rPr>
        <w:t>。</w:t>
      </w:r>
    </w:p>
    <w:sectPr w:rsidR="00FC7D12" w:rsidRPr="00764981">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64" w:rsidRDefault="007A4464" w:rsidP="00A85472">
      <w:r>
        <w:separator/>
      </w:r>
    </w:p>
  </w:endnote>
  <w:endnote w:type="continuationSeparator" w:id="0">
    <w:p w:rsidR="007A4464" w:rsidRDefault="007A4464" w:rsidP="00A8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273092"/>
      <w:docPartObj>
        <w:docPartGallery w:val="Page Numbers (Bottom of Page)"/>
        <w:docPartUnique/>
      </w:docPartObj>
    </w:sdtPr>
    <w:sdtEndPr>
      <w:rPr>
        <w:rFonts w:ascii="Times New Roman" w:eastAsia="標楷體" w:hAnsi="Times New Roman" w:cs="Times New Roman"/>
      </w:rPr>
    </w:sdtEndPr>
    <w:sdtContent>
      <w:p w:rsidR="00A85472" w:rsidRPr="00A85472" w:rsidRDefault="00A85472" w:rsidP="00A85472">
        <w:pPr>
          <w:pStyle w:val="a6"/>
          <w:jc w:val="center"/>
          <w:rPr>
            <w:rFonts w:ascii="Times New Roman" w:eastAsia="標楷體" w:hAnsi="Times New Roman" w:cs="Times New Roman"/>
          </w:rPr>
        </w:pPr>
        <w:r w:rsidRPr="00A85472">
          <w:rPr>
            <w:rFonts w:ascii="Times New Roman" w:eastAsia="標楷體" w:hAnsi="Times New Roman" w:cs="Times New Roman"/>
          </w:rPr>
          <w:fldChar w:fldCharType="begin"/>
        </w:r>
        <w:r w:rsidRPr="00A85472">
          <w:rPr>
            <w:rFonts w:ascii="Times New Roman" w:eastAsia="標楷體" w:hAnsi="Times New Roman" w:cs="Times New Roman"/>
          </w:rPr>
          <w:instrText>PAGE   \* MERGEFORMAT</w:instrText>
        </w:r>
        <w:r w:rsidRPr="00A85472">
          <w:rPr>
            <w:rFonts w:ascii="Times New Roman" w:eastAsia="標楷體" w:hAnsi="Times New Roman" w:cs="Times New Roman"/>
          </w:rPr>
          <w:fldChar w:fldCharType="separate"/>
        </w:r>
        <w:r w:rsidR="0089342B" w:rsidRPr="0089342B">
          <w:rPr>
            <w:rFonts w:ascii="Times New Roman" w:eastAsia="標楷體" w:hAnsi="Times New Roman" w:cs="Times New Roman"/>
            <w:noProof/>
            <w:lang w:val="zh-TW"/>
          </w:rPr>
          <w:t>1</w:t>
        </w:r>
        <w:r w:rsidRPr="00A85472">
          <w:rPr>
            <w:rFonts w:ascii="Times New Roman" w:eastAsia="標楷體"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64" w:rsidRDefault="007A4464" w:rsidP="00A85472">
      <w:r>
        <w:separator/>
      </w:r>
    </w:p>
  </w:footnote>
  <w:footnote w:type="continuationSeparator" w:id="0">
    <w:p w:rsidR="007A4464" w:rsidRDefault="007A4464" w:rsidP="00A85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01BFB"/>
    <w:multiLevelType w:val="hybridMultilevel"/>
    <w:tmpl w:val="024C9A0E"/>
    <w:lvl w:ilvl="0" w:tplc="89CE4C6E">
      <w:start w:val="1"/>
      <w:numFmt w:val="decimal"/>
      <w:lvlText w:val="%1、"/>
      <w:lvlJc w:val="left"/>
      <w:pPr>
        <w:ind w:left="295" w:hanging="720"/>
      </w:pPr>
      <w:rPr>
        <w:rFonts w:hint="default"/>
        <w:sz w:val="24"/>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59"/>
    <w:rsid w:val="00054F46"/>
    <w:rsid w:val="000C280C"/>
    <w:rsid w:val="00141E2D"/>
    <w:rsid w:val="001E390A"/>
    <w:rsid w:val="00210313"/>
    <w:rsid w:val="00252317"/>
    <w:rsid w:val="00286C53"/>
    <w:rsid w:val="002F20A1"/>
    <w:rsid w:val="00331D0E"/>
    <w:rsid w:val="003369D4"/>
    <w:rsid w:val="003800EE"/>
    <w:rsid w:val="003B1225"/>
    <w:rsid w:val="005E3D76"/>
    <w:rsid w:val="00603DEB"/>
    <w:rsid w:val="006509E3"/>
    <w:rsid w:val="00696238"/>
    <w:rsid w:val="006A78F1"/>
    <w:rsid w:val="00710F6D"/>
    <w:rsid w:val="00764981"/>
    <w:rsid w:val="007A4464"/>
    <w:rsid w:val="007E6B59"/>
    <w:rsid w:val="00826061"/>
    <w:rsid w:val="0085182D"/>
    <w:rsid w:val="0089342B"/>
    <w:rsid w:val="008B4D6E"/>
    <w:rsid w:val="008F5311"/>
    <w:rsid w:val="00911011"/>
    <w:rsid w:val="00971109"/>
    <w:rsid w:val="00A03774"/>
    <w:rsid w:val="00A2592F"/>
    <w:rsid w:val="00A5316F"/>
    <w:rsid w:val="00A85472"/>
    <w:rsid w:val="00A92883"/>
    <w:rsid w:val="00A94B83"/>
    <w:rsid w:val="00B327EB"/>
    <w:rsid w:val="00C37351"/>
    <w:rsid w:val="00D04C5D"/>
    <w:rsid w:val="00D11768"/>
    <w:rsid w:val="00D54D8A"/>
    <w:rsid w:val="00D6372C"/>
    <w:rsid w:val="00D83787"/>
    <w:rsid w:val="00F15AD3"/>
    <w:rsid w:val="00F43333"/>
    <w:rsid w:val="00F777A8"/>
    <w:rsid w:val="00FC7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472"/>
    <w:pPr>
      <w:tabs>
        <w:tab w:val="center" w:pos="4153"/>
        <w:tab w:val="right" w:pos="8306"/>
      </w:tabs>
      <w:snapToGrid w:val="0"/>
    </w:pPr>
    <w:rPr>
      <w:sz w:val="20"/>
      <w:szCs w:val="20"/>
    </w:rPr>
  </w:style>
  <w:style w:type="character" w:customStyle="1" w:styleId="a5">
    <w:name w:val="頁首 字元"/>
    <w:basedOn w:val="a0"/>
    <w:link w:val="a4"/>
    <w:uiPriority w:val="99"/>
    <w:rsid w:val="00A85472"/>
    <w:rPr>
      <w:sz w:val="20"/>
      <w:szCs w:val="20"/>
    </w:rPr>
  </w:style>
  <w:style w:type="paragraph" w:styleId="a6">
    <w:name w:val="footer"/>
    <w:basedOn w:val="a"/>
    <w:link w:val="a7"/>
    <w:uiPriority w:val="99"/>
    <w:unhideWhenUsed/>
    <w:rsid w:val="00A85472"/>
    <w:pPr>
      <w:tabs>
        <w:tab w:val="center" w:pos="4153"/>
        <w:tab w:val="right" w:pos="8306"/>
      </w:tabs>
      <w:snapToGrid w:val="0"/>
    </w:pPr>
    <w:rPr>
      <w:sz w:val="20"/>
      <w:szCs w:val="20"/>
    </w:rPr>
  </w:style>
  <w:style w:type="character" w:customStyle="1" w:styleId="a7">
    <w:name w:val="頁尾 字元"/>
    <w:basedOn w:val="a0"/>
    <w:link w:val="a6"/>
    <w:uiPriority w:val="99"/>
    <w:rsid w:val="00A85472"/>
    <w:rPr>
      <w:sz w:val="20"/>
      <w:szCs w:val="20"/>
    </w:rPr>
  </w:style>
  <w:style w:type="paragraph" w:styleId="a8">
    <w:name w:val="List Paragraph"/>
    <w:basedOn w:val="a"/>
    <w:uiPriority w:val="34"/>
    <w:qFormat/>
    <w:rsid w:val="00A2592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472"/>
    <w:pPr>
      <w:tabs>
        <w:tab w:val="center" w:pos="4153"/>
        <w:tab w:val="right" w:pos="8306"/>
      </w:tabs>
      <w:snapToGrid w:val="0"/>
    </w:pPr>
    <w:rPr>
      <w:sz w:val="20"/>
      <w:szCs w:val="20"/>
    </w:rPr>
  </w:style>
  <w:style w:type="character" w:customStyle="1" w:styleId="a5">
    <w:name w:val="頁首 字元"/>
    <w:basedOn w:val="a0"/>
    <w:link w:val="a4"/>
    <w:uiPriority w:val="99"/>
    <w:rsid w:val="00A85472"/>
    <w:rPr>
      <w:sz w:val="20"/>
      <w:szCs w:val="20"/>
    </w:rPr>
  </w:style>
  <w:style w:type="paragraph" w:styleId="a6">
    <w:name w:val="footer"/>
    <w:basedOn w:val="a"/>
    <w:link w:val="a7"/>
    <w:uiPriority w:val="99"/>
    <w:unhideWhenUsed/>
    <w:rsid w:val="00A85472"/>
    <w:pPr>
      <w:tabs>
        <w:tab w:val="center" w:pos="4153"/>
        <w:tab w:val="right" w:pos="8306"/>
      </w:tabs>
      <w:snapToGrid w:val="0"/>
    </w:pPr>
    <w:rPr>
      <w:sz w:val="20"/>
      <w:szCs w:val="20"/>
    </w:rPr>
  </w:style>
  <w:style w:type="character" w:customStyle="1" w:styleId="a7">
    <w:name w:val="頁尾 字元"/>
    <w:basedOn w:val="a0"/>
    <w:link w:val="a6"/>
    <w:uiPriority w:val="99"/>
    <w:rsid w:val="00A85472"/>
    <w:rPr>
      <w:sz w:val="20"/>
      <w:szCs w:val="20"/>
    </w:rPr>
  </w:style>
  <w:style w:type="paragraph" w:styleId="a8">
    <w:name w:val="List Paragraph"/>
    <w:basedOn w:val="a"/>
    <w:uiPriority w:val="34"/>
    <w:qFormat/>
    <w:rsid w:val="00A259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1470">
      <w:bodyDiv w:val="1"/>
      <w:marLeft w:val="0"/>
      <w:marRight w:val="0"/>
      <w:marTop w:val="0"/>
      <w:marBottom w:val="0"/>
      <w:divBdr>
        <w:top w:val="none" w:sz="0" w:space="0" w:color="auto"/>
        <w:left w:val="none" w:sz="0" w:space="0" w:color="auto"/>
        <w:bottom w:val="none" w:sz="0" w:space="0" w:color="auto"/>
        <w:right w:val="none" w:sz="0" w:space="0" w:color="auto"/>
      </w:divBdr>
    </w:div>
    <w:div w:id="13634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960D1-A006-4707-820C-BD538F243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陳柏羽</dc:creator>
  <cp:lastModifiedBy>總發文張雨龍</cp:lastModifiedBy>
  <cp:revision>3</cp:revision>
  <cp:lastPrinted>2017-09-27T09:00:00Z</cp:lastPrinted>
  <dcterms:created xsi:type="dcterms:W3CDTF">2017-09-29T08:24:00Z</dcterms:created>
  <dcterms:modified xsi:type="dcterms:W3CDTF">2017-10-02T06:57:00Z</dcterms:modified>
</cp:coreProperties>
</file>