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C6" w:rsidRDefault="00BB548A" w:rsidP="001F4CC6">
      <w:pPr>
        <w:overflowPunct w:val="0"/>
        <w:autoSpaceDE w:val="0"/>
        <w:autoSpaceDN w:val="0"/>
        <w:spacing w:line="440" w:lineRule="exact"/>
        <w:ind w:rightChars="-236" w:right="-566"/>
        <w:jc w:val="center"/>
        <w:rPr>
          <w:rFonts w:ascii="標楷體" w:eastAsia="標楷體" w:hAnsi="標楷體"/>
          <w:sz w:val="30"/>
          <w:szCs w:val="30"/>
        </w:rPr>
      </w:pPr>
      <w:r w:rsidRPr="00F34042">
        <w:rPr>
          <w:rFonts w:ascii="標楷體" w:eastAsia="標楷體" w:hAnsi="標楷體" w:hint="eastAsia"/>
          <w:sz w:val="30"/>
          <w:szCs w:val="30"/>
        </w:rPr>
        <w:t>嘉義縣政府106年度</w:t>
      </w:r>
      <w:r w:rsidR="00183136" w:rsidRPr="00F34042">
        <w:rPr>
          <w:rFonts w:ascii="標楷體" w:eastAsia="標楷體" w:hAnsi="標楷體" w:hint="eastAsia"/>
          <w:sz w:val="30"/>
          <w:szCs w:val="30"/>
        </w:rPr>
        <w:t>公務人員終身學習入口網站</w:t>
      </w:r>
      <w:r w:rsidR="00094900" w:rsidRPr="00F34042">
        <w:rPr>
          <w:rFonts w:ascii="標楷體" w:eastAsia="標楷體" w:hAnsi="標楷體" w:hint="eastAsia"/>
          <w:sz w:val="30"/>
          <w:szCs w:val="30"/>
        </w:rPr>
        <w:t>課程</w:t>
      </w:r>
      <w:r w:rsidR="00183136" w:rsidRPr="00F34042">
        <w:rPr>
          <w:rFonts w:ascii="標楷體" w:eastAsia="標楷體" w:hAnsi="標楷體" w:hint="eastAsia"/>
          <w:sz w:val="30"/>
          <w:szCs w:val="30"/>
        </w:rPr>
        <w:t>類別</w:t>
      </w:r>
    </w:p>
    <w:p w:rsidR="00775158" w:rsidRPr="00F34042" w:rsidRDefault="00241B47" w:rsidP="001F4CC6">
      <w:pPr>
        <w:overflowPunct w:val="0"/>
        <w:autoSpaceDE w:val="0"/>
        <w:autoSpaceDN w:val="0"/>
        <w:spacing w:line="440" w:lineRule="exact"/>
        <w:ind w:rightChars="-236" w:right="-566"/>
        <w:jc w:val="center"/>
        <w:rPr>
          <w:rFonts w:ascii="標楷體" w:eastAsia="標楷體" w:hAnsi="標楷體"/>
          <w:sz w:val="30"/>
          <w:szCs w:val="30"/>
        </w:rPr>
      </w:pPr>
      <w:r w:rsidRPr="00F34042">
        <w:rPr>
          <w:rFonts w:ascii="標楷體" w:eastAsia="標楷體" w:hAnsi="標楷體" w:hint="eastAsia"/>
          <w:sz w:val="30"/>
          <w:szCs w:val="30"/>
        </w:rPr>
        <w:t>「與業務相關」</w:t>
      </w:r>
      <w:r w:rsidR="00F34042" w:rsidRPr="00F34042">
        <w:rPr>
          <w:rFonts w:ascii="標楷體" w:eastAsia="標楷體" w:hAnsi="標楷體" w:hint="eastAsia"/>
          <w:sz w:val="30"/>
          <w:szCs w:val="30"/>
        </w:rPr>
        <w:t>屬性</w:t>
      </w:r>
      <w:r w:rsidR="00C05823" w:rsidRPr="00F34042">
        <w:rPr>
          <w:rFonts w:ascii="標楷體" w:eastAsia="標楷體" w:hAnsi="標楷體" w:hint="eastAsia"/>
          <w:sz w:val="30"/>
          <w:szCs w:val="30"/>
        </w:rPr>
        <w:t>勾選</w:t>
      </w:r>
      <w:r w:rsidR="003F1FD6" w:rsidRPr="00F34042">
        <w:rPr>
          <w:rFonts w:ascii="標楷體" w:eastAsia="標楷體" w:hAnsi="標楷體" w:hint="eastAsia"/>
          <w:sz w:val="30"/>
          <w:szCs w:val="30"/>
        </w:rPr>
        <w:t>情形</w:t>
      </w:r>
      <w:r w:rsidR="00C05823" w:rsidRPr="00F34042">
        <w:rPr>
          <w:rFonts w:ascii="標楷體" w:eastAsia="標楷體" w:hAnsi="標楷體" w:hint="eastAsia"/>
          <w:sz w:val="30"/>
          <w:szCs w:val="30"/>
        </w:rPr>
        <w:t>表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581"/>
        <w:gridCol w:w="1754"/>
        <w:gridCol w:w="1754"/>
        <w:gridCol w:w="1754"/>
        <w:gridCol w:w="1754"/>
        <w:gridCol w:w="1754"/>
        <w:gridCol w:w="1276"/>
      </w:tblGrid>
      <w:tr w:rsidR="00183136" w:rsidRPr="00073355" w:rsidTr="00707529">
        <w:trPr>
          <w:tblHeader/>
          <w:jc w:val="center"/>
        </w:trPr>
        <w:tc>
          <w:tcPr>
            <w:tcW w:w="581" w:type="dxa"/>
            <w:vAlign w:val="center"/>
          </w:tcPr>
          <w:p w:rsidR="00183136" w:rsidRPr="00073355" w:rsidRDefault="00183136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3355">
              <w:rPr>
                <w:rFonts w:ascii="標楷體" w:eastAsia="標楷體" w:hAnsi="標楷體" w:hint="eastAsia"/>
                <w:szCs w:val="24"/>
              </w:rPr>
              <w:t>代碼</w:t>
            </w:r>
          </w:p>
        </w:tc>
        <w:tc>
          <w:tcPr>
            <w:tcW w:w="1754" w:type="dxa"/>
            <w:vAlign w:val="center"/>
          </w:tcPr>
          <w:p w:rsidR="00183136" w:rsidRPr="00073355" w:rsidRDefault="00183136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3355">
              <w:rPr>
                <w:rFonts w:ascii="標楷體" w:eastAsia="標楷體" w:hAnsi="標楷體" w:hint="eastAsia"/>
                <w:szCs w:val="24"/>
              </w:rPr>
              <w:t>第一層</w:t>
            </w:r>
          </w:p>
        </w:tc>
        <w:tc>
          <w:tcPr>
            <w:tcW w:w="1754" w:type="dxa"/>
            <w:vAlign w:val="center"/>
          </w:tcPr>
          <w:p w:rsidR="00183136" w:rsidRPr="00073355" w:rsidRDefault="00183136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3355">
              <w:rPr>
                <w:rFonts w:ascii="標楷體" w:eastAsia="標楷體" w:hAnsi="標楷體" w:hint="eastAsia"/>
                <w:szCs w:val="24"/>
              </w:rPr>
              <w:t>第二層</w:t>
            </w:r>
          </w:p>
        </w:tc>
        <w:tc>
          <w:tcPr>
            <w:tcW w:w="1754" w:type="dxa"/>
            <w:vAlign w:val="center"/>
          </w:tcPr>
          <w:p w:rsidR="00183136" w:rsidRPr="00073355" w:rsidRDefault="00183136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3355">
              <w:rPr>
                <w:rFonts w:ascii="標楷體" w:eastAsia="標楷體" w:hAnsi="標楷體" w:hint="eastAsia"/>
                <w:szCs w:val="24"/>
              </w:rPr>
              <w:t>第三層</w:t>
            </w:r>
          </w:p>
        </w:tc>
        <w:tc>
          <w:tcPr>
            <w:tcW w:w="1754" w:type="dxa"/>
            <w:vAlign w:val="center"/>
          </w:tcPr>
          <w:p w:rsidR="00183136" w:rsidRPr="00073355" w:rsidRDefault="00183136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3355">
              <w:rPr>
                <w:rFonts w:ascii="標楷體" w:eastAsia="標楷體" w:hAnsi="標楷體" w:hint="eastAsia"/>
                <w:szCs w:val="24"/>
              </w:rPr>
              <w:t>第四層</w:t>
            </w:r>
          </w:p>
        </w:tc>
        <w:tc>
          <w:tcPr>
            <w:tcW w:w="1754" w:type="dxa"/>
            <w:vAlign w:val="center"/>
          </w:tcPr>
          <w:p w:rsidR="00183136" w:rsidRPr="00073355" w:rsidRDefault="00183136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3355">
              <w:rPr>
                <w:rFonts w:ascii="標楷體" w:eastAsia="標楷體" w:hAnsi="標楷體" w:hint="eastAsia"/>
                <w:szCs w:val="24"/>
              </w:rPr>
              <w:t>第五層</w:t>
            </w:r>
          </w:p>
        </w:tc>
        <w:tc>
          <w:tcPr>
            <w:tcW w:w="1276" w:type="dxa"/>
            <w:vAlign w:val="center"/>
          </w:tcPr>
          <w:p w:rsidR="00183136" w:rsidRPr="00073355" w:rsidRDefault="00183136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3355">
              <w:rPr>
                <w:rFonts w:ascii="標楷體" w:eastAsia="標楷體" w:hAnsi="標楷體" w:hint="eastAsia"/>
                <w:szCs w:val="24"/>
              </w:rPr>
              <w:t>勾選為「與業務相關」</w:t>
            </w: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idowControl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59544C" w:rsidRPr="00482E9B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82E9B">
              <w:rPr>
                <w:rFonts w:ascii="標楷體" w:eastAsia="標楷體" w:hAnsi="標楷體" w:hint="eastAsia"/>
                <w:b/>
                <w:szCs w:val="24"/>
              </w:rPr>
              <w:t>政策能力訓練(具政策宣導訓練性質)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9544C" w:rsidRDefault="0059544C" w:rsidP="0059544C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系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統</w:t>
            </w:r>
          </w:p>
          <w:p w:rsidR="00F23B7C" w:rsidRDefault="00F23B7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已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直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接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設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定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59544C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59544C" w:rsidRPr="00707529" w:rsidRDefault="0059544C" w:rsidP="005954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2E9B">
              <w:rPr>
                <w:rFonts w:ascii="標楷體" w:eastAsia="標楷體" w:hAnsi="標楷體" w:hint="eastAsia"/>
                <w:szCs w:val="24"/>
              </w:rPr>
              <w:t>依公務人員訓練進修相關法規訓練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715A8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715A8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5A8">
              <w:rPr>
                <w:rFonts w:ascii="標楷體" w:eastAsia="標楷體" w:hAnsi="標楷體" w:hint="eastAsia"/>
                <w:szCs w:val="24"/>
              </w:rPr>
              <w:t>考試錄取人員訓練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715A8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5A8">
              <w:rPr>
                <w:rFonts w:ascii="標楷體" w:eastAsia="標楷體" w:hAnsi="標楷體" w:hint="eastAsia"/>
                <w:szCs w:val="24"/>
              </w:rPr>
              <w:t>進用初任公務人員訓練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715A8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5A8">
              <w:rPr>
                <w:rFonts w:ascii="標楷體" w:eastAsia="標楷體" w:hAnsi="標楷體" w:hint="eastAsia"/>
                <w:szCs w:val="24"/>
              </w:rPr>
              <w:t>升任官等訓練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715A8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5A8">
              <w:rPr>
                <w:rFonts w:ascii="標楷體" w:eastAsia="標楷體" w:hAnsi="標楷體" w:hint="eastAsia"/>
                <w:szCs w:val="24"/>
              </w:rPr>
              <w:t>初任各官等主管人員訓練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715A8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5A8">
              <w:rPr>
                <w:rFonts w:ascii="標楷體" w:eastAsia="標楷體" w:hAnsi="標楷體" w:hint="eastAsia"/>
                <w:szCs w:val="24"/>
              </w:rPr>
              <w:t>行政中立訓練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254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715A8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5A8">
              <w:rPr>
                <w:rFonts w:ascii="標楷體" w:eastAsia="標楷體" w:hAnsi="標楷體" w:hint="eastAsia"/>
                <w:szCs w:val="24"/>
              </w:rPr>
              <w:t>升官等訓練(保訓會暨所屬所適用)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507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5A8">
              <w:rPr>
                <w:rFonts w:ascii="標楷體" w:eastAsia="標楷體" w:hAnsi="標楷體" w:hint="eastAsia"/>
                <w:szCs w:val="24"/>
              </w:rPr>
              <w:t>高階公務人員中長期發展性訓練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F6D">
              <w:rPr>
                <w:rFonts w:ascii="標楷體" w:eastAsia="標楷體" w:hAnsi="標楷體" w:hint="eastAsia"/>
                <w:szCs w:val="24"/>
              </w:rPr>
              <w:t>政策宣導訓練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263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762F6D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F6D">
              <w:rPr>
                <w:rFonts w:ascii="標楷體" w:eastAsia="標楷體" w:hAnsi="標楷體" w:hint="eastAsia"/>
                <w:szCs w:val="24"/>
              </w:rPr>
              <w:t>消費者保護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267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762F6D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F6D">
              <w:rPr>
                <w:rFonts w:ascii="標楷體" w:eastAsia="標楷體" w:hAnsi="標楷體" w:hint="eastAsia"/>
                <w:szCs w:val="24"/>
              </w:rPr>
              <w:t>生物多樣性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268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762F6D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F6D">
              <w:rPr>
                <w:rFonts w:ascii="標楷體" w:eastAsia="標楷體" w:hAnsi="標楷體" w:hint="eastAsia"/>
                <w:szCs w:val="24"/>
              </w:rPr>
              <w:t>永續發展課程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336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F0931">
              <w:rPr>
                <w:rFonts w:ascii="標楷體" w:eastAsia="標楷體" w:hAnsi="標楷體" w:hint="eastAsia"/>
                <w:szCs w:val="24"/>
              </w:rPr>
              <w:t>節能減碳課程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278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F0931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F0931">
              <w:rPr>
                <w:rFonts w:ascii="標楷體" w:eastAsia="標楷體" w:hAnsi="標楷體" w:hint="eastAsia"/>
                <w:szCs w:val="24"/>
              </w:rPr>
              <w:t>天然災害講習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idowControl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318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F0931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F0931">
              <w:rPr>
                <w:rFonts w:ascii="標楷體" w:eastAsia="標楷體" w:hAnsi="標楷體" w:hint="eastAsia"/>
                <w:szCs w:val="24"/>
              </w:rPr>
              <w:t>全民國防教育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327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CF0931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F0931">
              <w:rPr>
                <w:rFonts w:ascii="標楷體" w:eastAsia="標楷體" w:hAnsi="標楷體" w:hint="eastAsia"/>
                <w:szCs w:val="24"/>
              </w:rPr>
              <w:t>法治教育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332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7D38B3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38B3">
              <w:rPr>
                <w:rFonts w:ascii="標楷體" w:eastAsia="標楷體" w:hAnsi="標楷體" w:hint="eastAsia"/>
                <w:szCs w:val="24"/>
              </w:rPr>
              <w:t>法治教育(基礎性)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333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7D38B3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38B3">
              <w:rPr>
                <w:rFonts w:ascii="標楷體" w:eastAsia="標楷體" w:hAnsi="標楷體" w:hint="eastAsia"/>
                <w:szCs w:val="24"/>
              </w:rPr>
              <w:t>法治教育(一般性)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334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7D38B3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38B3">
              <w:rPr>
                <w:rFonts w:ascii="標楷體" w:eastAsia="標楷體" w:hAnsi="標楷體" w:hint="eastAsia"/>
                <w:szCs w:val="24"/>
              </w:rPr>
              <w:t>法治教育(專業性)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337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27EE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338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340109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學校及社會環境教育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339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340109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氣候變遷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340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340109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災害防救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544C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341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4C" w:rsidRPr="00340109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自然保育</w:t>
            </w:r>
          </w:p>
        </w:tc>
        <w:tc>
          <w:tcPr>
            <w:tcW w:w="1754" w:type="dxa"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544C" w:rsidRPr="00073355" w:rsidRDefault="0059544C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342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340109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公害防治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系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統</w:t>
            </w:r>
          </w:p>
          <w:p w:rsidR="00F23B7C" w:rsidRDefault="00F23B7C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已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直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接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設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定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F21360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F21360" w:rsidRPr="00073355" w:rsidRDefault="00F21360" w:rsidP="00F21360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343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340109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環境及資源管理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344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340109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文化保存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345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340109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0109">
              <w:rPr>
                <w:rFonts w:ascii="標楷體" w:eastAsia="標楷體" w:hAnsi="標楷體" w:hint="eastAsia"/>
                <w:szCs w:val="24"/>
              </w:rPr>
              <w:t>社區參與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386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性別主流化基礎課程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387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性別平等政策概論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388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性別平等政策綱領概論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389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性別主流化歷史發展與總體架構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390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性別意識一般通論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391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我國性別平等發展概況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392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婦女運動歷史發展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393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消除對婦女一切形式歧視公約(CEDAW)導論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394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5085">
              <w:rPr>
                <w:rFonts w:ascii="標楷體" w:eastAsia="標楷體" w:hAnsi="標楷體" w:hint="eastAsia"/>
                <w:szCs w:val="24"/>
              </w:rPr>
              <w:t>CEDAW國際發展背景、條文內容及一般性建議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395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性別主流化進階課程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396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性別主流化工具與實例運用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42508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397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性別統計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398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性別分析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399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性別預算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400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性別影響評估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401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性別議題政策規劃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402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性別平等政策綱領各領域專案研討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403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權力、決策與影響力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404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就業、經濟與福利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1360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405</w:t>
            </w: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F21360" w:rsidRPr="00D85576" w:rsidRDefault="00F21360" w:rsidP="00D855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60" w:rsidRPr="00532CE7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人口、婚姻與家庭</w:t>
            </w:r>
          </w:p>
        </w:tc>
        <w:tc>
          <w:tcPr>
            <w:tcW w:w="1276" w:type="dxa"/>
            <w:vMerge/>
            <w:vAlign w:val="center"/>
          </w:tcPr>
          <w:p w:rsidR="00F21360" w:rsidRPr="00073355" w:rsidRDefault="00F21360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55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406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532CE7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教育、文化與媒體</w:t>
            </w:r>
          </w:p>
        </w:tc>
        <w:tc>
          <w:tcPr>
            <w:tcW w:w="1276" w:type="dxa"/>
            <w:vMerge w:val="restart"/>
            <w:vAlign w:val="center"/>
          </w:tcPr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系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統</w:t>
            </w:r>
          </w:p>
          <w:p w:rsidR="00F23B7C" w:rsidRDefault="00F23B7C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已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直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接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設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定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DD2D97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DD2D97" w:rsidRPr="00073355" w:rsidRDefault="00DD2D97" w:rsidP="00F23B7C">
            <w:pPr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407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532CE7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人身安全與司法</w:t>
            </w: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408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532CE7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健康、醫療與照顧</w:t>
            </w: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409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532CE7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CE7">
              <w:rPr>
                <w:rFonts w:ascii="標楷體" w:eastAsia="標楷體" w:hAnsi="標楷體" w:hint="eastAsia"/>
                <w:szCs w:val="24"/>
              </w:rPr>
              <w:t>環境、能源與科技</w:t>
            </w: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410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3825">
              <w:rPr>
                <w:rFonts w:ascii="標楷體" w:eastAsia="標楷體" w:hAnsi="標楷體" w:hint="eastAsia"/>
                <w:szCs w:val="24"/>
              </w:rPr>
              <w:t>消除對婦女一切形式歧視公約(CEDAW)實務及案例研討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532CE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411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EB382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3825">
              <w:rPr>
                <w:rFonts w:ascii="標楷體" w:eastAsia="標楷體" w:hAnsi="標楷體" w:hint="eastAsia"/>
                <w:szCs w:val="24"/>
              </w:rPr>
              <w:t>直接、間接歧視與實質平等的意涵</w:t>
            </w: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412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EB382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3825">
              <w:rPr>
                <w:rFonts w:ascii="標楷體" w:eastAsia="標楷體" w:hAnsi="標楷體" w:hint="eastAsia"/>
                <w:szCs w:val="24"/>
              </w:rPr>
              <w:t>法規檢視案例</w:t>
            </w: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413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EB382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3825">
              <w:rPr>
                <w:rFonts w:ascii="標楷體" w:eastAsia="標楷體" w:hAnsi="標楷體" w:hint="eastAsia"/>
                <w:szCs w:val="24"/>
              </w:rPr>
              <w:t>暫行特別措施及案例討論</w:t>
            </w: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EB3825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501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137F01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F01">
              <w:rPr>
                <w:rFonts w:ascii="標楷體" w:eastAsia="標楷體" w:hAnsi="標楷體" w:hint="eastAsia"/>
                <w:szCs w:val="24"/>
              </w:rPr>
              <w:t>當前政府重大政策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502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137F01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F01">
              <w:rPr>
                <w:rFonts w:ascii="標楷體" w:eastAsia="標楷體" w:hAnsi="標楷體" w:hint="eastAsia"/>
                <w:szCs w:val="24"/>
              </w:rPr>
              <w:t>廉政與服務倫理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137F01">
            <w:pPr>
              <w:widowControl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503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137F01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F01">
              <w:rPr>
                <w:rFonts w:ascii="標楷體" w:eastAsia="標楷體" w:hAnsi="標楷體" w:hint="eastAsia"/>
                <w:szCs w:val="24"/>
              </w:rPr>
              <w:t>人權教育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504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137F01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F01">
              <w:rPr>
                <w:rFonts w:ascii="標楷體" w:eastAsia="標楷體" w:hAnsi="標楷體" w:hint="eastAsia"/>
                <w:szCs w:val="24"/>
              </w:rPr>
              <w:t>多元族群文化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505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D97" w:rsidRPr="00137F01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F01">
              <w:rPr>
                <w:rFonts w:ascii="標楷體" w:eastAsia="標楷體" w:hAnsi="標楷體" w:hint="eastAsia"/>
                <w:szCs w:val="24"/>
              </w:rPr>
              <w:t>公民參與</w:t>
            </w: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D97" w:rsidRPr="00073355" w:rsidTr="00707529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506</w:t>
            </w:r>
          </w:p>
        </w:tc>
        <w:tc>
          <w:tcPr>
            <w:tcW w:w="1754" w:type="dxa"/>
            <w:tcBorders>
              <w:bottom w:val="thickThinSmallGap" w:sz="24" w:space="0" w:color="auto"/>
            </w:tcBorders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thickThinSmallGap" w:sz="24" w:space="0" w:color="auto"/>
            </w:tcBorders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DD2D97" w:rsidRPr="00137F01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F01">
              <w:rPr>
                <w:rFonts w:ascii="標楷體" w:eastAsia="標楷體" w:hAnsi="標楷體" w:hint="eastAsia"/>
                <w:szCs w:val="24"/>
              </w:rPr>
              <w:t>論述表達能力</w:t>
            </w:r>
          </w:p>
        </w:tc>
        <w:tc>
          <w:tcPr>
            <w:tcW w:w="1754" w:type="dxa"/>
            <w:tcBorders>
              <w:bottom w:val="thickThinSmallGap" w:sz="24" w:space="0" w:color="auto"/>
            </w:tcBorders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thickThinSmallGap" w:sz="24" w:space="0" w:color="auto"/>
            </w:tcBorders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vAlign w:val="center"/>
          </w:tcPr>
          <w:p w:rsidR="00DD2D97" w:rsidRPr="00073355" w:rsidRDefault="00DD2D97" w:rsidP="00137F01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101</w:t>
            </w: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1C6412" w:rsidRPr="00533AB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33AB1">
              <w:rPr>
                <w:rFonts w:ascii="標楷體" w:eastAsia="標楷體" w:hAnsi="標楷體" w:hint="eastAsia"/>
                <w:b/>
                <w:szCs w:val="24"/>
              </w:rPr>
              <w:t>領導力發展(具管理訓練性質)</w:t>
            </w:r>
          </w:p>
        </w:tc>
        <w:tc>
          <w:tcPr>
            <w:tcW w:w="175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系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統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已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直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接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設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定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1C6412" w:rsidRPr="00073355" w:rsidRDefault="001C6412" w:rsidP="001C641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簡任職領導訓練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102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管理訓練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103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領導統御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104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危機管理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105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變革領導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106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時間管理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107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目標管理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108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績效管理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109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團隊建立與發展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110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跨域管理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F01C5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111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行銷管理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135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簡報技巧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系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統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已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直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接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設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定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1C6412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1C6412" w:rsidRPr="00073355" w:rsidRDefault="001C6412" w:rsidP="001C6412">
            <w:pPr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59544C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136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銷售技巧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137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92849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2849">
              <w:rPr>
                <w:rFonts w:ascii="標楷體" w:eastAsia="標楷體" w:hAnsi="標楷體" w:hint="eastAsia"/>
                <w:szCs w:val="24"/>
              </w:rPr>
              <w:t>談判技巧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112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激勵與授能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113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工作教導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115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品質管理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116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會議管理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117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專案管理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118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問題分析與解決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119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決策管理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120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知識管理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121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生涯管理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122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公關媒體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123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溝通協調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124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創意管理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125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人力資源管理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126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人力資源開發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127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財務管理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128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241BE1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1BE1">
              <w:rPr>
                <w:rFonts w:ascii="標楷體" w:eastAsia="標楷體" w:hAnsi="標楷體" w:hint="eastAsia"/>
                <w:szCs w:val="24"/>
              </w:rPr>
              <w:t>服務管理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165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電話服務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166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櫃臺服務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167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服務禮貌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129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策略管理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130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研發管理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131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生產管理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132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地產管理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133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企業文化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134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企業形象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508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願景型塑</w:t>
            </w:r>
          </w:p>
        </w:tc>
        <w:tc>
          <w:tcPr>
            <w:tcW w:w="1754" w:type="dxa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412" w:rsidRPr="00073355" w:rsidTr="00F31150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509</w:t>
            </w:r>
          </w:p>
        </w:tc>
        <w:tc>
          <w:tcPr>
            <w:tcW w:w="1754" w:type="dxa"/>
            <w:tcBorders>
              <w:bottom w:val="thinThickSmallGap" w:sz="2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1C6412" w:rsidRPr="009D72F8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72F8">
              <w:rPr>
                <w:rFonts w:ascii="標楷體" w:eastAsia="標楷體" w:hAnsi="標楷體" w:hint="eastAsia"/>
                <w:szCs w:val="24"/>
              </w:rPr>
              <w:t>風險管理與內部控制</w:t>
            </w:r>
          </w:p>
        </w:tc>
        <w:tc>
          <w:tcPr>
            <w:tcW w:w="1754" w:type="dxa"/>
            <w:tcBorders>
              <w:bottom w:val="thinThickSmallGap" w:sz="2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C6412" w:rsidRPr="00073355" w:rsidRDefault="001C6412" w:rsidP="008F3CC7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vAlign w:val="center"/>
          </w:tcPr>
          <w:p w:rsidR="001C6412" w:rsidRPr="00073355" w:rsidRDefault="001C6412" w:rsidP="008F3CC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762672" w:rsidRPr="00B550DC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50DC">
              <w:rPr>
                <w:rFonts w:ascii="標楷體" w:eastAsia="標楷體" w:hAnsi="標楷體" w:hint="eastAsia"/>
                <w:b/>
                <w:szCs w:val="24"/>
              </w:rPr>
              <w:t>機關業務知能訓練(具專業訓練性質)</w:t>
            </w: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均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不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勾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選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，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採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個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案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審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查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課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程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屬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性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是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否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「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762672" w:rsidRPr="00DC6DCA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  <w:p w:rsidR="00762672" w:rsidRPr="00073355" w:rsidRDefault="00762672" w:rsidP="00762672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」</w:t>
            </w: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12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普通行政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23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一般行政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24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一般民政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役政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26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僑務行政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社會行政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28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人事行政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29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法制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B4233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4233">
              <w:rPr>
                <w:rFonts w:ascii="標楷體" w:eastAsia="標楷體" w:hAnsi="標楷體" w:hint="eastAsia"/>
                <w:szCs w:val="24"/>
              </w:rPr>
              <w:t>地政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13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5C2">
              <w:rPr>
                <w:rFonts w:ascii="標楷體" w:eastAsia="標楷體" w:hAnsi="標楷體" w:hint="eastAsia"/>
                <w:szCs w:val="24"/>
              </w:rPr>
              <w:t>文教新聞行政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31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5325C2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5C2">
              <w:rPr>
                <w:rFonts w:ascii="標楷體" w:eastAsia="標楷體" w:hAnsi="標楷體" w:hint="eastAsia"/>
                <w:szCs w:val="24"/>
              </w:rPr>
              <w:t>文教行政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32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5325C2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5C2">
              <w:rPr>
                <w:rFonts w:ascii="標楷體" w:eastAsia="標楷體" w:hAnsi="標楷體" w:hint="eastAsia"/>
                <w:szCs w:val="24"/>
              </w:rPr>
              <w:t>新聞編譯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33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5325C2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5C2">
              <w:rPr>
                <w:rFonts w:ascii="標楷體" w:eastAsia="標楷體" w:hAnsi="標楷體" w:hint="eastAsia"/>
                <w:szCs w:val="24"/>
              </w:rPr>
              <w:t>圖書博物管理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253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5325C2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25C2">
              <w:rPr>
                <w:rFonts w:ascii="標楷體" w:eastAsia="標楷體" w:hAnsi="標楷體" w:hint="eastAsia"/>
                <w:szCs w:val="24"/>
              </w:rPr>
              <w:t>檔案管理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14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財務行政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34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財稅行政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35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金融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36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37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會計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38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審計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39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統計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法務行政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40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司法行政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41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安全保防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42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政風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16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經建行政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43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經建行政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44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經貿管理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672" w:rsidRPr="00073355" w:rsidTr="00492E6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45</w:t>
            </w: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672" w:rsidRPr="008648AF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企業管理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62672" w:rsidRPr="00073355" w:rsidRDefault="00762672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46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交通行政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不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勾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採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案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審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查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課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屬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性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是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否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」</w:t>
            </w: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外交事務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審檢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警政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衛生行政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消防行政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海巡行政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農林技術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農業技術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林業技術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水產技術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畜牧獸醫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土木工程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機械工程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電機工程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電力工程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電子工程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資訊安全與管理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資訊管理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資訊科學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資訊工程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作業系統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應用程式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程式設計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8648AF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AF">
              <w:rPr>
                <w:rFonts w:ascii="標楷體" w:eastAsia="標楷體" w:hAnsi="標楷體" w:hint="eastAsia"/>
                <w:szCs w:val="24"/>
              </w:rPr>
              <w:t>電腦網路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物理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物理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原子能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工業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8664D4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79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化學工程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80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工業工程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不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勾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採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案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審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查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課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屬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性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是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否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」</w:t>
            </w: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檢驗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地質礦冶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地質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礦冶材料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測量製圖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醫療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醫療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牙醫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醫事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護理助產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藥事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醫事技術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醫學工程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刑事鑑識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89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法醫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刑事鑑識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63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交通技術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交通技術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航空駕駛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船舶駕駛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天文氣象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衛生技術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消防技術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47793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99</w:t>
            </w:r>
          </w:p>
        </w:tc>
        <w:tc>
          <w:tcPr>
            <w:tcW w:w="1754" w:type="dxa"/>
            <w:tcBorders>
              <w:bottom w:val="thickThinSmallGap" w:sz="2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DC6DCA" w:rsidRPr="00281169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1169">
              <w:rPr>
                <w:rFonts w:ascii="標楷體" w:eastAsia="標楷體" w:hAnsi="標楷體" w:hint="eastAsia"/>
                <w:szCs w:val="24"/>
              </w:rPr>
              <w:t>海巡技術</w:t>
            </w:r>
          </w:p>
        </w:tc>
        <w:tc>
          <w:tcPr>
            <w:tcW w:w="1754" w:type="dxa"/>
            <w:tcBorders>
              <w:bottom w:val="thickThinSmallGap" w:sz="2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9C42BC">
        <w:trPr>
          <w:trHeight w:val="454"/>
          <w:jc w:val="center"/>
        </w:trPr>
        <w:tc>
          <w:tcPr>
            <w:tcW w:w="58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168</w:t>
            </w: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DC6DCA" w:rsidRPr="0079398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3986">
              <w:rPr>
                <w:rFonts w:ascii="標楷體" w:eastAsia="標楷體" w:hAnsi="標楷體" w:hint="eastAsia"/>
                <w:b/>
                <w:szCs w:val="24"/>
              </w:rPr>
              <w:t>自我成長及其他(人文素養)</w:t>
            </w:r>
          </w:p>
        </w:tc>
        <w:tc>
          <w:tcPr>
            <w:tcW w:w="175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thickThinSmallGap" w:sz="2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C6DCA" w:rsidRPr="00DC6DCA" w:rsidRDefault="00DC6DCA" w:rsidP="009C42BC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技藝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96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攝影放映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114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壓力管理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169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文學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170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不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勾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採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案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審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查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課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屬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性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是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否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  <w:p w:rsidR="00DC6DCA" w:rsidRPr="00DC6DCA" w:rsidRDefault="00DC6DCA" w:rsidP="00DC6DC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」</w:t>
            </w: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臺灣民俗文物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古蹟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89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文化資產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哲學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美術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戲劇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舞蹈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電影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179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運動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團康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休閒旅遊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養生保健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婦幼衛生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兒童保健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太極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瑜珈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養身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生活禮儀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200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電話禮儀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264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國際禮儀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投資理財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手工技藝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201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陶藝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325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玻璃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202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DC6DCA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lastRenderedPageBreak/>
              <w:t>203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日文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不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勾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採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案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審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查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課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程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屬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性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是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否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「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與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業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務</w:t>
            </w:r>
            <w:bookmarkStart w:id="0" w:name="_GoBack"/>
            <w:bookmarkEnd w:id="0"/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相</w:t>
            </w:r>
          </w:p>
          <w:p w:rsidR="00DC6DCA" w:rsidRPr="00DC6DCA" w:rsidRDefault="00DC6DCA" w:rsidP="00DC6DCA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關</w:t>
            </w:r>
          </w:p>
          <w:p w:rsidR="00DC6DCA" w:rsidRPr="00DC6DCA" w:rsidRDefault="00DC6DCA" w:rsidP="00DC6DC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C6DCA">
              <w:rPr>
                <w:rFonts w:ascii="標楷體" w:eastAsia="標楷體" w:hAnsi="標楷體" w:hint="eastAsia"/>
                <w:sz w:val="32"/>
                <w:szCs w:val="24"/>
              </w:rPr>
              <w:t>」</w:t>
            </w: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204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德文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205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西班牙文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206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法文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客家語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原住民語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259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其他鄉土語言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韓文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俄文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阿拉伯文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土耳其文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葡萄牙文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義大利文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316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其他外國語文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510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越南語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511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印尼語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512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馬來語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513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緬甸語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514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印度語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515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泰語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188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社區概念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宗教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191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心理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250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急救/救生保健及備災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idowControl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265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家庭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276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親子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277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DCA" w:rsidRPr="00C64F16" w:rsidRDefault="00DC6DCA" w:rsidP="009C42BC">
            <w:pPr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夫妻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DCA" w:rsidRPr="00073355" w:rsidTr="00C64F16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000000"/>
                <w:szCs w:val="24"/>
              </w:rPr>
            </w:pPr>
            <w:r w:rsidRPr="00073355">
              <w:rPr>
                <w:rFonts w:hint="eastAsia"/>
                <w:color w:val="000000"/>
                <w:szCs w:val="24"/>
              </w:rPr>
              <w:t>324</w:t>
            </w: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4F16">
              <w:rPr>
                <w:rFonts w:ascii="標楷體" w:eastAsia="標楷體" w:hAnsi="標楷體" w:hint="eastAsia"/>
                <w:szCs w:val="24"/>
              </w:rPr>
              <w:t>美容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DCA" w:rsidRPr="00073355" w:rsidRDefault="00DC6DCA" w:rsidP="009C42B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3136" w:rsidRPr="00183136" w:rsidRDefault="00183136" w:rsidP="00286810">
      <w:pPr>
        <w:wordWrap w:val="0"/>
        <w:overflowPunct w:val="0"/>
        <w:autoSpaceDE w:val="0"/>
        <w:autoSpaceDN w:val="0"/>
        <w:jc w:val="center"/>
        <w:rPr>
          <w:sz w:val="26"/>
          <w:szCs w:val="26"/>
        </w:rPr>
      </w:pPr>
    </w:p>
    <w:sectPr w:rsidR="00183136" w:rsidRPr="00183136" w:rsidSect="00707529">
      <w:footerReference w:type="default" r:id="rId7"/>
      <w:pgSz w:w="11906" w:h="16838"/>
      <w:pgMar w:top="426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F0" w:rsidRDefault="00BE63F0" w:rsidP="00183136">
      <w:r>
        <w:separator/>
      </w:r>
    </w:p>
  </w:endnote>
  <w:endnote w:type="continuationSeparator" w:id="0">
    <w:p w:rsidR="00BE63F0" w:rsidRDefault="00BE63F0" w:rsidP="001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211401"/>
      <w:docPartObj>
        <w:docPartGallery w:val="Page Numbers (Bottom of Page)"/>
        <w:docPartUnique/>
      </w:docPartObj>
    </w:sdtPr>
    <w:sdtEndPr/>
    <w:sdtContent>
      <w:p w:rsidR="007665BA" w:rsidRDefault="007665BA" w:rsidP="00D855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CA" w:rsidRPr="00DC6DC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F0" w:rsidRDefault="00BE63F0" w:rsidP="00183136">
      <w:r>
        <w:separator/>
      </w:r>
    </w:p>
  </w:footnote>
  <w:footnote w:type="continuationSeparator" w:id="0">
    <w:p w:rsidR="00BE63F0" w:rsidRDefault="00BE63F0" w:rsidP="0018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84"/>
    <w:rsid w:val="00073355"/>
    <w:rsid w:val="00094900"/>
    <w:rsid w:val="000B4233"/>
    <w:rsid w:val="000F52E8"/>
    <w:rsid w:val="00101FBE"/>
    <w:rsid w:val="001229D8"/>
    <w:rsid w:val="00137F01"/>
    <w:rsid w:val="00183136"/>
    <w:rsid w:val="001B1B37"/>
    <w:rsid w:val="001C6412"/>
    <w:rsid w:val="001F4CC6"/>
    <w:rsid w:val="00220B8B"/>
    <w:rsid w:val="00241B47"/>
    <w:rsid w:val="00241BE1"/>
    <w:rsid w:val="002659A7"/>
    <w:rsid w:val="00281169"/>
    <w:rsid w:val="00286810"/>
    <w:rsid w:val="002A17BD"/>
    <w:rsid w:val="002B2B83"/>
    <w:rsid w:val="002B3FEF"/>
    <w:rsid w:val="00340109"/>
    <w:rsid w:val="00397CEF"/>
    <w:rsid w:val="003A3A38"/>
    <w:rsid w:val="003B2509"/>
    <w:rsid w:val="003F1FD6"/>
    <w:rsid w:val="00425085"/>
    <w:rsid w:val="00444957"/>
    <w:rsid w:val="00482E9B"/>
    <w:rsid w:val="004B2A25"/>
    <w:rsid w:val="004B301C"/>
    <w:rsid w:val="005151FB"/>
    <w:rsid w:val="005325C2"/>
    <w:rsid w:val="00532CE7"/>
    <w:rsid w:val="00533AB1"/>
    <w:rsid w:val="005413F1"/>
    <w:rsid w:val="005821EE"/>
    <w:rsid w:val="0059544C"/>
    <w:rsid w:val="005D62B8"/>
    <w:rsid w:val="00624504"/>
    <w:rsid w:val="00634A9F"/>
    <w:rsid w:val="00653514"/>
    <w:rsid w:val="00670002"/>
    <w:rsid w:val="00674906"/>
    <w:rsid w:val="006D7A80"/>
    <w:rsid w:val="006E38B2"/>
    <w:rsid w:val="00707529"/>
    <w:rsid w:val="00736E9E"/>
    <w:rsid w:val="00740C63"/>
    <w:rsid w:val="00762672"/>
    <w:rsid w:val="00762F6D"/>
    <w:rsid w:val="007665BA"/>
    <w:rsid w:val="00775158"/>
    <w:rsid w:val="00775C45"/>
    <w:rsid w:val="00793986"/>
    <w:rsid w:val="007B7FE4"/>
    <w:rsid w:val="007D38B3"/>
    <w:rsid w:val="007E18EA"/>
    <w:rsid w:val="007F33E1"/>
    <w:rsid w:val="007F3A93"/>
    <w:rsid w:val="00815381"/>
    <w:rsid w:val="00831403"/>
    <w:rsid w:val="00853783"/>
    <w:rsid w:val="00860765"/>
    <w:rsid w:val="008648AF"/>
    <w:rsid w:val="008A15CD"/>
    <w:rsid w:val="008B0F80"/>
    <w:rsid w:val="008F0D84"/>
    <w:rsid w:val="008F3CC7"/>
    <w:rsid w:val="009444BD"/>
    <w:rsid w:val="00953C3C"/>
    <w:rsid w:val="00953F33"/>
    <w:rsid w:val="00992849"/>
    <w:rsid w:val="009C42BC"/>
    <w:rsid w:val="009D72F8"/>
    <w:rsid w:val="009F1EF9"/>
    <w:rsid w:val="00A55F51"/>
    <w:rsid w:val="00A74B90"/>
    <w:rsid w:val="00A80D3C"/>
    <w:rsid w:val="00AB3551"/>
    <w:rsid w:val="00AF27EE"/>
    <w:rsid w:val="00B10190"/>
    <w:rsid w:val="00B550DC"/>
    <w:rsid w:val="00B71D00"/>
    <w:rsid w:val="00B93435"/>
    <w:rsid w:val="00BA546B"/>
    <w:rsid w:val="00BB2163"/>
    <w:rsid w:val="00BB548A"/>
    <w:rsid w:val="00BC539A"/>
    <w:rsid w:val="00BE63F0"/>
    <w:rsid w:val="00BF432B"/>
    <w:rsid w:val="00C05823"/>
    <w:rsid w:val="00C44CE9"/>
    <w:rsid w:val="00C64F16"/>
    <w:rsid w:val="00C715A8"/>
    <w:rsid w:val="00CB4B06"/>
    <w:rsid w:val="00CE53B0"/>
    <w:rsid w:val="00CF0931"/>
    <w:rsid w:val="00D12D9E"/>
    <w:rsid w:val="00D42C86"/>
    <w:rsid w:val="00D72ABC"/>
    <w:rsid w:val="00D7606A"/>
    <w:rsid w:val="00D85576"/>
    <w:rsid w:val="00D96AFE"/>
    <w:rsid w:val="00DC6DCA"/>
    <w:rsid w:val="00DD2D97"/>
    <w:rsid w:val="00DE7359"/>
    <w:rsid w:val="00E31106"/>
    <w:rsid w:val="00E32975"/>
    <w:rsid w:val="00E73CE8"/>
    <w:rsid w:val="00E74C76"/>
    <w:rsid w:val="00E85E58"/>
    <w:rsid w:val="00EA62AD"/>
    <w:rsid w:val="00EB1E5F"/>
    <w:rsid w:val="00EB3825"/>
    <w:rsid w:val="00F21360"/>
    <w:rsid w:val="00F23B7C"/>
    <w:rsid w:val="00F34042"/>
    <w:rsid w:val="00F4290E"/>
    <w:rsid w:val="00FA168E"/>
    <w:rsid w:val="00FA720C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49071-C4B3-4ABB-B6F8-E93E0BDB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1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136"/>
    <w:rPr>
      <w:sz w:val="20"/>
      <w:szCs w:val="20"/>
    </w:rPr>
  </w:style>
  <w:style w:type="table" w:styleId="a7">
    <w:name w:val="Table Grid"/>
    <w:basedOn w:val="a1"/>
    <w:uiPriority w:val="39"/>
    <w:rsid w:val="0018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575E-4D43-4DB0-8954-CA0B2CFF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温善淳</dc:creator>
  <cp:keywords/>
  <dc:description/>
  <cp:lastModifiedBy>温善淳</cp:lastModifiedBy>
  <cp:revision>117</cp:revision>
  <dcterms:created xsi:type="dcterms:W3CDTF">2016-12-29T09:08:00Z</dcterms:created>
  <dcterms:modified xsi:type="dcterms:W3CDTF">2017-01-05T07:06:00Z</dcterms:modified>
</cp:coreProperties>
</file>