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63094" w14:textId="1C8DC52D" w:rsidR="00986EAE" w:rsidRDefault="00986EAE" w:rsidP="00986EAE">
      <w:pPr>
        <w:spacing w:afterLines="50" w:after="180" w:line="460" w:lineRule="exact"/>
        <w:jc w:val="center"/>
        <w:rPr>
          <w:rFonts w:ascii="標楷體" w:eastAsia="標楷體" w:hAnsi="標楷體"/>
          <w:b/>
          <w:bCs/>
          <w:color w:val="000000"/>
          <w:sz w:val="32"/>
          <w:szCs w:val="32"/>
        </w:rPr>
      </w:pPr>
      <w:r>
        <w:rPr>
          <w:rFonts w:ascii="標楷體" w:eastAsia="標楷體" w:hAnsi="標楷體" w:hint="eastAsia"/>
          <w:b/>
          <w:bCs/>
          <w:color w:val="000000"/>
          <w:sz w:val="32"/>
          <w:szCs w:val="32"/>
        </w:rPr>
        <w:t>公立學校教師</w:t>
      </w:r>
      <w:r w:rsidRPr="00B20E9D">
        <w:rPr>
          <w:rFonts w:ascii="標楷體" w:eastAsia="標楷體" w:hAnsi="標楷體" w:hint="eastAsia"/>
          <w:b/>
          <w:bCs/>
          <w:color w:val="000000"/>
          <w:sz w:val="32"/>
          <w:szCs w:val="32"/>
        </w:rPr>
        <w:t>獎金支給辦法草案</w:t>
      </w:r>
      <w:r w:rsidR="00B35662">
        <w:rPr>
          <w:rFonts w:ascii="標楷體" w:eastAsia="標楷體" w:hAnsi="標楷體" w:hint="eastAsia"/>
          <w:b/>
          <w:bCs/>
          <w:color w:val="000000"/>
          <w:sz w:val="32"/>
          <w:szCs w:val="32"/>
        </w:rPr>
        <w:t>調查表</w:t>
      </w:r>
    </w:p>
    <w:p w14:paraId="6EF26DB6" w14:textId="1C65EEC9" w:rsidR="00986EAE" w:rsidRPr="00B17F8B" w:rsidRDefault="00986EAE" w:rsidP="00986EAE">
      <w:pPr>
        <w:spacing w:line="160" w:lineRule="exact"/>
        <w:jc w:val="right"/>
        <w:rPr>
          <w:rFonts w:ascii="標楷體" w:eastAsia="標楷體" w:hAnsi="標楷體" w:cs="Arial"/>
          <w:bCs/>
          <w:color w:val="000000"/>
          <w:sz w:val="16"/>
          <w:szCs w:val="16"/>
        </w:rPr>
      </w:pP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688"/>
        <w:gridCol w:w="3293"/>
        <w:gridCol w:w="3293"/>
      </w:tblGrid>
      <w:tr w:rsidR="00B83C00" w:rsidRPr="00B83C00" w14:paraId="13C80E9B" w14:textId="73E6ECD3" w:rsidTr="00B35662">
        <w:trPr>
          <w:trHeight w:val="321"/>
          <w:jc w:val="center"/>
        </w:trPr>
        <w:tc>
          <w:tcPr>
            <w:tcW w:w="3674" w:type="dxa"/>
          </w:tcPr>
          <w:p w14:paraId="6567D80D" w14:textId="3BBFD97D" w:rsidR="00B35662" w:rsidRPr="00B83C00" w:rsidRDefault="00B35662" w:rsidP="005419E3">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名稱</w:t>
            </w:r>
          </w:p>
        </w:tc>
        <w:tc>
          <w:tcPr>
            <w:tcW w:w="3688" w:type="dxa"/>
          </w:tcPr>
          <w:p w14:paraId="5BD84B27" w14:textId="4A07642E" w:rsidR="00B35662" w:rsidRPr="00B83C00" w:rsidRDefault="00B35662" w:rsidP="005419E3">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說明</w:t>
            </w:r>
          </w:p>
        </w:tc>
        <w:tc>
          <w:tcPr>
            <w:tcW w:w="3293" w:type="dxa"/>
          </w:tcPr>
          <w:p w14:paraId="2E8F9BFC" w14:textId="4578C943"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建議修正名稱</w:t>
            </w:r>
          </w:p>
        </w:tc>
        <w:tc>
          <w:tcPr>
            <w:tcW w:w="3293" w:type="dxa"/>
          </w:tcPr>
          <w:p w14:paraId="7D185B9A" w14:textId="320CB6F3" w:rsidR="00B35662" w:rsidRPr="00B83C00" w:rsidRDefault="00B35662" w:rsidP="005419E3">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建議修正理由</w:t>
            </w:r>
          </w:p>
        </w:tc>
      </w:tr>
      <w:tr w:rsidR="00B83C00" w:rsidRPr="00B83C00" w14:paraId="40C440BB" w14:textId="2A7F1404" w:rsidTr="00B35662">
        <w:trPr>
          <w:trHeight w:val="2119"/>
          <w:jc w:val="center"/>
        </w:trPr>
        <w:tc>
          <w:tcPr>
            <w:tcW w:w="3674" w:type="dxa"/>
          </w:tcPr>
          <w:p w14:paraId="7CE51850" w14:textId="77777777" w:rsidR="00B35662" w:rsidRPr="00B83C00" w:rsidRDefault="00B35662" w:rsidP="005419E3">
            <w:pPr>
              <w:ind w:leftChars="20" w:left="48"/>
              <w:jc w:val="both"/>
              <w:rPr>
                <w:rFonts w:ascii="標楷體" w:eastAsia="標楷體" w:hAnsi="標楷體"/>
                <w:color w:val="000000" w:themeColor="text1"/>
              </w:rPr>
            </w:pPr>
            <w:r w:rsidRPr="00B83C00">
              <w:rPr>
                <w:rFonts w:ascii="標楷體" w:eastAsia="標楷體" w:hAnsi="標楷體" w:hint="eastAsia"/>
                <w:color w:val="000000" w:themeColor="text1"/>
              </w:rPr>
              <w:t>公立學校教師獎金支給辦法</w:t>
            </w:r>
          </w:p>
        </w:tc>
        <w:tc>
          <w:tcPr>
            <w:tcW w:w="3688" w:type="dxa"/>
          </w:tcPr>
          <w:p w14:paraId="7BE2A441" w14:textId="77777777" w:rsidR="00B35662" w:rsidRPr="00B83C00" w:rsidRDefault="00B35662" w:rsidP="005419E3">
            <w:pPr>
              <w:ind w:leftChars="20" w:left="48"/>
              <w:jc w:val="both"/>
              <w:rPr>
                <w:rFonts w:ascii="標楷體" w:eastAsia="標楷體" w:hAnsi="標楷體"/>
                <w:color w:val="000000" w:themeColor="text1"/>
              </w:rPr>
            </w:pPr>
            <w:r w:rsidRPr="00B83C00">
              <w:rPr>
                <w:rFonts w:ascii="標楷體" w:eastAsia="標楷體" w:hAnsi="標楷體" w:hint="eastAsia"/>
                <w:color w:val="000000" w:themeColor="text1"/>
              </w:rPr>
              <w:t>查「教師待遇條例」（以下簡稱本條例）第十八條第一項規定：「公立學校教師之獎金，政府得視財政狀況發給；其發給之對象、類別、條件及程序等有關事項之辦法，除其他法律另有規定外，由教育部會商其他相關機關後擬訂，報行政院核定。」</w:t>
            </w:r>
            <w:proofErr w:type="gramStart"/>
            <w:r w:rsidRPr="00B83C00">
              <w:rPr>
                <w:rFonts w:ascii="標楷體" w:eastAsia="標楷體" w:hAnsi="標楷體" w:hint="eastAsia"/>
                <w:color w:val="000000" w:themeColor="text1"/>
              </w:rPr>
              <w:t>爰</w:t>
            </w:r>
            <w:proofErr w:type="gramEnd"/>
            <w:r w:rsidRPr="00B83C00">
              <w:rPr>
                <w:rFonts w:ascii="標楷體" w:eastAsia="標楷體" w:hAnsi="標楷體" w:hint="eastAsia"/>
                <w:color w:val="000000" w:themeColor="text1"/>
              </w:rPr>
              <w:t>依上開教師待遇條例之授權規定，訂定教師獎金支給辦法（以下簡稱本辦法）。</w:t>
            </w:r>
          </w:p>
        </w:tc>
        <w:tc>
          <w:tcPr>
            <w:tcW w:w="3293" w:type="dxa"/>
          </w:tcPr>
          <w:p w14:paraId="3935E10D" w14:textId="77777777" w:rsidR="00B35662" w:rsidRPr="00B83C00" w:rsidRDefault="00B35662" w:rsidP="005419E3">
            <w:pPr>
              <w:ind w:leftChars="20" w:left="48"/>
              <w:jc w:val="both"/>
              <w:rPr>
                <w:rFonts w:ascii="標楷體" w:eastAsia="標楷體" w:hAnsi="標楷體"/>
                <w:color w:val="000000" w:themeColor="text1"/>
              </w:rPr>
            </w:pPr>
          </w:p>
        </w:tc>
        <w:tc>
          <w:tcPr>
            <w:tcW w:w="3293" w:type="dxa"/>
          </w:tcPr>
          <w:p w14:paraId="682F94AC" w14:textId="77777777" w:rsidR="00B35662" w:rsidRPr="00B83C00" w:rsidRDefault="00B35662" w:rsidP="005419E3">
            <w:pPr>
              <w:ind w:leftChars="20" w:left="48"/>
              <w:jc w:val="both"/>
              <w:rPr>
                <w:rFonts w:ascii="標楷體" w:eastAsia="標楷體" w:hAnsi="標楷體"/>
                <w:color w:val="000000" w:themeColor="text1"/>
              </w:rPr>
            </w:pPr>
          </w:p>
        </w:tc>
      </w:tr>
      <w:tr w:rsidR="00B83C00" w:rsidRPr="00B83C00" w14:paraId="33801858" w14:textId="046785AC" w:rsidTr="00B35662">
        <w:trPr>
          <w:jc w:val="center"/>
        </w:trPr>
        <w:tc>
          <w:tcPr>
            <w:tcW w:w="3674" w:type="dxa"/>
          </w:tcPr>
          <w:p w14:paraId="43F42E29" w14:textId="2D7D5202" w:rsidR="00B35662" w:rsidRPr="00B83C00" w:rsidRDefault="00B35662" w:rsidP="00B35662">
            <w:pPr>
              <w:ind w:leftChars="20" w:left="228" w:hangingChars="75" w:hanging="180"/>
              <w:jc w:val="distribute"/>
              <w:rPr>
                <w:rFonts w:ascii="標楷體" w:eastAsia="標楷體" w:hAnsi="標楷體"/>
                <w:color w:val="000000" w:themeColor="text1"/>
              </w:rPr>
            </w:pPr>
            <w:r w:rsidRPr="00B83C00">
              <w:rPr>
                <w:rFonts w:ascii="標楷體" w:eastAsia="標楷體" w:hAnsi="標楷體" w:hint="eastAsia"/>
                <w:color w:val="000000" w:themeColor="text1"/>
              </w:rPr>
              <w:t>條文</w:t>
            </w:r>
          </w:p>
        </w:tc>
        <w:tc>
          <w:tcPr>
            <w:tcW w:w="3688" w:type="dxa"/>
          </w:tcPr>
          <w:p w14:paraId="099BA7C6" w14:textId="77777777"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說明</w:t>
            </w:r>
          </w:p>
        </w:tc>
        <w:tc>
          <w:tcPr>
            <w:tcW w:w="3293" w:type="dxa"/>
          </w:tcPr>
          <w:p w14:paraId="32497597" w14:textId="3CAE2A3A"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建議修正條文</w:t>
            </w:r>
          </w:p>
        </w:tc>
        <w:tc>
          <w:tcPr>
            <w:tcW w:w="3293" w:type="dxa"/>
          </w:tcPr>
          <w:p w14:paraId="127FBC47" w14:textId="577D6642"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建議修正理由</w:t>
            </w:r>
          </w:p>
        </w:tc>
      </w:tr>
      <w:tr w:rsidR="00B83C00" w:rsidRPr="00B83C00" w14:paraId="38F8F559" w14:textId="4966AA63" w:rsidTr="00B35662">
        <w:trPr>
          <w:jc w:val="center"/>
        </w:trPr>
        <w:tc>
          <w:tcPr>
            <w:tcW w:w="3674" w:type="dxa"/>
          </w:tcPr>
          <w:p w14:paraId="5432B166" w14:textId="4A2109FA" w:rsidR="00B35662" w:rsidRPr="00B83C00" w:rsidRDefault="00B35662" w:rsidP="00B35662">
            <w:pPr>
              <w:numPr>
                <w:ilvl w:val="0"/>
                <w:numId w:val="8"/>
              </w:numPr>
              <w:ind w:left="0" w:firstLine="0"/>
              <w:jc w:val="both"/>
              <w:rPr>
                <w:rFonts w:ascii="標楷體" w:eastAsia="標楷體" w:hAnsi="標楷體"/>
                <w:color w:val="000000" w:themeColor="text1"/>
              </w:rPr>
            </w:pPr>
            <w:bookmarkStart w:id="0" w:name="_GoBack"/>
            <w:bookmarkEnd w:id="0"/>
            <w:r w:rsidRPr="00B83C00">
              <w:rPr>
                <w:rFonts w:ascii="標楷體" w:eastAsia="標楷體" w:hAnsi="標楷體" w:hint="eastAsia"/>
                <w:color w:val="000000" w:themeColor="text1"/>
              </w:rPr>
              <w:t>本辦法依教師待遇條例（以下簡稱本條例）第十八條規定訂定之。</w:t>
            </w:r>
          </w:p>
        </w:tc>
        <w:tc>
          <w:tcPr>
            <w:tcW w:w="3688" w:type="dxa"/>
          </w:tcPr>
          <w:p w14:paraId="37CC7032" w14:textId="77777777" w:rsidR="00B35662" w:rsidRPr="00B83C00" w:rsidRDefault="00B35662" w:rsidP="00B35662">
            <w:pPr>
              <w:tabs>
                <w:tab w:val="left" w:pos="4219"/>
              </w:tabs>
              <w:ind w:leftChars="20" w:left="48" w:rightChars="-5" w:right="-12"/>
              <w:jc w:val="both"/>
              <w:rPr>
                <w:rFonts w:ascii="標楷體" w:eastAsia="標楷體" w:hAnsi="標楷體"/>
                <w:color w:val="000000" w:themeColor="text1"/>
              </w:rPr>
            </w:pPr>
            <w:r w:rsidRPr="00B83C00">
              <w:rPr>
                <w:rFonts w:ascii="標楷體" w:eastAsia="標楷體" w:hAnsi="標楷體" w:hint="eastAsia"/>
                <w:color w:val="000000" w:themeColor="text1"/>
              </w:rPr>
              <w:t>明定本辦法之法源依據。</w:t>
            </w:r>
          </w:p>
        </w:tc>
        <w:tc>
          <w:tcPr>
            <w:tcW w:w="3293" w:type="dxa"/>
          </w:tcPr>
          <w:p w14:paraId="3C09BAC9" w14:textId="77777777" w:rsidR="00B35662" w:rsidRPr="00B83C00" w:rsidRDefault="00B35662" w:rsidP="00B35662">
            <w:pPr>
              <w:tabs>
                <w:tab w:val="left" w:pos="4219"/>
              </w:tabs>
              <w:ind w:leftChars="20" w:left="48" w:rightChars="-5" w:right="-12"/>
              <w:jc w:val="both"/>
              <w:rPr>
                <w:rFonts w:ascii="標楷體" w:eastAsia="標楷體" w:hAnsi="標楷體"/>
                <w:color w:val="000000" w:themeColor="text1"/>
              </w:rPr>
            </w:pPr>
          </w:p>
        </w:tc>
        <w:tc>
          <w:tcPr>
            <w:tcW w:w="3293" w:type="dxa"/>
          </w:tcPr>
          <w:p w14:paraId="02A37375" w14:textId="77777777" w:rsidR="00B35662" w:rsidRPr="00B83C00" w:rsidRDefault="00B35662" w:rsidP="00B35662">
            <w:pPr>
              <w:tabs>
                <w:tab w:val="left" w:pos="4219"/>
              </w:tabs>
              <w:ind w:leftChars="20" w:left="48" w:rightChars="-5" w:right="-12"/>
              <w:jc w:val="both"/>
              <w:rPr>
                <w:rFonts w:ascii="標楷體" w:eastAsia="標楷體" w:hAnsi="標楷體"/>
                <w:color w:val="000000" w:themeColor="text1"/>
              </w:rPr>
            </w:pPr>
          </w:p>
        </w:tc>
      </w:tr>
      <w:tr w:rsidR="00B83C00" w:rsidRPr="00B83C00" w14:paraId="7C0AC3A2" w14:textId="5390FAA9" w:rsidTr="00B35662">
        <w:trPr>
          <w:jc w:val="center"/>
        </w:trPr>
        <w:tc>
          <w:tcPr>
            <w:tcW w:w="3674" w:type="dxa"/>
          </w:tcPr>
          <w:p w14:paraId="41E9203D" w14:textId="77777777"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 xml:space="preserve">第二條　公立學校教師獎金之支給，除法律另有規定外，依本辦法規定辦理。　</w:t>
            </w:r>
          </w:p>
        </w:tc>
        <w:tc>
          <w:tcPr>
            <w:tcW w:w="3688" w:type="dxa"/>
          </w:tcPr>
          <w:p w14:paraId="278693E3" w14:textId="2C3771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eastAsia="標楷體" w:hint="eastAsia"/>
                <w:color w:val="000000" w:themeColor="text1"/>
              </w:rPr>
              <w:t>一、明定公立學校教師各項獎金支給事項</w:t>
            </w:r>
            <w:r w:rsidR="0062682F">
              <w:rPr>
                <w:rFonts w:ascii="標楷體" w:eastAsia="標楷體" w:hAnsi="標楷體" w:hint="eastAsia"/>
                <w:color w:val="000000" w:themeColor="text1"/>
              </w:rPr>
              <w:t>，除其他法律（包括其授權法規命令）已明定獎金</w:t>
            </w:r>
            <w:r w:rsidRPr="00B83C00">
              <w:rPr>
                <w:rFonts w:ascii="標楷體" w:eastAsia="標楷體" w:hAnsi="標楷體" w:hint="eastAsia"/>
                <w:color w:val="000000" w:themeColor="text1"/>
              </w:rPr>
              <w:t>支給事項</w:t>
            </w:r>
            <w:r w:rsidR="0062682F">
              <w:rPr>
                <w:rFonts w:ascii="標楷體" w:eastAsia="標楷體" w:hAnsi="標楷體" w:hint="eastAsia"/>
                <w:color w:val="000000" w:themeColor="text1"/>
              </w:rPr>
              <w:t>外</w:t>
            </w:r>
            <w:r w:rsidRPr="00B83C00">
              <w:rPr>
                <w:rFonts w:ascii="標楷體" w:eastAsia="標楷體" w:hAnsi="標楷體" w:hint="eastAsia"/>
                <w:color w:val="000000" w:themeColor="text1"/>
              </w:rPr>
              <w:t>，</w:t>
            </w:r>
            <w:proofErr w:type="gramStart"/>
            <w:r w:rsidRPr="00B83C00">
              <w:rPr>
                <w:rFonts w:ascii="標楷體" w:eastAsia="標楷體" w:hAnsi="標楷體" w:hint="eastAsia"/>
                <w:color w:val="000000" w:themeColor="text1"/>
              </w:rPr>
              <w:t>均應依</w:t>
            </w:r>
            <w:proofErr w:type="gramEnd"/>
            <w:r w:rsidRPr="00B83C00">
              <w:rPr>
                <w:rFonts w:ascii="標楷體" w:eastAsia="標楷體" w:hAnsi="標楷體" w:hint="eastAsia"/>
                <w:color w:val="000000" w:themeColor="text1"/>
              </w:rPr>
              <w:t>本辦法之規定辦理。</w:t>
            </w:r>
          </w:p>
          <w:p w14:paraId="70E42921"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eastAsia="標楷體" w:hint="eastAsia"/>
                <w:color w:val="000000" w:themeColor="text1"/>
              </w:rPr>
              <w:t>二、查本辦法係依依教師待遇條例（以下簡稱本條例）第十八條之授權規定訂定，</w:t>
            </w:r>
            <w:r w:rsidRPr="00B83C00">
              <w:rPr>
                <w:rFonts w:ascii="標楷體" w:eastAsia="標楷體" w:hAnsi="標楷體" w:hint="eastAsia"/>
                <w:color w:val="000000" w:themeColor="text1"/>
              </w:rPr>
              <w:t>如依高級中等教育法第三十三條及</w:t>
            </w:r>
            <w:r w:rsidRPr="00B83C00">
              <w:rPr>
                <w:rFonts w:ascii="標楷體" w:eastAsia="標楷體" w:hAnsi="標楷體" w:hint="eastAsia"/>
                <w:color w:val="000000" w:themeColor="text1"/>
              </w:rPr>
              <w:lastRenderedPageBreak/>
              <w:t>國民教育法第十八條第二項授權訂定之公立高級中等以下學校教師成績考核辦法規定支給之公立中小學教師成績考核獎金，以及依國立大學校院校務基金設置條例第九條第二項授權訂定之國立大學校院校務基金管理及監督辦法第八條規定校務基金自籌收入得支應教師本薪（年功薪）與加給以外之給與及其教學、學術研究獎勵等，以其業有明確法源依據，為免重複規範，</w:t>
            </w:r>
            <w:proofErr w:type="gramStart"/>
            <w:r w:rsidRPr="00B83C00">
              <w:rPr>
                <w:rFonts w:ascii="標楷體" w:eastAsia="標楷體" w:hAnsi="標楷體" w:hint="eastAsia"/>
                <w:color w:val="000000" w:themeColor="text1"/>
              </w:rPr>
              <w:t>爰</w:t>
            </w:r>
            <w:proofErr w:type="gramEnd"/>
            <w:r w:rsidRPr="00B83C00">
              <w:rPr>
                <w:rFonts w:ascii="標楷體" w:eastAsia="標楷體" w:hAnsi="標楷體" w:hint="eastAsia"/>
                <w:color w:val="000000" w:themeColor="text1"/>
              </w:rPr>
              <w:t>予排除適用。</w:t>
            </w:r>
          </w:p>
        </w:tc>
        <w:tc>
          <w:tcPr>
            <w:tcW w:w="3293" w:type="dxa"/>
          </w:tcPr>
          <w:p w14:paraId="737AA0FC" w14:textId="77777777" w:rsidR="00B35662" w:rsidRPr="00B83C00" w:rsidRDefault="00B35662" w:rsidP="00B35662">
            <w:pPr>
              <w:ind w:leftChars="20" w:left="528" w:hangingChars="200" w:hanging="480"/>
              <w:jc w:val="both"/>
              <w:rPr>
                <w:rFonts w:eastAsia="標楷體"/>
                <w:color w:val="000000" w:themeColor="text1"/>
              </w:rPr>
            </w:pPr>
          </w:p>
        </w:tc>
        <w:tc>
          <w:tcPr>
            <w:tcW w:w="3293" w:type="dxa"/>
          </w:tcPr>
          <w:p w14:paraId="7BED1736" w14:textId="77777777" w:rsidR="00B35662" w:rsidRPr="00B83C00" w:rsidRDefault="00B35662" w:rsidP="00B35662">
            <w:pPr>
              <w:ind w:leftChars="20" w:left="528" w:hangingChars="200" w:hanging="480"/>
              <w:jc w:val="both"/>
              <w:rPr>
                <w:rFonts w:eastAsia="標楷體"/>
                <w:color w:val="000000" w:themeColor="text1"/>
              </w:rPr>
            </w:pPr>
          </w:p>
        </w:tc>
      </w:tr>
      <w:tr w:rsidR="00B83C00" w:rsidRPr="00B83C00" w14:paraId="3C2BD115" w14:textId="51A06016" w:rsidTr="00B35662">
        <w:trPr>
          <w:jc w:val="center"/>
        </w:trPr>
        <w:tc>
          <w:tcPr>
            <w:tcW w:w="3674" w:type="dxa"/>
          </w:tcPr>
          <w:p w14:paraId="44000660" w14:textId="77777777"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第三條  本辦法適用對象如下：</w:t>
            </w:r>
          </w:p>
          <w:p w14:paraId="500179B3" w14:textId="77777777" w:rsidR="00B35662" w:rsidRPr="00B83C00" w:rsidRDefault="00B35662" w:rsidP="00B35662">
            <w:pPr>
              <w:ind w:leftChars="20" w:left="456" w:hangingChars="170" w:hanging="408"/>
              <w:jc w:val="both"/>
              <w:rPr>
                <w:rFonts w:ascii="標楷體" w:eastAsia="標楷體" w:hAnsi="標楷體"/>
                <w:color w:val="000000" w:themeColor="text1"/>
              </w:rPr>
            </w:pPr>
            <w:r w:rsidRPr="00B83C00">
              <w:rPr>
                <w:rFonts w:ascii="標楷體" w:eastAsia="標楷體" w:hAnsi="標楷體" w:hint="eastAsia"/>
                <w:color w:val="000000" w:themeColor="text1"/>
              </w:rPr>
              <w:t>一、公立學校編制內，依法取得教師資格之專任教師。</w:t>
            </w:r>
          </w:p>
          <w:p w14:paraId="63A6A649" w14:textId="77777777" w:rsidR="00B35662" w:rsidRPr="00B83C00" w:rsidRDefault="00B35662" w:rsidP="00B35662">
            <w:pPr>
              <w:ind w:leftChars="20" w:left="456" w:hangingChars="170" w:hanging="408"/>
              <w:jc w:val="both"/>
              <w:rPr>
                <w:rFonts w:ascii="標楷體" w:eastAsia="標楷體" w:hAnsi="標楷體"/>
                <w:color w:val="000000" w:themeColor="text1"/>
              </w:rPr>
            </w:pPr>
            <w:r w:rsidRPr="00B83C00">
              <w:rPr>
                <w:rFonts w:ascii="標楷體" w:eastAsia="標楷體" w:hAnsi="標楷體" w:hint="eastAsia"/>
                <w:color w:val="000000" w:themeColor="text1"/>
              </w:rPr>
              <w:t>二、軍警學校及矯正學校依教師法及教育人員任用條例規定聘任之專任教師。</w:t>
            </w:r>
          </w:p>
          <w:p w14:paraId="0B462BB2" w14:textId="77777777" w:rsidR="00B35662" w:rsidRPr="00B83C00" w:rsidRDefault="00B35662" w:rsidP="00B35662">
            <w:pPr>
              <w:ind w:leftChars="20" w:left="528" w:hangingChars="200" w:hanging="480"/>
              <w:jc w:val="both"/>
              <w:rPr>
                <w:rFonts w:ascii="標楷體" w:eastAsia="標楷體" w:hAnsi="標楷體"/>
                <w:color w:val="000000" w:themeColor="text1"/>
              </w:rPr>
            </w:pPr>
          </w:p>
          <w:p w14:paraId="1E06F1BB" w14:textId="77777777" w:rsidR="00B35662" w:rsidRPr="00B83C00" w:rsidRDefault="00B35662" w:rsidP="00B35662">
            <w:pPr>
              <w:ind w:leftChars="20" w:left="288" w:hangingChars="100" w:hanging="240"/>
              <w:jc w:val="both"/>
              <w:rPr>
                <w:rFonts w:ascii="標楷體" w:eastAsia="標楷體" w:hAnsi="標楷體"/>
                <w:color w:val="000000" w:themeColor="text1"/>
              </w:rPr>
            </w:pPr>
          </w:p>
          <w:p w14:paraId="085069B7" w14:textId="1028D32C" w:rsidR="00B35662" w:rsidRPr="00B83C00" w:rsidRDefault="00B35662" w:rsidP="00B35662">
            <w:pPr>
              <w:ind w:leftChars="20" w:left="288" w:hangingChars="100" w:hanging="240"/>
              <w:jc w:val="both"/>
              <w:rPr>
                <w:rFonts w:ascii="標楷體" w:eastAsia="標楷體" w:hAnsi="標楷體"/>
                <w:strike/>
                <w:color w:val="000000" w:themeColor="text1"/>
              </w:rPr>
            </w:pPr>
          </w:p>
        </w:tc>
        <w:tc>
          <w:tcPr>
            <w:tcW w:w="3688" w:type="dxa"/>
          </w:tcPr>
          <w:p w14:paraId="0FF44303" w14:textId="77777777" w:rsidR="00B35662" w:rsidRPr="00B83C00" w:rsidRDefault="00B35662" w:rsidP="00B35662">
            <w:pPr>
              <w:pStyle w:val="ac"/>
              <w:numPr>
                <w:ilvl w:val="0"/>
                <w:numId w:val="12"/>
              </w:numPr>
              <w:ind w:leftChars="0"/>
              <w:jc w:val="both"/>
              <w:rPr>
                <w:rFonts w:ascii="標楷體" w:eastAsia="標楷體" w:hAnsi="標楷體"/>
                <w:color w:val="000000" w:themeColor="text1"/>
              </w:rPr>
            </w:pPr>
            <w:r w:rsidRPr="00B83C00">
              <w:rPr>
                <w:rFonts w:ascii="標楷體" w:eastAsia="標楷體" w:hAnsi="標楷體" w:hint="eastAsia"/>
                <w:color w:val="000000" w:themeColor="text1"/>
              </w:rPr>
              <w:t>查教師法第三條規定：「本法於公立及已立案之私立學校編制內，按月支給待遇，並依法取得教師資格之專任教師適用之。」第二十條規定：「教師之待遇，另以法律定之。」次查本條例第一條規定：「教師之待遇，依本條例行之。」第五條規定：「本條例於公立及已立案之私立學校編制內，依法取得教師資格之專</w:t>
            </w:r>
            <w:r w:rsidRPr="00B83C00">
              <w:rPr>
                <w:rFonts w:ascii="標楷體" w:eastAsia="標楷體" w:hAnsi="標楷體" w:hint="eastAsia"/>
                <w:color w:val="000000" w:themeColor="text1"/>
              </w:rPr>
              <w:lastRenderedPageBreak/>
              <w:t>任教師適用之。」第二十二條第一項規定：「軍警學校及矯正學校依教師法及教育人員任用條例規定聘任之專任教師，除其他法律另有規定外，其薪給之給付、薪級之敘定、</w:t>
            </w:r>
            <w:proofErr w:type="gramStart"/>
            <w:r w:rsidRPr="00B83C00">
              <w:rPr>
                <w:rFonts w:ascii="標楷體" w:eastAsia="標楷體" w:hAnsi="標楷體" w:hint="eastAsia"/>
                <w:color w:val="000000" w:themeColor="text1"/>
              </w:rPr>
              <w:t>起敘</w:t>
            </w:r>
            <w:proofErr w:type="gramEnd"/>
            <w:r w:rsidRPr="00B83C00">
              <w:rPr>
                <w:rFonts w:ascii="標楷體" w:eastAsia="標楷體" w:hAnsi="標楷體" w:hint="eastAsia"/>
                <w:color w:val="000000" w:themeColor="text1"/>
              </w:rPr>
              <w:t>、提敘、改敘、晉級及加給之給與，</w:t>
            </w:r>
            <w:proofErr w:type="gramStart"/>
            <w:r w:rsidRPr="00B83C00">
              <w:rPr>
                <w:rFonts w:ascii="標楷體" w:eastAsia="標楷體" w:hAnsi="標楷體" w:hint="eastAsia"/>
                <w:color w:val="000000" w:themeColor="text1"/>
              </w:rPr>
              <w:t>準</w:t>
            </w:r>
            <w:proofErr w:type="gramEnd"/>
            <w:r w:rsidRPr="00B83C00">
              <w:rPr>
                <w:rFonts w:ascii="標楷體" w:eastAsia="標楷體" w:hAnsi="標楷體" w:hint="eastAsia"/>
                <w:color w:val="000000" w:themeColor="text1"/>
              </w:rPr>
              <w:t>用本條例之規定，其獎金、福利及津貼之給與，依公立學校教師之規定辦理。」</w:t>
            </w:r>
            <w:proofErr w:type="gramStart"/>
            <w:r w:rsidRPr="00B83C00">
              <w:rPr>
                <w:rFonts w:ascii="標楷體" w:eastAsia="標楷體" w:hAnsi="標楷體" w:hint="eastAsia"/>
                <w:color w:val="000000" w:themeColor="text1"/>
              </w:rPr>
              <w:t>爰</w:t>
            </w:r>
            <w:proofErr w:type="gramEnd"/>
            <w:r w:rsidRPr="00B83C00">
              <w:rPr>
                <w:rFonts w:ascii="標楷體" w:eastAsia="標楷體" w:hAnsi="標楷體" w:hint="eastAsia"/>
                <w:color w:val="000000" w:themeColor="text1"/>
              </w:rPr>
              <w:t>參酌上開規定明定本辦法之適用對象。</w:t>
            </w:r>
          </w:p>
          <w:p w14:paraId="28BB800A" w14:textId="77777777" w:rsidR="00B35662" w:rsidRPr="00B83C00" w:rsidRDefault="00B35662" w:rsidP="00B35662">
            <w:pPr>
              <w:pStyle w:val="ac"/>
              <w:numPr>
                <w:ilvl w:val="0"/>
                <w:numId w:val="12"/>
              </w:numPr>
              <w:ind w:leftChars="0"/>
              <w:jc w:val="both"/>
              <w:rPr>
                <w:rFonts w:ascii="標楷體" w:eastAsia="標楷體" w:hAnsi="標楷體"/>
                <w:color w:val="000000" w:themeColor="text1"/>
              </w:rPr>
            </w:pPr>
            <w:r w:rsidRPr="00B83C00">
              <w:rPr>
                <w:rFonts w:ascii="標楷體" w:eastAsia="標楷體" w:hAnsi="標楷體" w:hint="eastAsia"/>
                <w:color w:val="000000" w:themeColor="text1"/>
              </w:rPr>
              <w:t>至私立學校教師之獎金，依本條例第十八條第二項規定：「私立學校教師之獎金，除由政府依相關規定發給外，由各校視教師教學工作及財務狀況自行辦理；其發給之對象、類別、條件、程序及金額，由各</w:t>
            </w:r>
            <w:proofErr w:type="gramStart"/>
            <w:r w:rsidRPr="00B83C00">
              <w:rPr>
                <w:rFonts w:ascii="標楷體" w:eastAsia="標楷體" w:hAnsi="標楷體" w:hint="eastAsia"/>
                <w:color w:val="000000" w:themeColor="text1"/>
              </w:rPr>
              <w:t>校定</w:t>
            </w:r>
            <w:proofErr w:type="gramEnd"/>
            <w:r w:rsidRPr="00B83C00">
              <w:rPr>
                <w:rFonts w:ascii="標楷體" w:eastAsia="標楷體" w:hAnsi="標楷體" w:hint="eastAsia"/>
                <w:color w:val="000000" w:themeColor="text1"/>
              </w:rPr>
              <w:t>之。」</w:t>
            </w:r>
            <w:proofErr w:type="gramStart"/>
            <w:r w:rsidRPr="00B83C00">
              <w:rPr>
                <w:rFonts w:ascii="標楷體" w:eastAsia="標楷體" w:hAnsi="標楷體" w:hint="eastAsia"/>
                <w:color w:val="000000" w:themeColor="text1"/>
              </w:rPr>
              <w:t>爰</w:t>
            </w:r>
            <w:proofErr w:type="gramEnd"/>
            <w:r w:rsidRPr="00B83C00">
              <w:rPr>
                <w:rFonts w:ascii="標楷體" w:eastAsia="標楷體" w:hAnsi="標楷體" w:hint="eastAsia"/>
                <w:color w:val="000000" w:themeColor="text1"/>
              </w:rPr>
              <w:t>未於本辦法規範其獎金事項，另由私立學校自行訂定。</w:t>
            </w:r>
          </w:p>
        </w:tc>
        <w:tc>
          <w:tcPr>
            <w:tcW w:w="3293" w:type="dxa"/>
          </w:tcPr>
          <w:p w14:paraId="19FC829A" w14:textId="77777777" w:rsidR="00B35662" w:rsidRPr="00B83C00" w:rsidRDefault="00B35662" w:rsidP="00192B39">
            <w:pPr>
              <w:pStyle w:val="ac"/>
              <w:ind w:leftChars="0" w:left="528"/>
              <w:jc w:val="both"/>
              <w:rPr>
                <w:rFonts w:ascii="標楷體" w:eastAsia="標楷體" w:hAnsi="標楷體" w:hint="eastAsia"/>
                <w:color w:val="000000" w:themeColor="text1"/>
              </w:rPr>
            </w:pPr>
          </w:p>
        </w:tc>
        <w:tc>
          <w:tcPr>
            <w:tcW w:w="3293" w:type="dxa"/>
          </w:tcPr>
          <w:p w14:paraId="1093145F" w14:textId="77777777" w:rsidR="00B35662" w:rsidRPr="00B83C00" w:rsidRDefault="00B35662" w:rsidP="00192B39">
            <w:pPr>
              <w:pStyle w:val="ac"/>
              <w:ind w:leftChars="0" w:left="528"/>
              <w:jc w:val="both"/>
              <w:rPr>
                <w:rFonts w:ascii="標楷體" w:eastAsia="標楷體" w:hAnsi="標楷體" w:hint="eastAsia"/>
                <w:color w:val="000000" w:themeColor="text1"/>
              </w:rPr>
            </w:pPr>
          </w:p>
        </w:tc>
      </w:tr>
      <w:tr w:rsidR="00B83C00" w:rsidRPr="00B83C00" w14:paraId="3EE2D3F7" w14:textId="758134F5" w:rsidTr="00B35662">
        <w:trPr>
          <w:jc w:val="center"/>
        </w:trPr>
        <w:tc>
          <w:tcPr>
            <w:tcW w:w="3674" w:type="dxa"/>
          </w:tcPr>
          <w:p w14:paraId="7800D71C" w14:textId="77777777" w:rsidR="00B35662" w:rsidRPr="00B83C00" w:rsidRDefault="00B35662" w:rsidP="00B35662">
            <w:pPr>
              <w:pStyle w:val="ac"/>
              <w:numPr>
                <w:ilvl w:val="0"/>
                <w:numId w:val="11"/>
              </w:num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 xml:space="preserve">  本辦法所稱主管機關：在中央為教育部；在直轄市為直轄市政府；在縣（市）為縣（市）政府</w:t>
            </w:r>
            <w:proofErr w:type="gramStart"/>
            <w:r w:rsidRPr="00B83C00">
              <w:rPr>
                <w:rFonts w:ascii="標楷體" w:eastAsia="標楷體" w:hAnsi="標楷體" w:hint="eastAsia"/>
                <w:color w:val="000000" w:themeColor="text1"/>
              </w:rPr>
              <w:t>政府</w:t>
            </w:r>
            <w:proofErr w:type="gramEnd"/>
            <w:r w:rsidRPr="00B83C00">
              <w:rPr>
                <w:rFonts w:ascii="標楷體" w:eastAsia="標楷體" w:hAnsi="標楷體" w:hint="eastAsia"/>
                <w:color w:val="000000" w:themeColor="text1"/>
              </w:rPr>
              <w:t>。</w:t>
            </w:r>
          </w:p>
          <w:p w14:paraId="53494E1F" w14:textId="77777777"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lastRenderedPageBreak/>
              <w:t xml:space="preserve">     軍警校院及矯正學校於適用本辦法時，以其所屬主管機關為本辦法所稱主管機關。</w:t>
            </w:r>
          </w:p>
          <w:p w14:paraId="3E46EC54" w14:textId="77777777" w:rsidR="00B35662" w:rsidRPr="00B83C00" w:rsidRDefault="00B35662" w:rsidP="00B35662">
            <w:pPr>
              <w:ind w:leftChars="20" w:left="288" w:hangingChars="100" w:hanging="240"/>
              <w:jc w:val="both"/>
              <w:rPr>
                <w:rFonts w:ascii="標楷體" w:eastAsia="標楷體" w:hAnsi="標楷體"/>
                <w:color w:val="000000" w:themeColor="text1"/>
              </w:rPr>
            </w:pPr>
          </w:p>
        </w:tc>
        <w:tc>
          <w:tcPr>
            <w:tcW w:w="3688" w:type="dxa"/>
          </w:tcPr>
          <w:p w14:paraId="41E53007" w14:textId="77777777" w:rsidR="00B35662" w:rsidRPr="00B83C00" w:rsidRDefault="00B35662" w:rsidP="00B35662">
            <w:pPr>
              <w:ind w:leftChars="20" w:left="48"/>
              <w:jc w:val="both"/>
              <w:rPr>
                <w:rFonts w:eastAsia="標楷體"/>
                <w:color w:val="000000" w:themeColor="text1"/>
              </w:rPr>
            </w:pPr>
            <w:r w:rsidRPr="00B83C00">
              <w:rPr>
                <w:rFonts w:eastAsia="標楷體" w:hint="eastAsia"/>
                <w:color w:val="000000" w:themeColor="text1"/>
              </w:rPr>
              <w:lastRenderedPageBreak/>
              <w:t>明定本辦法所稱主管機關。</w:t>
            </w:r>
          </w:p>
          <w:p w14:paraId="10704A66" w14:textId="77777777" w:rsidR="00B35662" w:rsidRPr="00B83C00" w:rsidRDefault="00B35662" w:rsidP="00B35662">
            <w:pPr>
              <w:pStyle w:val="ac"/>
              <w:ind w:leftChars="320" w:left="768"/>
              <w:jc w:val="both"/>
              <w:rPr>
                <w:rFonts w:ascii="標楷體" w:eastAsia="標楷體" w:hAnsi="標楷體"/>
                <w:color w:val="000000" w:themeColor="text1"/>
              </w:rPr>
            </w:pPr>
          </w:p>
        </w:tc>
        <w:tc>
          <w:tcPr>
            <w:tcW w:w="3293" w:type="dxa"/>
          </w:tcPr>
          <w:p w14:paraId="1988EAE6" w14:textId="77777777" w:rsidR="00B35662" w:rsidRPr="00B83C00" w:rsidRDefault="00B35662" w:rsidP="00B35662">
            <w:pPr>
              <w:ind w:leftChars="20" w:left="48"/>
              <w:jc w:val="both"/>
              <w:rPr>
                <w:rFonts w:eastAsia="標楷體"/>
                <w:color w:val="000000" w:themeColor="text1"/>
              </w:rPr>
            </w:pPr>
          </w:p>
        </w:tc>
        <w:tc>
          <w:tcPr>
            <w:tcW w:w="3293" w:type="dxa"/>
          </w:tcPr>
          <w:p w14:paraId="78D9A0E6" w14:textId="77777777" w:rsidR="00B35662" w:rsidRPr="00B83C00" w:rsidRDefault="00B35662" w:rsidP="00B35662">
            <w:pPr>
              <w:ind w:leftChars="20" w:left="48"/>
              <w:jc w:val="both"/>
              <w:rPr>
                <w:rFonts w:eastAsia="標楷體"/>
                <w:color w:val="000000" w:themeColor="text1"/>
              </w:rPr>
            </w:pPr>
          </w:p>
        </w:tc>
      </w:tr>
      <w:tr w:rsidR="00B83C00" w:rsidRPr="00B83C00" w14:paraId="2C5C6934" w14:textId="4FFE882C" w:rsidTr="00B35662">
        <w:trPr>
          <w:jc w:val="center"/>
        </w:trPr>
        <w:tc>
          <w:tcPr>
            <w:tcW w:w="3674" w:type="dxa"/>
          </w:tcPr>
          <w:p w14:paraId="1EEA8B51" w14:textId="77777777"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第五條　獎金之種類如下：</w:t>
            </w:r>
          </w:p>
          <w:p w14:paraId="26EF5B13" w14:textId="6608B2DA"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一、資深優良教師獎金，照附表一規定支給。</w:t>
            </w:r>
          </w:p>
          <w:p w14:paraId="4785A7AB"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二、教育實習績優獎金，照附表二規定支給。</w:t>
            </w:r>
          </w:p>
          <w:p w14:paraId="6D7E14B3"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三、全國傑出通識教育獎金，照附表</w:t>
            </w:r>
            <w:proofErr w:type="gramStart"/>
            <w:r w:rsidRPr="00B83C00">
              <w:rPr>
                <w:rFonts w:ascii="標楷體" w:eastAsia="標楷體" w:hAnsi="標楷體" w:hint="eastAsia"/>
                <w:color w:val="000000" w:themeColor="text1"/>
              </w:rPr>
              <w:t>三</w:t>
            </w:r>
            <w:proofErr w:type="gramEnd"/>
            <w:r w:rsidRPr="00B83C00">
              <w:rPr>
                <w:rFonts w:ascii="標楷體" w:eastAsia="標楷體" w:hAnsi="標楷體" w:hint="eastAsia"/>
                <w:color w:val="000000" w:themeColor="text1"/>
              </w:rPr>
              <w:t>規定支給。</w:t>
            </w:r>
          </w:p>
          <w:p w14:paraId="18ECFF1B"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四、國家講座主持人獎金，照附表四規定支給。</w:t>
            </w:r>
          </w:p>
          <w:p w14:paraId="57036DD2"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五、教學卓越獎金，照附表五規定支給。</w:t>
            </w:r>
          </w:p>
          <w:p w14:paraId="39990847" w14:textId="76C2401D"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六、特殊優良教師獎金，照附表六規定支給。</w:t>
            </w:r>
          </w:p>
          <w:p w14:paraId="3EDF505A"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七、指導學生參加競賽獎金，照附表七規定支給。</w:t>
            </w:r>
          </w:p>
          <w:p w14:paraId="181A6E41"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八、警察學校教師獎金，照附表八規定支給。</w:t>
            </w:r>
          </w:p>
          <w:p w14:paraId="49047A1F"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九、軍事學校教師獎金，照附表九規定支給。</w:t>
            </w:r>
          </w:p>
          <w:p w14:paraId="4BCDCE2E" w14:textId="77777777" w:rsidR="00B35662" w:rsidRPr="00B83C00" w:rsidRDefault="00B35662" w:rsidP="00B35662">
            <w:pPr>
              <w:ind w:leftChars="20" w:left="48" w:firstLineChars="200" w:firstLine="480"/>
              <w:jc w:val="both"/>
              <w:rPr>
                <w:rFonts w:ascii="標楷體" w:eastAsia="標楷體" w:hAnsi="標楷體"/>
                <w:color w:val="000000" w:themeColor="text1"/>
              </w:rPr>
            </w:pPr>
            <w:r w:rsidRPr="00B83C00">
              <w:rPr>
                <w:rFonts w:ascii="標楷體" w:eastAsia="標楷體" w:hAnsi="標楷體" w:hint="eastAsia"/>
                <w:color w:val="000000" w:themeColor="text1"/>
              </w:rPr>
              <w:t>前項各款獎金之主管機關、支給條件、程序、數額及其他事項，依各附表之規定。</w:t>
            </w:r>
          </w:p>
        </w:tc>
        <w:tc>
          <w:tcPr>
            <w:tcW w:w="3688" w:type="dxa"/>
          </w:tcPr>
          <w:p w14:paraId="316B8929" w14:textId="77777777" w:rsidR="00B35662" w:rsidRPr="00B83C00" w:rsidRDefault="00B35662" w:rsidP="00B35662">
            <w:pPr>
              <w:pStyle w:val="ac"/>
              <w:numPr>
                <w:ilvl w:val="0"/>
                <w:numId w:val="10"/>
              </w:numPr>
              <w:ind w:leftChars="20" w:left="528"/>
              <w:jc w:val="both"/>
              <w:rPr>
                <w:rFonts w:ascii="標楷體" w:eastAsia="標楷體" w:hAnsi="標楷體"/>
                <w:color w:val="000000" w:themeColor="text1"/>
              </w:rPr>
            </w:pPr>
            <w:r w:rsidRPr="00B83C00">
              <w:rPr>
                <w:rFonts w:ascii="標楷體" w:eastAsia="標楷體" w:hAnsi="標楷體" w:hint="eastAsia"/>
                <w:color w:val="000000" w:themeColor="text1"/>
              </w:rPr>
              <w:t>明定獎金之種類為九大類。</w:t>
            </w:r>
          </w:p>
          <w:p w14:paraId="0579CA8E" w14:textId="77777777" w:rsidR="00B35662" w:rsidRPr="00B83C00" w:rsidRDefault="00B35662" w:rsidP="00B35662">
            <w:pPr>
              <w:pStyle w:val="ac"/>
              <w:numPr>
                <w:ilvl w:val="0"/>
                <w:numId w:val="10"/>
              </w:numPr>
              <w:ind w:leftChars="0"/>
              <w:jc w:val="both"/>
              <w:rPr>
                <w:rFonts w:ascii="標楷體" w:eastAsia="標楷體" w:hAnsi="標楷體"/>
                <w:color w:val="000000" w:themeColor="text1"/>
              </w:rPr>
            </w:pPr>
            <w:r w:rsidRPr="00B83C00">
              <w:rPr>
                <w:rFonts w:ascii="標楷體" w:eastAsia="標楷體" w:hAnsi="標楷體" w:hint="eastAsia"/>
                <w:color w:val="000000" w:themeColor="text1"/>
              </w:rPr>
              <w:t>另查教師待遇條例第十八條第一條規定：「公立學校教師之獎金…其發給之對象、類別、條件及程序等有關事項之辦法，除其他法律另有規定外，由教育部會商其他相關機關後擬訂，報行政院核定。」復考量各項獎金</w:t>
            </w:r>
            <w:proofErr w:type="gramStart"/>
            <w:r w:rsidRPr="00B83C00">
              <w:rPr>
                <w:rFonts w:ascii="標楷體" w:eastAsia="標楷體" w:hAnsi="標楷體" w:hint="eastAsia"/>
                <w:color w:val="000000" w:themeColor="text1"/>
              </w:rPr>
              <w:t>支給態樣</w:t>
            </w:r>
            <w:proofErr w:type="gramEnd"/>
            <w:r w:rsidRPr="00B83C00">
              <w:rPr>
                <w:rFonts w:ascii="標楷體" w:eastAsia="標楷體" w:hAnsi="標楷體" w:hint="eastAsia"/>
                <w:color w:val="000000" w:themeColor="text1"/>
              </w:rPr>
              <w:t>繁多，難以</w:t>
            </w:r>
            <w:proofErr w:type="gramStart"/>
            <w:r w:rsidRPr="00B83C00">
              <w:rPr>
                <w:rFonts w:ascii="標楷體" w:eastAsia="標楷體" w:hAnsi="標楷體" w:hint="eastAsia"/>
                <w:color w:val="000000" w:themeColor="text1"/>
              </w:rPr>
              <w:t>就其支給</w:t>
            </w:r>
            <w:proofErr w:type="gramEnd"/>
            <w:r w:rsidRPr="00B83C00">
              <w:rPr>
                <w:rFonts w:ascii="標楷體" w:eastAsia="標楷體" w:hAnsi="標楷體" w:hint="eastAsia"/>
                <w:color w:val="000000" w:themeColor="text1"/>
              </w:rPr>
              <w:t>條件、程序及其他事項（例如資深優良教師年資</w:t>
            </w:r>
            <w:proofErr w:type="gramStart"/>
            <w:r w:rsidRPr="00B83C00">
              <w:rPr>
                <w:rFonts w:ascii="標楷體" w:eastAsia="標楷體" w:hAnsi="標楷體" w:hint="eastAsia"/>
                <w:color w:val="000000" w:themeColor="text1"/>
              </w:rPr>
              <w:t>採</w:t>
            </w:r>
            <w:proofErr w:type="gramEnd"/>
            <w:r w:rsidRPr="00B83C00">
              <w:rPr>
                <w:rFonts w:ascii="標楷體" w:eastAsia="標楷體" w:hAnsi="標楷體" w:hint="eastAsia"/>
                <w:color w:val="000000" w:themeColor="text1"/>
              </w:rPr>
              <w:t>計標準）等規定訂定統一標準。為符合實際需要，</w:t>
            </w:r>
            <w:proofErr w:type="gramStart"/>
            <w:r w:rsidRPr="00B83C00">
              <w:rPr>
                <w:rFonts w:ascii="標楷體" w:eastAsia="標楷體" w:hAnsi="標楷體" w:hint="eastAsia"/>
                <w:color w:val="000000" w:themeColor="text1"/>
              </w:rPr>
              <w:t>爰</w:t>
            </w:r>
            <w:proofErr w:type="gramEnd"/>
            <w:r w:rsidRPr="00B83C00">
              <w:rPr>
                <w:rFonts w:ascii="標楷體" w:eastAsia="標楷體" w:hAnsi="標楷體" w:hint="eastAsia"/>
                <w:color w:val="000000" w:themeColor="text1"/>
              </w:rPr>
              <w:t>於第二項針對現行各種類所包含之獎金項目，分別以附表形式就上開事項予以規範。</w:t>
            </w:r>
          </w:p>
        </w:tc>
        <w:tc>
          <w:tcPr>
            <w:tcW w:w="3293" w:type="dxa"/>
          </w:tcPr>
          <w:p w14:paraId="33F6B084" w14:textId="77777777" w:rsidR="00B35662" w:rsidRPr="00B83C00" w:rsidRDefault="00B35662" w:rsidP="00192B39">
            <w:pPr>
              <w:pStyle w:val="ac"/>
              <w:ind w:leftChars="0" w:left="528"/>
              <w:jc w:val="both"/>
              <w:rPr>
                <w:rFonts w:ascii="標楷體" w:eastAsia="標楷體" w:hAnsi="標楷體" w:hint="eastAsia"/>
                <w:color w:val="000000" w:themeColor="text1"/>
              </w:rPr>
            </w:pPr>
          </w:p>
        </w:tc>
        <w:tc>
          <w:tcPr>
            <w:tcW w:w="3293" w:type="dxa"/>
          </w:tcPr>
          <w:p w14:paraId="72BADA1F" w14:textId="77777777" w:rsidR="00B35662" w:rsidRPr="00B83C00" w:rsidRDefault="00B35662" w:rsidP="00192B39">
            <w:pPr>
              <w:pStyle w:val="ac"/>
              <w:ind w:leftChars="0" w:left="528"/>
              <w:jc w:val="both"/>
              <w:rPr>
                <w:rFonts w:ascii="標楷體" w:eastAsia="標楷體" w:hAnsi="標楷體" w:hint="eastAsia"/>
                <w:color w:val="000000" w:themeColor="text1"/>
              </w:rPr>
            </w:pPr>
          </w:p>
        </w:tc>
      </w:tr>
      <w:tr w:rsidR="00B83C00" w:rsidRPr="00B83C00" w14:paraId="1CC804A2" w14:textId="054EC4D0" w:rsidTr="00B35662">
        <w:trPr>
          <w:jc w:val="center"/>
        </w:trPr>
        <w:tc>
          <w:tcPr>
            <w:tcW w:w="3674" w:type="dxa"/>
          </w:tcPr>
          <w:p w14:paraId="703CAB88" w14:textId="77777777"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lastRenderedPageBreak/>
              <w:t>第六條　各主管機關遇有下列情形之</w:t>
            </w:r>
            <w:proofErr w:type="gramStart"/>
            <w:r w:rsidRPr="00B83C00">
              <w:rPr>
                <w:rFonts w:ascii="標楷體" w:eastAsia="標楷體" w:hAnsi="標楷體" w:hint="eastAsia"/>
                <w:color w:val="000000" w:themeColor="text1"/>
              </w:rPr>
              <w:t>一</w:t>
            </w:r>
            <w:proofErr w:type="gramEnd"/>
            <w:r w:rsidRPr="00B83C00">
              <w:rPr>
                <w:rFonts w:ascii="標楷體" w:eastAsia="標楷體" w:hAnsi="標楷體" w:hint="eastAsia"/>
                <w:color w:val="000000" w:themeColor="text1"/>
              </w:rPr>
              <w:t>者，應主動檢討該項獎金是否繼續發給：</w:t>
            </w:r>
          </w:p>
          <w:p w14:paraId="628D70B9" w14:textId="77777777" w:rsidR="00B35662" w:rsidRPr="00B83C00" w:rsidRDefault="00B35662" w:rsidP="00B35662">
            <w:pPr>
              <w:pStyle w:val="ac"/>
              <w:numPr>
                <w:ilvl w:val="0"/>
                <w:numId w:val="9"/>
              </w:numPr>
              <w:ind w:leftChars="20" w:left="558"/>
              <w:jc w:val="both"/>
              <w:rPr>
                <w:rFonts w:ascii="標楷體" w:eastAsia="標楷體" w:hAnsi="標楷體"/>
                <w:color w:val="000000" w:themeColor="text1"/>
              </w:rPr>
            </w:pPr>
            <w:r w:rsidRPr="00B83C00">
              <w:rPr>
                <w:rFonts w:ascii="標楷體" w:eastAsia="標楷體" w:hAnsi="標楷體" w:hint="eastAsia"/>
                <w:color w:val="000000" w:themeColor="text1"/>
              </w:rPr>
              <w:t>支給獎金連續五年。</w:t>
            </w:r>
          </w:p>
          <w:p w14:paraId="672A4DD5" w14:textId="77777777" w:rsidR="00B35662" w:rsidRPr="00B83C00" w:rsidRDefault="00B35662" w:rsidP="00B35662">
            <w:pPr>
              <w:pStyle w:val="ac"/>
              <w:numPr>
                <w:ilvl w:val="0"/>
                <w:numId w:val="9"/>
              </w:numPr>
              <w:ind w:leftChars="20" w:left="558"/>
              <w:jc w:val="both"/>
              <w:rPr>
                <w:rFonts w:ascii="標楷體" w:eastAsia="標楷體" w:hAnsi="標楷體"/>
                <w:color w:val="000000" w:themeColor="text1"/>
              </w:rPr>
            </w:pPr>
            <w:r w:rsidRPr="00B83C00">
              <w:rPr>
                <w:rFonts w:ascii="標楷體" w:eastAsia="標楷體" w:hAnsi="標楷體" w:hint="eastAsia"/>
                <w:color w:val="000000" w:themeColor="text1"/>
              </w:rPr>
              <w:t>經由其他形式之措施即可達成激勵目的。</w:t>
            </w:r>
          </w:p>
          <w:p w14:paraId="5CF8E268" w14:textId="77777777" w:rsidR="00B35662" w:rsidRPr="00B83C00" w:rsidRDefault="00B35662" w:rsidP="00B35662">
            <w:pPr>
              <w:pStyle w:val="ac"/>
              <w:numPr>
                <w:ilvl w:val="0"/>
                <w:numId w:val="9"/>
              </w:numPr>
              <w:ind w:leftChars="20" w:left="558"/>
              <w:jc w:val="both"/>
              <w:rPr>
                <w:rFonts w:ascii="標楷體" w:eastAsia="標楷體" w:hAnsi="標楷體"/>
                <w:color w:val="000000" w:themeColor="text1"/>
              </w:rPr>
            </w:pPr>
            <w:r w:rsidRPr="00B83C00">
              <w:rPr>
                <w:rFonts w:ascii="標楷體" w:eastAsia="標楷體" w:hAnsi="標楷體" w:hint="eastAsia"/>
                <w:color w:val="000000" w:themeColor="text1"/>
              </w:rPr>
              <w:t>編列之預算遭刪除，或立法機關作成調整之決議。</w:t>
            </w:r>
          </w:p>
          <w:p w14:paraId="53129D8D" w14:textId="77777777" w:rsidR="00B35662" w:rsidRPr="00B83C00" w:rsidRDefault="00B35662" w:rsidP="00B35662">
            <w:pPr>
              <w:pStyle w:val="ac"/>
              <w:numPr>
                <w:ilvl w:val="0"/>
                <w:numId w:val="9"/>
              </w:numPr>
              <w:ind w:leftChars="20" w:left="558"/>
              <w:jc w:val="both"/>
              <w:rPr>
                <w:rFonts w:ascii="標楷體" w:eastAsia="標楷體" w:hAnsi="標楷體"/>
                <w:color w:val="000000" w:themeColor="text1"/>
              </w:rPr>
            </w:pPr>
            <w:r w:rsidRPr="00B83C00">
              <w:rPr>
                <w:rFonts w:ascii="標楷體" w:eastAsia="標楷體" w:hAnsi="標楷體" w:hint="eastAsia"/>
                <w:color w:val="000000" w:themeColor="text1"/>
              </w:rPr>
              <w:t>支給標準及相關條件，經反映或評估有適當性、公平性及合理性之疑慮。</w:t>
            </w:r>
          </w:p>
        </w:tc>
        <w:tc>
          <w:tcPr>
            <w:tcW w:w="3688" w:type="dxa"/>
          </w:tcPr>
          <w:p w14:paraId="0C330809" w14:textId="77777777" w:rsidR="00B35662" w:rsidRPr="00B83C00" w:rsidRDefault="00B35662" w:rsidP="00B35662">
            <w:pPr>
              <w:ind w:leftChars="20" w:left="48"/>
              <w:jc w:val="both"/>
              <w:rPr>
                <w:rFonts w:ascii="標楷體" w:eastAsia="標楷體" w:hAnsi="標楷體"/>
                <w:color w:val="000000" w:themeColor="text1"/>
              </w:rPr>
            </w:pPr>
            <w:r w:rsidRPr="00B83C00">
              <w:rPr>
                <w:rFonts w:ascii="標楷體" w:eastAsia="標楷體" w:hAnsi="標楷體" w:hint="eastAsia"/>
                <w:color w:val="000000" w:themeColor="text1"/>
              </w:rPr>
              <w:t>為期各項獎金之核發符合合理性、適當性等要求，</w:t>
            </w:r>
            <w:proofErr w:type="gramStart"/>
            <w:r w:rsidRPr="00B83C00">
              <w:rPr>
                <w:rFonts w:ascii="標楷體" w:eastAsia="標楷體" w:hAnsi="標楷體" w:hint="eastAsia"/>
                <w:color w:val="000000" w:themeColor="text1"/>
              </w:rPr>
              <w:t>爰</w:t>
            </w:r>
            <w:proofErr w:type="gramEnd"/>
            <w:r w:rsidRPr="00B83C00">
              <w:rPr>
                <w:rFonts w:ascii="標楷體" w:eastAsia="標楷體" w:hAnsi="標楷體" w:hint="eastAsia"/>
                <w:color w:val="000000" w:themeColor="text1"/>
              </w:rPr>
              <w:t>明定各主管機關應主動檢討該項獎金是否繼續發給之情形。</w:t>
            </w:r>
          </w:p>
        </w:tc>
        <w:tc>
          <w:tcPr>
            <w:tcW w:w="3293" w:type="dxa"/>
          </w:tcPr>
          <w:p w14:paraId="0B58013D" w14:textId="77777777" w:rsidR="00B35662" w:rsidRPr="00B83C00" w:rsidRDefault="00B35662" w:rsidP="00B35662">
            <w:pPr>
              <w:ind w:leftChars="20" w:left="48"/>
              <w:jc w:val="both"/>
              <w:rPr>
                <w:rFonts w:ascii="標楷體" w:eastAsia="標楷體" w:hAnsi="標楷體"/>
                <w:color w:val="000000" w:themeColor="text1"/>
              </w:rPr>
            </w:pPr>
          </w:p>
        </w:tc>
        <w:tc>
          <w:tcPr>
            <w:tcW w:w="3293" w:type="dxa"/>
          </w:tcPr>
          <w:p w14:paraId="39E10241" w14:textId="77777777" w:rsidR="00B35662" w:rsidRPr="00B83C00" w:rsidRDefault="00B35662" w:rsidP="00B35662">
            <w:pPr>
              <w:ind w:leftChars="20" w:left="48"/>
              <w:jc w:val="both"/>
              <w:rPr>
                <w:rFonts w:ascii="標楷體" w:eastAsia="標楷體" w:hAnsi="標楷體"/>
                <w:color w:val="000000" w:themeColor="text1"/>
              </w:rPr>
            </w:pPr>
          </w:p>
        </w:tc>
      </w:tr>
      <w:tr w:rsidR="00B83C00" w:rsidRPr="00B83C00" w14:paraId="3A9F3FCB" w14:textId="08205547" w:rsidTr="00B35662">
        <w:trPr>
          <w:jc w:val="center"/>
        </w:trPr>
        <w:tc>
          <w:tcPr>
            <w:tcW w:w="3674" w:type="dxa"/>
          </w:tcPr>
          <w:p w14:paraId="4ED1BDA6" w14:textId="77777777" w:rsidR="0062682F" w:rsidRDefault="00B35662" w:rsidP="0062682F">
            <w:pPr>
              <w:ind w:left="240"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第七條　各主管機關新增獎金種類或調整第五條第一項各款附表所定內容者，應依下列規定，報教育部依本條例第十八條第一項規定辦理：</w:t>
            </w:r>
          </w:p>
          <w:p w14:paraId="376082AE" w14:textId="77777777" w:rsidR="0062682F" w:rsidRDefault="0062682F" w:rsidP="0062682F">
            <w:pPr>
              <w:ind w:left="480" w:hangingChars="200" w:hanging="480"/>
              <w:rPr>
                <w:rFonts w:ascii="標楷體" w:eastAsia="標楷體" w:hAnsi="標楷體"/>
                <w:color w:val="000000" w:themeColor="text1"/>
              </w:rPr>
            </w:pPr>
            <w:r>
              <w:rPr>
                <w:rFonts w:ascii="標楷體" w:eastAsia="標楷體" w:hAnsi="標楷體" w:hint="eastAsia"/>
                <w:color w:val="000000" w:themeColor="text1"/>
              </w:rPr>
              <w:t>一、</w:t>
            </w:r>
            <w:r w:rsidR="00B35662" w:rsidRPr="00B83C00">
              <w:rPr>
                <w:rFonts w:ascii="標楷體" w:eastAsia="標楷體" w:hAnsi="標楷體" w:hint="eastAsia"/>
                <w:color w:val="000000" w:themeColor="text1"/>
              </w:rPr>
              <w:t>新增獎金種類：敘明獎金之定義、支給條件、程序、數額與財政影響評估及相關資料。</w:t>
            </w:r>
          </w:p>
          <w:p w14:paraId="6F9E51DB" w14:textId="75A5ABF9" w:rsidR="00B35662" w:rsidRPr="00B83C00" w:rsidRDefault="0062682F" w:rsidP="0062682F">
            <w:pPr>
              <w:ind w:left="480" w:hangingChars="200" w:hanging="480"/>
              <w:rPr>
                <w:rFonts w:ascii="標楷體" w:eastAsia="標楷體" w:hAnsi="標楷體"/>
                <w:color w:val="000000" w:themeColor="text1"/>
              </w:rPr>
            </w:pPr>
            <w:r>
              <w:rPr>
                <w:rFonts w:ascii="標楷體" w:eastAsia="標楷體" w:hAnsi="標楷體" w:hint="eastAsia"/>
                <w:color w:val="000000" w:themeColor="text1"/>
              </w:rPr>
              <w:t>二、</w:t>
            </w:r>
            <w:r w:rsidR="00B35662" w:rsidRPr="00B83C00">
              <w:rPr>
                <w:rFonts w:ascii="標楷體" w:eastAsia="標楷體" w:hAnsi="標楷體" w:hint="eastAsia"/>
                <w:color w:val="000000" w:themeColor="text1"/>
              </w:rPr>
              <w:t>調整第五條第一項各款附表所定內容：敘明理由、財政影響評估及相關資料。</w:t>
            </w:r>
          </w:p>
        </w:tc>
        <w:tc>
          <w:tcPr>
            <w:tcW w:w="3688" w:type="dxa"/>
          </w:tcPr>
          <w:p w14:paraId="27B735FF" w14:textId="77777777" w:rsidR="00B35662" w:rsidRPr="00B83C00" w:rsidRDefault="00B35662" w:rsidP="00B35662">
            <w:pPr>
              <w:ind w:leftChars="20" w:left="48"/>
              <w:jc w:val="both"/>
              <w:rPr>
                <w:rFonts w:ascii="標楷體" w:eastAsia="標楷體" w:hAnsi="標楷體"/>
                <w:color w:val="000000" w:themeColor="text1"/>
              </w:rPr>
            </w:pPr>
            <w:r w:rsidRPr="00B83C00">
              <w:rPr>
                <w:rFonts w:ascii="標楷體" w:eastAsia="標楷體" w:hAnsi="標楷體" w:hint="eastAsia"/>
                <w:color w:val="000000" w:themeColor="text1"/>
              </w:rPr>
              <w:t>明定本辦法施行後，各主管機關擬新增獎金種類或調整本辦法第五條第一項各款附表所定內容，應檢具之資料及程序。</w:t>
            </w:r>
          </w:p>
        </w:tc>
        <w:tc>
          <w:tcPr>
            <w:tcW w:w="3293" w:type="dxa"/>
          </w:tcPr>
          <w:p w14:paraId="51E7EAF6" w14:textId="77777777" w:rsidR="00B35662" w:rsidRPr="00B83C00" w:rsidRDefault="00B35662" w:rsidP="00B35662">
            <w:pPr>
              <w:ind w:leftChars="20" w:left="48"/>
              <w:jc w:val="both"/>
              <w:rPr>
                <w:rFonts w:ascii="標楷體" w:eastAsia="標楷體" w:hAnsi="標楷體"/>
                <w:color w:val="000000" w:themeColor="text1"/>
              </w:rPr>
            </w:pPr>
          </w:p>
        </w:tc>
        <w:tc>
          <w:tcPr>
            <w:tcW w:w="3293" w:type="dxa"/>
          </w:tcPr>
          <w:p w14:paraId="5B743A37" w14:textId="77777777" w:rsidR="00B35662" w:rsidRPr="00B83C00" w:rsidRDefault="00B35662" w:rsidP="00B35662">
            <w:pPr>
              <w:ind w:leftChars="20" w:left="48"/>
              <w:jc w:val="both"/>
              <w:rPr>
                <w:rFonts w:ascii="標楷體" w:eastAsia="標楷體" w:hAnsi="標楷體"/>
                <w:color w:val="000000" w:themeColor="text1"/>
              </w:rPr>
            </w:pPr>
          </w:p>
        </w:tc>
      </w:tr>
      <w:tr w:rsidR="00B83C00" w:rsidRPr="00B83C00" w14:paraId="6CD5F8B5" w14:textId="14EA3D61" w:rsidTr="00B35662">
        <w:trPr>
          <w:jc w:val="center"/>
        </w:trPr>
        <w:tc>
          <w:tcPr>
            <w:tcW w:w="3674" w:type="dxa"/>
          </w:tcPr>
          <w:p w14:paraId="0A5F2584" w14:textId="36B91976"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第八條　支給之獎金有下列情形之</w:t>
            </w:r>
            <w:proofErr w:type="gramStart"/>
            <w:r w:rsidRPr="00B83C00">
              <w:rPr>
                <w:rFonts w:ascii="標楷體" w:eastAsia="標楷體" w:hAnsi="標楷體" w:hint="eastAsia"/>
                <w:color w:val="000000" w:themeColor="text1"/>
              </w:rPr>
              <w:t>一</w:t>
            </w:r>
            <w:proofErr w:type="gramEnd"/>
            <w:r w:rsidRPr="00B83C00">
              <w:rPr>
                <w:rFonts w:ascii="標楷體" w:eastAsia="標楷體" w:hAnsi="標楷體" w:hint="eastAsia"/>
                <w:color w:val="000000" w:themeColor="text1"/>
              </w:rPr>
              <w:t>者，審計機關應不准核銷，並予追繳：</w:t>
            </w:r>
          </w:p>
          <w:p w14:paraId="7F2EF976"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lastRenderedPageBreak/>
              <w:t>一、非屬本辦法第五條第一項各款所定獎金種類。</w:t>
            </w:r>
          </w:p>
          <w:p w14:paraId="48253321" w14:textId="77777777" w:rsidR="00B35662" w:rsidRPr="00B83C00" w:rsidRDefault="00B35662" w:rsidP="00B35662">
            <w:pPr>
              <w:ind w:leftChars="20" w:left="528" w:hangingChars="200" w:hanging="480"/>
              <w:jc w:val="both"/>
              <w:rPr>
                <w:rFonts w:ascii="標楷體" w:eastAsia="標楷體" w:hAnsi="標楷體"/>
                <w:color w:val="000000" w:themeColor="text1"/>
              </w:rPr>
            </w:pPr>
            <w:r w:rsidRPr="00B83C00">
              <w:rPr>
                <w:rFonts w:ascii="標楷體" w:eastAsia="標楷體" w:hAnsi="標楷體" w:hint="eastAsia"/>
                <w:color w:val="000000" w:themeColor="text1"/>
              </w:rPr>
              <w:t>二、不符合支給條件、程序與數額。</w:t>
            </w:r>
          </w:p>
        </w:tc>
        <w:tc>
          <w:tcPr>
            <w:tcW w:w="3688" w:type="dxa"/>
          </w:tcPr>
          <w:p w14:paraId="56275E37" w14:textId="77777777" w:rsidR="00B35662" w:rsidRPr="00B83C00" w:rsidRDefault="00B35662" w:rsidP="00B35662">
            <w:pPr>
              <w:jc w:val="both"/>
              <w:rPr>
                <w:rFonts w:ascii="標楷體" w:eastAsia="標楷體" w:hAnsi="標楷體"/>
                <w:color w:val="000000" w:themeColor="text1"/>
              </w:rPr>
            </w:pPr>
            <w:r w:rsidRPr="00B83C00">
              <w:rPr>
                <w:rFonts w:ascii="標楷體" w:eastAsia="標楷體" w:hAnsi="標楷體" w:hint="eastAsia"/>
                <w:color w:val="000000" w:themeColor="text1"/>
              </w:rPr>
              <w:lastRenderedPageBreak/>
              <w:t>明定審計機關應不准核銷並予追繳獎金之情形。</w:t>
            </w:r>
          </w:p>
          <w:p w14:paraId="3F564D08" w14:textId="77777777" w:rsidR="00B35662" w:rsidRPr="00B83C00" w:rsidRDefault="00B35662" w:rsidP="00B35662">
            <w:pPr>
              <w:ind w:leftChars="20" w:left="288" w:hangingChars="100" w:hanging="240"/>
              <w:jc w:val="both"/>
              <w:rPr>
                <w:rFonts w:ascii="標楷體" w:eastAsia="標楷體" w:hAnsi="標楷體"/>
                <w:color w:val="000000" w:themeColor="text1"/>
              </w:rPr>
            </w:pPr>
          </w:p>
        </w:tc>
        <w:tc>
          <w:tcPr>
            <w:tcW w:w="3293" w:type="dxa"/>
          </w:tcPr>
          <w:p w14:paraId="7AD0904B" w14:textId="77777777" w:rsidR="00B35662" w:rsidRPr="00B83C00" w:rsidRDefault="00B35662" w:rsidP="00B35662">
            <w:pPr>
              <w:jc w:val="both"/>
              <w:rPr>
                <w:rFonts w:ascii="標楷體" w:eastAsia="標楷體" w:hAnsi="標楷體"/>
                <w:color w:val="000000" w:themeColor="text1"/>
              </w:rPr>
            </w:pPr>
          </w:p>
        </w:tc>
        <w:tc>
          <w:tcPr>
            <w:tcW w:w="3293" w:type="dxa"/>
          </w:tcPr>
          <w:p w14:paraId="79416D34" w14:textId="77777777" w:rsidR="00B35662" w:rsidRPr="00B83C00" w:rsidRDefault="00B35662" w:rsidP="00B35662">
            <w:pPr>
              <w:jc w:val="both"/>
              <w:rPr>
                <w:rFonts w:ascii="標楷體" w:eastAsia="標楷體" w:hAnsi="標楷體"/>
                <w:color w:val="000000" w:themeColor="text1"/>
              </w:rPr>
            </w:pPr>
          </w:p>
        </w:tc>
      </w:tr>
      <w:tr w:rsidR="00B83C00" w:rsidRPr="00B83C00" w14:paraId="1D670D0D" w14:textId="5E076238" w:rsidTr="00B35662">
        <w:trPr>
          <w:jc w:val="center"/>
        </w:trPr>
        <w:tc>
          <w:tcPr>
            <w:tcW w:w="3674" w:type="dxa"/>
          </w:tcPr>
          <w:p w14:paraId="67B3188F" w14:textId="05222BB6" w:rsidR="00B35662" w:rsidRPr="00B83C00" w:rsidRDefault="00B35662" w:rsidP="00B35662">
            <w:pPr>
              <w:ind w:leftChars="20" w:left="288" w:hangingChars="100" w:hanging="240"/>
              <w:jc w:val="both"/>
              <w:rPr>
                <w:rFonts w:ascii="標楷體" w:eastAsia="標楷體" w:hAnsi="標楷體"/>
                <w:color w:val="000000" w:themeColor="text1"/>
              </w:rPr>
            </w:pPr>
            <w:r w:rsidRPr="00B83C00">
              <w:rPr>
                <w:rFonts w:ascii="標楷體" w:eastAsia="標楷體" w:hAnsi="標楷體" w:hint="eastAsia"/>
                <w:color w:val="000000" w:themeColor="text1"/>
              </w:rPr>
              <w:t>第九條　本辦法自發布日施行。</w:t>
            </w:r>
          </w:p>
        </w:tc>
        <w:tc>
          <w:tcPr>
            <w:tcW w:w="3688" w:type="dxa"/>
          </w:tcPr>
          <w:p w14:paraId="5CC219DD" w14:textId="77777777" w:rsidR="00B35662" w:rsidRPr="00B83C00" w:rsidRDefault="00B35662" w:rsidP="00B35662">
            <w:pPr>
              <w:ind w:leftChars="20" w:left="48"/>
              <w:jc w:val="both"/>
              <w:rPr>
                <w:rFonts w:ascii="標楷體" w:eastAsia="標楷體" w:hAnsi="標楷體"/>
                <w:color w:val="000000" w:themeColor="text1"/>
              </w:rPr>
            </w:pPr>
            <w:r w:rsidRPr="00B83C00">
              <w:rPr>
                <w:rFonts w:ascii="標楷體" w:eastAsia="標楷體" w:hAnsi="標楷體" w:hint="eastAsia"/>
                <w:color w:val="000000" w:themeColor="text1"/>
              </w:rPr>
              <w:t>明定本辦法施行日期。</w:t>
            </w:r>
          </w:p>
        </w:tc>
        <w:tc>
          <w:tcPr>
            <w:tcW w:w="3293" w:type="dxa"/>
          </w:tcPr>
          <w:p w14:paraId="6208BD99" w14:textId="77777777" w:rsidR="00B35662" w:rsidRPr="00B83C00" w:rsidRDefault="00B35662" w:rsidP="00B35662">
            <w:pPr>
              <w:ind w:leftChars="20" w:left="48"/>
              <w:jc w:val="both"/>
              <w:rPr>
                <w:rFonts w:ascii="標楷體" w:eastAsia="標楷體" w:hAnsi="標楷體"/>
                <w:color w:val="000000" w:themeColor="text1"/>
              </w:rPr>
            </w:pPr>
          </w:p>
        </w:tc>
        <w:tc>
          <w:tcPr>
            <w:tcW w:w="3293" w:type="dxa"/>
          </w:tcPr>
          <w:p w14:paraId="5C4FE1C6" w14:textId="77777777" w:rsidR="00B35662" w:rsidRPr="00B83C00" w:rsidRDefault="00B35662" w:rsidP="00B35662">
            <w:pPr>
              <w:ind w:leftChars="20" w:left="48"/>
              <w:jc w:val="both"/>
              <w:rPr>
                <w:rFonts w:ascii="標楷體" w:eastAsia="標楷體" w:hAnsi="標楷體"/>
                <w:color w:val="000000" w:themeColor="text1"/>
              </w:rPr>
            </w:pPr>
          </w:p>
        </w:tc>
      </w:tr>
    </w:tbl>
    <w:p w14:paraId="156C766E" w14:textId="77777777" w:rsidR="00986EAE" w:rsidRDefault="00986EAE" w:rsidP="00986EAE">
      <w:pPr>
        <w:rPr>
          <w:rFonts w:ascii="標楷體" w:eastAsia="標楷體" w:hAnsi="標楷體"/>
        </w:rPr>
      </w:pPr>
    </w:p>
    <w:p w14:paraId="2E4CDAD0" w14:textId="77777777" w:rsidR="00B35662" w:rsidRDefault="00B35662" w:rsidP="00986EAE">
      <w:pPr>
        <w:rPr>
          <w:rFonts w:ascii="標楷體" w:eastAsia="標楷體" w:hAnsi="標楷體"/>
        </w:rPr>
      </w:pPr>
    </w:p>
    <w:p w14:paraId="55733454" w14:textId="77777777" w:rsidR="00B35662" w:rsidRDefault="00B35662" w:rsidP="00986EAE">
      <w:pPr>
        <w:rPr>
          <w:rFonts w:ascii="標楷體" w:eastAsia="標楷體" w:hAnsi="標楷體"/>
        </w:rPr>
      </w:pPr>
    </w:p>
    <w:p w14:paraId="3FAB6164" w14:textId="77777777" w:rsidR="00B35662" w:rsidRDefault="00B35662" w:rsidP="00986EAE">
      <w:pPr>
        <w:rPr>
          <w:rFonts w:ascii="標楷體" w:eastAsia="標楷體" w:hAnsi="標楷體"/>
        </w:rPr>
      </w:pPr>
    </w:p>
    <w:p w14:paraId="2CC4223B" w14:textId="77777777" w:rsidR="00B35662" w:rsidRDefault="00B35662" w:rsidP="00986EAE">
      <w:pPr>
        <w:rPr>
          <w:rFonts w:ascii="標楷體" w:eastAsia="標楷體" w:hAnsi="標楷體"/>
        </w:rPr>
      </w:pPr>
    </w:p>
    <w:p w14:paraId="7B61F04C" w14:textId="77777777" w:rsidR="00B35662" w:rsidRDefault="00B35662" w:rsidP="00986EAE">
      <w:pPr>
        <w:rPr>
          <w:rFonts w:ascii="標楷體" w:eastAsia="標楷體" w:hAnsi="標楷體"/>
        </w:rPr>
      </w:pPr>
    </w:p>
    <w:p w14:paraId="774C7CA8" w14:textId="77777777" w:rsidR="00B35662" w:rsidRDefault="00B35662" w:rsidP="00986EAE">
      <w:pPr>
        <w:rPr>
          <w:rFonts w:ascii="標楷體" w:eastAsia="標楷體" w:hAnsi="標楷體"/>
        </w:rPr>
      </w:pPr>
    </w:p>
    <w:p w14:paraId="4C572C58" w14:textId="77777777" w:rsidR="00B35662" w:rsidRDefault="00B35662" w:rsidP="00986EAE">
      <w:pPr>
        <w:rPr>
          <w:rFonts w:ascii="標楷體" w:eastAsia="標楷體" w:hAnsi="標楷體"/>
        </w:rPr>
      </w:pPr>
    </w:p>
    <w:p w14:paraId="474D1ACA" w14:textId="77777777" w:rsidR="00B35662" w:rsidRDefault="00B35662" w:rsidP="00986EAE">
      <w:pPr>
        <w:rPr>
          <w:rFonts w:ascii="標楷體" w:eastAsia="標楷體" w:hAnsi="標楷體"/>
        </w:rPr>
      </w:pPr>
    </w:p>
    <w:p w14:paraId="740983A8" w14:textId="77777777" w:rsidR="00B35662" w:rsidRDefault="00B35662" w:rsidP="00986EAE">
      <w:pPr>
        <w:rPr>
          <w:rFonts w:ascii="標楷體" w:eastAsia="標楷體" w:hAnsi="標楷體"/>
        </w:rPr>
      </w:pPr>
    </w:p>
    <w:p w14:paraId="2C0CC0CA" w14:textId="77777777" w:rsidR="00B35662" w:rsidRDefault="00B35662" w:rsidP="00986EAE">
      <w:pPr>
        <w:rPr>
          <w:rFonts w:ascii="標楷體" w:eastAsia="標楷體" w:hAnsi="標楷體"/>
        </w:rPr>
      </w:pPr>
    </w:p>
    <w:p w14:paraId="3FDD2E1E" w14:textId="77777777" w:rsidR="00B35662" w:rsidRDefault="00B35662" w:rsidP="00986EAE">
      <w:pPr>
        <w:rPr>
          <w:rFonts w:ascii="標楷體" w:eastAsia="標楷體" w:hAnsi="標楷體"/>
        </w:rPr>
      </w:pPr>
    </w:p>
    <w:p w14:paraId="233F084C" w14:textId="77777777" w:rsidR="00B35662" w:rsidRDefault="00B35662" w:rsidP="00986EAE">
      <w:pPr>
        <w:rPr>
          <w:rFonts w:ascii="標楷體" w:eastAsia="標楷體" w:hAnsi="標楷體"/>
        </w:rPr>
      </w:pPr>
    </w:p>
    <w:p w14:paraId="442E0574" w14:textId="77777777" w:rsidR="00B35662" w:rsidRDefault="00B35662" w:rsidP="00986EAE">
      <w:pPr>
        <w:rPr>
          <w:rFonts w:ascii="標楷體" w:eastAsia="標楷體" w:hAnsi="標楷體"/>
        </w:rPr>
      </w:pPr>
    </w:p>
    <w:p w14:paraId="349415AC" w14:textId="77777777" w:rsidR="00B35662" w:rsidRDefault="00B35662" w:rsidP="00986EAE">
      <w:pPr>
        <w:rPr>
          <w:rFonts w:ascii="標楷體" w:eastAsia="標楷體" w:hAnsi="標楷體"/>
        </w:rPr>
      </w:pPr>
    </w:p>
    <w:p w14:paraId="30103BDB" w14:textId="77777777" w:rsidR="00B35662" w:rsidRDefault="00B35662" w:rsidP="00986EAE">
      <w:pPr>
        <w:rPr>
          <w:rFonts w:ascii="標楷體" w:eastAsia="標楷體" w:hAnsi="標楷體"/>
        </w:rPr>
      </w:pPr>
    </w:p>
    <w:p w14:paraId="79D50843" w14:textId="77777777" w:rsidR="00B35662" w:rsidRDefault="00B35662" w:rsidP="00986EAE">
      <w:pPr>
        <w:rPr>
          <w:rFonts w:ascii="標楷體" w:eastAsia="標楷體" w:hAnsi="標楷體"/>
        </w:rPr>
      </w:pPr>
    </w:p>
    <w:p w14:paraId="7CAAEC05" w14:textId="77777777" w:rsidR="00B35662" w:rsidRDefault="00B35662" w:rsidP="00986EAE">
      <w:pPr>
        <w:rPr>
          <w:rFonts w:ascii="標楷體" w:eastAsia="標楷體" w:hAnsi="標楷體"/>
        </w:rPr>
      </w:pPr>
    </w:p>
    <w:p w14:paraId="442D7B6B" w14:textId="77777777" w:rsidR="00B35662" w:rsidRDefault="00B35662" w:rsidP="00986EAE">
      <w:pPr>
        <w:rPr>
          <w:rFonts w:ascii="標楷體" w:eastAsia="標楷體" w:hAnsi="標楷體"/>
        </w:rPr>
      </w:pPr>
    </w:p>
    <w:p w14:paraId="1FE49E9A" w14:textId="77777777" w:rsidR="00B35662" w:rsidRDefault="00B35662" w:rsidP="00986EAE">
      <w:pPr>
        <w:rPr>
          <w:rFonts w:ascii="標楷體" w:eastAsia="標楷體" w:hAnsi="標楷體"/>
        </w:rPr>
      </w:pPr>
    </w:p>
    <w:tbl>
      <w:tblPr>
        <w:tblStyle w:val="af0"/>
        <w:tblW w:w="0" w:type="auto"/>
        <w:tblLook w:val="04A0" w:firstRow="1" w:lastRow="0" w:firstColumn="1" w:lastColumn="0" w:noHBand="0" w:noVBand="1"/>
      </w:tblPr>
      <w:tblGrid>
        <w:gridCol w:w="7366"/>
        <w:gridCol w:w="3261"/>
        <w:gridCol w:w="3321"/>
      </w:tblGrid>
      <w:tr w:rsidR="00B83C00" w:rsidRPr="00B83C00" w14:paraId="4C9C178C" w14:textId="77777777" w:rsidTr="00B83C00">
        <w:trPr>
          <w:trHeight w:val="355"/>
          <w:tblHeader/>
        </w:trPr>
        <w:tc>
          <w:tcPr>
            <w:tcW w:w="7366" w:type="dxa"/>
          </w:tcPr>
          <w:p w14:paraId="5E37FA79" w14:textId="6CF427C5"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lastRenderedPageBreak/>
              <w:t>第五條第一項各款附表</w:t>
            </w:r>
          </w:p>
        </w:tc>
        <w:tc>
          <w:tcPr>
            <w:tcW w:w="3261" w:type="dxa"/>
          </w:tcPr>
          <w:p w14:paraId="2490EC4B" w14:textId="15E78E3A"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建議修正內容</w:t>
            </w:r>
          </w:p>
        </w:tc>
        <w:tc>
          <w:tcPr>
            <w:tcW w:w="3321" w:type="dxa"/>
          </w:tcPr>
          <w:p w14:paraId="66C5C825" w14:textId="08EB23E9" w:rsidR="00B35662" w:rsidRPr="00B83C00" w:rsidRDefault="00B35662" w:rsidP="00B35662">
            <w:pPr>
              <w:ind w:leftChars="20" w:left="48"/>
              <w:jc w:val="distribute"/>
              <w:rPr>
                <w:rFonts w:ascii="標楷體" w:eastAsia="標楷體" w:hAnsi="標楷體"/>
                <w:color w:val="000000" w:themeColor="text1"/>
              </w:rPr>
            </w:pPr>
            <w:r w:rsidRPr="00B83C00">
              <w:rPr>
                <w:rFonts w:ascii="標楷體" w:eastAsia="標楷體" w:hAnsi="標楷體" w:hint="eastAsia"/>
                <w:color w:val="000000" w:themeColor="text1"/>
              </w:rPr>
              <w:t>建議修正理由</w:t>
            </w:r>
          </w:p>
        </w:tc>
      </w:tr>
      <w:tr w:rsidR="00B83C00" w:rsidRPr="00B83C00" w14:paraId="0514124C" w14:textId="77777777" w:rsidTr="00B35662">
        <w:trPr>
          <w:trHeight w:val="8215"/>
        </w:trPr>
        <w:tc>
          <w:tcPr>
            <w:tcW w:w="7366" w:type="dxa"/>
          </w:tcPr>
          <w:p w14:paraId="00D1F178" w14:textId="77777777" w:rsidR="00B35662" w:rsidRPr="00B83C00" w:rsidRDefault="00B35662" w:rsidP="00B35662">
            <w:pPr>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附表</w:t>
            </w:r>
            <w:proofErr w:type="gramStart"/>
            <w:r w:rsidRPr="00B83C00">
              <w:rPr>
                <w:rFonts w:ascii="標楷體" w:eastAsia="標楷體" w:hAnsi="標楷體" w:hint="eastAsia"/>
                <w:color w:val="000000" w:themeColor="text1"/>
                <w:sz w:val="20"/>
                <w:szCs w:val="20"/>
              </w:rPr>
              <w:t>一</w:t>
            </w:r>
            <w:proofErr w:type="gramEnd"/>
            <w:r w:rsidRPr="00B83C00">
              <w:rPr>
                <w:rFonts w:ascii="標楷體" w:eastAsia="標楷體" w:hAnsi="標楷體" w:hint="eastAsia"/>
                <w:color w:val="000000" w:themeColor="text1"/>
                <w:sz w:val="20"/>
                <w:szCs w:val="20"/>
              </w:rPr>
              <w:t>：資深優良教師獎金【第五條第一項第一款】</w:t>
            </w:r>
          </w:p>
          <w:tbl>
            <w:tblPr>
              <w:tblW w:w="68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954"/>
            </w:tblGrid>
            <w:tr w:rsidR="00B83C00" w:rsidRPr="00B83C00" w14:paraId="0757340C" w14:textId="77777777" w:rsidTr="00B35662">
              <w:trPr>
                <w:trHeight w:val="609"/>
              </w:trPr>
              <w:tc>
                <w:tcPr>
                  <w:tcW w:w="908" w:type="dxa"/>
                  <w:shd w:val="clear" w:color="auto" w:fill="auto"/>
                </w:tcPr>
                <w:p w14:paraId="1129449D"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5954" w:type="dxa"/>
                  <w:shd w:val="clear" w:color="auto" w:fill="auto"/>
                </w:tcPr>
                <w:p w14:paraId="773A0177" w14:textId="77777777" w:rsidR="00B35662" w:rsidRPr="00B83C00" w:rsidRDefault="00B35662" w:rsidP="00B35662">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主管機關</w:t>
                  </w:r>
                  <w:r w:rsidRPr="00B83C00">
                    <w:rPr>
                      <w:rFonts w:ascii="標楷體" w:eastAsia="標楷體" w:hAnsi="標楷體" w:hint="eastAsia"/>
                      <w:color w:val="000000" w:themeColor="text1"/>
                      <w:sz w:val="20"/>
                      <w:szCs w:val="20"/>
                    </w:rPr>
                    <w:t>為鼓勵教師長期從事教學工作，為教育投注心力所發給之獎金。</w:t>
                  </w:r>
                </w:p>
              </w:tc>
            </w:tr>
            <w:tr w:rsidR="00B83C00" w:rsidRPr="00B83C00" w14:paraId="42B15E29" w14:textId="77777777" w:rsidTr="00B35662">
              <w:trPr>
                <w:trHeight w:val="3226"/>
              </w:trPr>
              <w:tc>
                <w:tcPr>
                  <w:tcW w:w="908" w:type="dxa"/>
                  <w:shd w:val="clear" w:color="auto" w:fill="auto"/>
                </w:tcPr>
                <w:p w14:paraId="37746B54"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5954" w:type="dxa"/>
                  <w:shd w:val="clear" w:color="auto" w:fill="auto"/>
                </w:tcPr>
                <w:p w14:paraId="08464D7C" w14:textId="77777777" w:rsidR="00B35662" w:rsidRPr="00B83C00" w:rsidRDefault="00B35662" w:rsidP="00B35662">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一、教師連續實際從事教學工作，成績優良者。</w:t>
                  </w:r>
                </w:p>
                <w:p w14:paraId="0C174AF8" w14:textId="77777777" w:rsidR="00B35662" w:rsidRPr="00B83C00" w:rsidRDefault="00B35662" w:rsidP="00B35662">
                  <w:pPr>
                    <w:spacing w:line="320" w:lineRule="exact"/>
                    <w:ind w:left="400" w:hangingChars="200" w:hanging="400"/>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二、</w:t>
                  </w:r>
                  <w:r w:rsidRPr="00B83C00">
                    <w:rPr>
                      <w:rFonts w:ascii="標楷體" w:eastAsia="標楷體" w:hAnsi="標楷體"/>
                      <w:color w:val="000000" w:themeColor="text1"/>
                      <w:sz w:val="20"/>
                      <w:szCs w:val="20"/>
                    </w:rPr>
                    <w:t>符合應屆獎勵之資深優良教師，由服務學校調查，依</w:t>
                  </w:r>
                  <w:r w:rsidRPr="00B83C00">
                    <w:rPr>
                      <w:rFonts w:ascii="標楷體" w:eastAsia="標楷體" w:hAnsi="標楷體" w:hint="eastAsia"/>
                      <w:color w:val="000000" w:themeColor="text1"/>
                      <w:sz w:val="20"/>
                      <w:szCs w:val="20"/>
                    </w:rPr>
                    <w:t>下</w:t>
                  </w:r>
                  <w:r w:rsidRPr="00B83C00">
                    <w:rPr>
                      <w:rFonts w:ascii="標楷體" w:eastAsia="標楷體" w:hAnsi="標楷體"/>
                      <w:color w:val="000000" w:themeColor="text1"/>
                      <w:sz w:val="20"/>
                      <w:szCs w:val="20"/>
                    </w:rPr>
                    <w:t>列程序辦理：</w:t>
                  </w:r>
                </w:p>
                <w:p w14:paraId="74A3B30E" w14:textId="77777777" w:rsidR="00B35662" w:rsidRPr="00B83C00" w:rsidRDefault="00B35662" w:rsidP="00B35662">
                  <w:pPr>
                    <w:widowControl/>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00" w:hangingChars="300" w:hanging="600"/>
                    <w:jc w:val="both"/>
                    <w:rPr>
                      <w:rFonts w:ascii="標楷體" w:eastAsia="標楷體" w:hAnsi="標楷體"/>
                      <w:color w:val="000000" w:themeColor="text1"/>
                      <w:sz w:val="20"/>
                      <w:szCs w:val="20"/>
                    </w:rPr>
                  </w:pPr>
                  <w:r w:rsidRPr="00B83C00">
                    <w:rPr>
                      <w:rFonts w:ascii="標楷體" w:eastAsia="標楷體" w:hAnsi="標楷體" w:cs="Arial Unicode MS"/>
                      <w:color w:val="000000" w:themeColor="text1"/>
                      <w:kern w:val="0"/>
                      <w:sz w:val="20"/>
                      <w:szCs w:val="20"/>
                    </w:rPr>
                    <w:t>（一）</w:t>
                  </w:r>
                  <w:r w:rsidRPr="00B83C00">
                    <w:rPr>
                      <w:rFonts w:ascii="標楷體" w:eastAsia="標楷體" w:hAnsi="標楷體"/>
                      <w:color w:val="000000" w:themeColor="text1"/>
                      <w:sz w:val="20"/>
                      <w:szCs w:val="20"/>
                    </w:rPr>
                    <w:t>國立大專校院</w:t>
                  </w:r>
                  <w:r w:rsidRPr="00B83C00">
                    <w:rPr>
                      <w:rFonts w:ascii="標楷體" w:eastAsia="標楷體" w:hAnsi="標楷體" w:hint="eastAsia"/>
                      <w:color w:val="000000" w:themeColor="text1"/>
                      <w:sz w:val="20"/>
                      <w:szCs w:val="20"/>
                    </w:rPr>
                    <w:t>、教育部輔導之海外臺灣學校及大陸地區</w:t>
                  </w:r>
                  <w:proofErr w:type="gramStart"/>
                  <w:r w:rsidRPr="00B83C00">
                    <w:rPr>
                      <w:rFonts w:ascii="標楷體" w:eastAsia="標楷體" w:hAnsi="標楷體" w:hint="eastAsia"/>
                      <w:color w:val="000000" w:themeColor="text1"/>
                      <w:sz w:val="20"/>
                      <w:szCs w:val="20"/>
                    </w:rPr>
                    <w:t>臺</w:t>
                  </w:r>
                  <w:proofErr w:type="gramEnd"/>
                  <w:r w:rsidRPr="00B83C00">
                    <w:rPr>
                      <w:rFonts w:ascii="標楷體" w:eastAsia="標楷體" w:hAnsi="標楷體" w:hint="eastAsia"/>
                      <w:color w:val="000000" w:themeColor="text1"/>
                      <w:sz w:val="20"/>
                      <w:szCs w:val="20"/>
                    </w:rPr>
                    <w:t>商學校</w:t>
                  </w:r>
                  <w:r w:rsidRPr="00B83C00">
                    <w:rPr>
                      <w:rFonts w:ascii="標楷體" w:eastAsia="標楷體" w:hAnsi="標楷體"/>
                      <w:color w:val="000000" w:themeColor="text1"/>
                      <w:sz w:val="20"/>
                      <w:szCs w:val="20"/>
                    </w:rPr>
                    <w:t>，由學校負責審查，</w:t>
                  </w:r>
                  <w:proofErr w:type="gramStart"/>
                  <w:r w:rsidRPr="00B83C00">
                    <w:rPr>
                      <w:rFonts w:ascii="標楷體" w:eastAsia="標楷體" w:hAnsi="標楷體"/>
                      <w:color w:val="000000" w:themeColor="text1"/>
                      <w:sz w:val="20"/>
                      <w:szCs w:val="20"/>
                    </w:rPr>
                    <w:t>列冊報</w:t>
                  </w:r>
                  <w:r w:rsidRPr="00B83C00">
                    <w:rPr>
                      <w:rFonts w:ascii="標楷體" w:eastAsia="標楷體" w:hAnsi="標楷體" w:hint="eastAsia"/>
                      <w:color w:val="000000" w:themeColor="text1"/>
                      <w:sz w:val="20"/>
                      <w:szCs w:val="20"/>
                    </w:rPr>
                    <w:t>教育</w:t>
                  </w:r>
                  <w:r w:rsidRPr="00B83C00">
                    <w:rPr>
                      <w:rFonts w:ascii="標楷體" w:eastAsia="標楷體" w:hAnsi="標楷體"/>
                      <w:color w:val="000000" w:themeColor="text1"/>
                      <w:sz w:val="20"/>
                      <w:szCs w:val="20"/>
                    </w:rPr>
                    <w:t>部</w:t>
                  </w:r>
                  <w:proofErr w:type="gramEnd"/>
                  <w:r w:rsidRPr="00B83C00">
                    <w:rPr>
                      <w:rFonts w:ascii="標楷體" w:eastAsia="標楷體" w:hAnsi="標楷體" w:hint="eastAsia"/>
                      <w:color w:val="000000" w:themeColor="text1"/>
                      <w:sz w:val="20"/>
                      <w:szCs w:val="20"/>
                    </w:rPr>
                    <w:t>核定</w:t>
                  </w:r>
                  <w:r w:rsidRPr="00B83C00">
                    <w:rPr>
                      <w:rFonts w:ascii="標楷體" w:eastAsia="標楷體" w:hAnsi="標楷體"/>
                      <w:color w:val="000000" w:themeColor="text1"/>
                      <w:sz w:val="20"/>
                      <w:szCs w:val="20"/>
                    </w:rPr>
                    <w:t>致贈</w:t>
                  </w:r>
                  <w:r w:rsidRPr="00B83C00">
                    <w:rPr>
                      <w:rFonts w:ascii="標楷體" w:eastAsia="標楷體" w:hAnsi="標楷體" w:hint="eastAsia"/>
                      <w:color w:val="000000" w:themeColor="text1"/>
                      <w:sz w:val="20"/>
                      <w:szCs w:val="20"/>
                    </w:rPr>
                    <w:t>獎勵</w:t>
                  </w:r>
                  <w:r w:rsidRPr="00B83C00">
                    <w:rPr>
                      <w:rFonts w:ascii="標楷體" w:eastAsia="標楷體" w:hAnsi="標楷體"/>
                      <w:color w:val="000000" w:themeColor="text1"/>
                      <w:sz w:val="20"/>
                      <w:szCs w:val="20"/>
                    </w:rPr>
                    <w:t>金。</w:t>
                  </w:r>
                </w:p>
                <w:p w14:paraId="47190B4F" w14:textId="77777777" w:rsidR="00B35662" w:rsidRPr="00B83C00" w:rsidRDefault="00B35662" w:rsidP="00B35662">
                  <w:pPr>
                    <w:widowControl/>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00" w:hangingChars="300" w:hanging="600"/>
                    <w:jc w:val="both"/>
                    <w:rPr>
                      <w:rFonts w:ascii="標楷體" w:eastAsia="標楷體" w:hAnsi="標楷體"/>
                      <w:color w:val="000000" w:themeColor="text1"/>
                      <w:sz w:val="20"/>
                      <w:szCs w:val="20"/>
                    </w:rPr>
                  </w:pPr>
                  <w:r w:rsidRPr="00B83C00">
                    <w:rPr>
                      <w:rFonts w:ascii="標楷體" w:eastAsia="標楷體" w:hAnsi="標楷體" w:cs="Arial Unicode MS"/>
                      <w:color w:val="000000" w:themeColor="text1"/>
                      <w:kern w:val="0"/>
                      <w:sz w:val="20"/>
                      <w:szCs w:val="20"/>
                    </w:rPr>
                    <w:t>（二）</w:t>
                  </w:r>
                  <w:r w:rsidRPr="00B83C00">
                    <w:rPr>
                      <w:rFonts w:ascii="標楷體" w:eastAsia="標楷體" w:hAnsi="標楷體"/>
                      <w:color w:val="000000" w:themeColor="text1"/>
                      <w:sz w:val="20"/>
                      <w:szCs w:val="20"/>
                    </w:rPr>
                    <w:t>國立大專校院</w:t>
                  </w:r>
                  <w:r w:rsidRPr="00B83C00">
                    <w:rPr>
                      <w:rFonts w:ascii="標楷體" w:eastAsia="標楷體" w:hAnsi="標楷體" w:hint="eastAsia"/>
                      <w:color w:val="000000" w:themeColor="text1"/>
                      <w:sz w:val="20"/>
                      <w:szCs w:val="20"/>
                    </w:rPr>
                    <w:t>之附屬學校、</w:t>
                  </w:r>
                  <w:r w:rsidRPr="00B83C00">
                    <w:rPr>
                      <w:rFonts w:ascii="標楷體" w:eastAsia="標楷體" w:hAnsi="標楷體"/>
                      <w:color w:val="000000" w:themeColor="text1"/>
                      <w:sz w:val="20"/>
                      <w:szCs w:val="20"/>
                    </w:rPr>
                    <w:t>國立高級中等學校，由學校負責審查，</w:t>
                  </w:r>
                  <w:proofErr w:type="gramStart"/>
                  <w:r w:rsidRPr="00B83C00">
                    <w:rPr>
                      <w:rFonts w:ascii="標楷體" w:eastAsia="標楷體" w:hAnsi="標楷體"/>
                      <w:color w:val="000000" w:themeColor="text1"/>
                      <w:sz w:val="20"/>
                      <w:szCs w:val="20"/>
                    </w:rPr>
                    <w:t>列冊報</w:t>
                  </w:r>
                  <w:r w:rsidRPr="00B83C00">
                    <w:rPr>
                      <w:rFonts w:ascii="標楷體" w:eastAsia="標楷體" w:hAnsi="標楷體" w:hint="eastAsia"/>
                      <w:color w:val="000000" w:themeColor="text1"/>
                      <w:sz w:val="20"/>
                      <w:szCs w:val="20"/>
                    </w:rPr>
                    <w:t>教育</w:t>
                  </w:r>
                  <w:r w:rsidRPr="00B83C00">
                    <w:rPr>
                      <w:rFonts w:ascii="標楷體" w:eastAsia="標楷體" w:hAnsi="標楷體"/>
                      <w:color w:val="000000" w:themeColor="text1"/>
                      <w:sz w:val="20"/>
                      <w:szCs w:val="20"/>
                    </w:rPr>
                    <w:t>部</w:t>
                  </w:r>
                  <w:proofErr w:type="gramEnd"/>
                  <w:r w:rsidRPr="00B83C00">
                    <w:rPr>
                      <w:rFonts w:ascii="標楷體" w:eastAsia="標楷體" w:hAnsi="標楷體" w:hint="eastAsia"/>
                      <w:color w:val="000000" w:themeColor="text1"/>
                      <w:sz w:val="20"/>
                      <w:szCs w:val="20"/>
                    </w:rPr>
                    <w:t>國民及學前教育署核定</w:t>
                  </w:r>
                  <w:r w:rsidRPr="00B83C00">
                    <w:rPr>
                      <w:rFonts w:ascii="標楷體" w:eastAsia="標楷體" w:hAnsi="標楷體"/>
                      <w:color w:val="000000" w:themeColor="text1"/>
                      <w:sz w:val="20"/>
                      <w:szCs w:val="20"/>
                    </w:rPr>
                    <w:t>致贈</w:t>
                  </w:r>
                  <w:r w:rsidRPr="00B83C00">
                    <w:rPr>
                      <w:rFonts w:ascii="標楷體" w:eastAsia="標楷體" w:hAnsi="標楷體" w:hint="eastAsia"/>
                      <w:color w:val="000000" w:themeColor="text1"/>
                      <w:sz w:val="20"/>
                      <w:szCs w:val="20"/>
                    </w:rPr>
                    <w:t>獎勵</w:t>
                  </w:r>
                  <w:r w:rsidRPr="00B83C00">
                    <w:rPr>
                      <w:rFonts w:ascii="標楷體" w:eastAsia="標楷體" w:hAnsi="標楷體"/>
                      <w:color w:val="000000" w:themeColor="text1"/>
                      <w:sz w:val="20"/>
                      <w:szCs w:val="20"/>
                    </w:rPr>
                    <w:t>金。</w:t>
                  </w:r>
                </w:p>
                <w:p w14:paraId="26D3ACD8" w14:textId="77777777" w:rsidR="00B35662" w:rsidRPr="00B83C00" w:rsidRDefault="00B35662" w:rsidP="00B35662">
                  <w:pPr>
                    <w:widowControl/>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00" w:hangingChars="300" w:hanging="600"/>
                    <w:jc w:val="both"/>
                    <w:rPr>
                      <w:rFonts w:ascii="標楷體" w:eastAsia="標楷體" w:hAnsi="標楷體"/>
                      <w:color w:val="000000" w:themeColor="text1"/>
                      <w:sz w:val="20"/>
                      <w:szCs w:val="20"/>
                    </w:rPr>
                  </w:pPr>
                  <w:r w:rsidRPr="00B83C00">
                    <w:rPr>
                      <w:rFonts w:ascii="標楷體" w:eastAsia="標楷體" w:hAnsi="標楷體" w:cs="Arial Unicode MS"/>
                      <w:color w:val="000000" w:themeColor="text1"/>
                      <w:kern w:val="0"/>
                      <w:sz w:val="20"/>
                      <w:szCs w:val="20"/>
                    </w:rPr>
                    <w:t>（三）</w:t>
                  </w:r>
                  <w:r w:rsidRPr="00B83C00">
                    <w:rPr>
                      <w:rFonts w:ascii="標楷體" w:eastAsia="標楷體" w:hAnsi="標楷體"/>
                      <w:color w:val="000000" w:themeColor="text1"/>
                      <w:sz w:val="20"/>
                      <w:szCs w:val="20"/>
                    </w:rPr>
                    <w:t>直轄</w:t>
                  </w:r>
                  <w:proofErr w:type="gramStart"/>
                  <w:r w:rsidRPr="00B83C00">
                    <w:rPr>
                      <w:rFonts w:ascii="標楷體" w:eastAsia="標楷體" w:hAnsi="標楷體"/>
                      <w:color w:val="000000" w:themeColor="text1"/>
                      <w:sz w:val="20"/>
                      <w:szCs w:val="20"/>
                    </w:rPr>
                    <w:t>巿</w:t>
                  </w:r>
                  <w:proofErr w:type="gramEnd"/>
                  <w:r w:rsidRPr="00B83C00">
                    <w:rPr>
                      <w:rFonts w:ascii="標楷體" w:eastAsia="標楷體" w:hAnsi="標楷體"/>
                      <w:color w:val="000000" w:themeColor="text1"/>
                      <w:sz w:val="20"/>
                      <w:szCs w:val="20"/>
                    </w:rPr>
                    <w:t>立學校，由學校負責審查，</w:t>
                  </w:r>
                  <w:proofErr w:type="gramStart"/>
                  <w:r w:rsidRPr="00B83C00">
                    <w:rPr>
                      <w:rFonts w:ascii="標楷體" w:eastAsia="標楷體" w:hAnsi="標楷體"/>
                      <w:color w:val="000000" w:themeColor="text1"/>
                      <w:sz w:val="20"/>
                      <w:szCs w:val="20"/>
                    </w:rPr>
                    <w:t>列冊報各</w:t>
                  </w:r>
                  <w:proofErr w:type="gramEnd"/>
                  <w:r w:rsidRPr="00B83C00">
                    <w:rPr>
                      <w:rFonts w:ascii="標楷體" w:eastAsia="標楷體" w:hAnsi="標楷體"/>
                      <w:color w:val="000000" w:themeColor="text1"/>
                      <w:sz w:val="20"/>
                      <w:szCs w:val="20"/>
                    </w:rPr>
                    <w:t>該直轄市主管教育行政機關</w:t>
                  </w:r>
                  <w:r w:rsidRPr="00B83C00">
                    <w:rPr>
                      <w:rFonts w:ascii="標楷體" w:eastAsia="標楷體" w:hAnsi="標楷體" w:hint="eastAsia"/>
                      <w:color w:val="000000" w:themeColor="text1"/>
                      <w:sz w:val="20"/>
                      <w:szCs w:val="20"/>
                    </w:rPr>
                    <w:t>核定</w:t>
                  </w:r>
                  <w:r w:rsidRPr="00B83C00">
                    <w:rPr>
                      <w:rFonts w:ascii="標楷體" w:eastAsia="標楷體" w:hAnsi="標楷體"/>
                      <w:color w:val="000000" w:themeColor="text1"/>
                      <w:sz w:val="20"/>
                      <w:szCs w:val="20"/>
                    </w:rPr>
                    <w:t>致贈</w:t>
                  </w:r>
                  <w:r w:rsidRPr="00B83C00">
                    <w:rPr>
                      <w:rFonts w:ascii="標楷體" w:eastAsia="標楷體" w:hAnsi="標楷體" w:hint="eastAsia"/>
                      <w:color w:val="000000" w:themeColor="text1"/>
                      <w:sz w:val="20"/>
                      <w:szCs w:val="20"/>
                    </w:rPr>
                    <w:t>獎勵</w:t>
                  </w:r>
                  <w:r w:rsidRPr="00B83C00">
                    <w:rPr>
                      <w:rFonts w:ascii="標楷體" w:eastAsia="標楷體" w:hAnsi="標楷體"/>
                      <w:color w:val="000000" w:themeColor="text1"/>
                      <w:sz w:val="20"/>
                      <w:szCs w:val="20"/>
                    </w:rPr>
                    <w:t>金。</w:t>
                  </w:r>
                </w:p>
                <w:p w14:paraId="219A9776" w14:textId="6FC3653E" w:rsidR="00B35662" w:rsidRPr="00B83C00" w:rsidRDefault="00B35662" w:rsidP="0062682F">
                  <w:pPr>
                    <w:widowControl/>
                    <w:tabs>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320" w:lineRule="exact"/>
                    <w:ind w:left="600" w:hangingChars="300" w:hanging="600"/>
                    <w:jc w:val="both"/>
                    <w:rPr>
                      <w:rFonts w:ascii="標楷體" w:eastAsia="標楷體" w:hAnsi="標楷體"/>
                      <w:color w:val="000000" w:themeColor="text1"/>
                      <w:sz w:val="20"/>
                      <w:szCs w:val="20"/>
                    </w:rPr>
                  </w:pPr>
                  <w:r w:rsidRPr="00B83C00">
                    <w:rPr>
                      <w:rFonts w:ascii="標楷體" w:eastAsia="標楷體" w:hAnsi="標楷體" w:cs="Arial Unicode MS"/>
                      <w:color w:val="000000" w:themeColor="text1"/>
                      <w:kern w:val="0"/>
                      <w:sz w:val="20"/>
                      <w:szCs w:val="20"/>
                    </w:rPr>
                    <w:t>（四）</w:t>
                  </w:r>
                  <w:r w:rsidRPr="00B83C00">
                    <w:rPr>
                      <w:rFonts w:ascii="標楷體" w:eastAsia="標楷體" w:hAnsi="標楷體"/>
                      <w:color w:val="000000" w:themeColor="text1"/>
                      <w:sz w:val="20"/>
                      <w:szCs w:val="20"/>
                    </w:rPr>
                    <w:t>縣(</w:t>
                  </w:r>
                  <w:proofErr w:type="gramStart"/>
                  <w:r w:rsidRPr="00B83C00">
                    <w:rPr>
                      <w:rFonts w:ascii="標楷體" w:eastAsia="標楷體" w:hAnsi="標楷體"/>
                      <w:color w:val="000000" w:themeColor="text1"/>
                      <w:sz w:val="20"/>
                      <w:szCs w:val="20"/>
                    </w:rPr>
                    <w:t>巿</w:t>
                  </w:r>
                  <w:proofErr w:type="gramEnd"/>
                  <w:r w:rsidRPr="00B83C00">
                    <w:rPr>
                      <w:rFonts w:ascii="標楷體" w:eastAsia="標楷體" w:hAnsi="標楷體"/>
                      <w:color w:val="000000" w:themeColor="text1"/>
                      <w:sz w:val="20"/>
                      <w:szCs w:val="20"/>
                    </w:rPr>
                    <w:t>)立學校，由學校負責審查，</w:t>
                  </w:r>
                  <w:proofErr w:type="gramStart"/>
                  <w:r w:rsidRPr="00B83C00">
                    <w:rPr>
                      <w:rFonts w:ascii="標楷體" w:eastAsia="標楷體" w:hAnsi="標楷體"/>
                      <w:color w:val="000000" w:themeColor="text1"/>
                      <w:sz w:val="20"/>
                      <w:szCs w:val="20"/>
                    </w:rPr>
                    <w:t>列冊報各</w:t>
                  </w:r>
                  <w:proofErr w:type="gramEnd"/>
                  <w:r w:rsidRPr="00B83C00">
                    <w:rPr>
                      <w:rFonts w:ascii="標楷體" w:eastAsia="標楷體" w:hAnsi="標楷體"/>
                      <w:color w:val="000000" w:themeColor="text1"/>
                      <w:sz w:val="20"/>
                      <w:szCs w:val="20"/>
                    </w:rPr>
                    <w:t>該縣(</w:t>
                  </w:r>
                  <w:proofErr w:type="gramStart"/>
                  <w:r w:rsidRPr="00B83C00">
                    <w:rPr>
                      <w:rFonts w:ascii="標楷體" w:eastAsia="標楷體" w:hAnsi="標楷體"/>
                      <w:color w:val="000000" w:themeColor="text1"/>
                      <w:sz w:val="20"/>
                      <w:szCs w:val="20"/>
                    </w:rPr>
                    <w:t>巿</w:t>
                  </w:r>
                  <w:proofErr w:type="gramEnd"/>
                  <w:r w:rsidRPr="00B83C00">
                    <w:rPr>
                      <w:rFonts w:ascii="標楷體" w:eastAsia="標楷體" w:hAnsi="標楷體"/>
                      <w:color w:val="000000" w:themeColor="text1"/>
                      <w:sz w:val="20"/>
                      <w:szCs w:val="20"/>
                    </w:rPr>
                    <w:t>)政府</w:t>
                  </w:r>
                  <w:r w:rsidRPr="00B83C00">
                    <w:rPr>
                      <w:rFonts w:ascii="標楷體" w:eastAsia="標楷體" w:hAnsi="標楷體" w:hint="eastAsia"/>
                      <w:color w:val="000000" w:themeColor="text1"/>
                      <w:sz w:val="20"/>
                      <w:szCs w:val="20"/>
                    </w:rPr>
                    <w:t>核定</w:t>
                  </w:r>
                  <w:r w:rsidRPr="00B83C00">
                    <w:rPr>
                      <w:rFonts w:ascii="標楷體" w:eastAsia="標楷體" w:hAnsi="標楷體"/>
                      <w:color w:val="000000" w:themeColor="text1"/>
                      <w:sz w:val="20"/>
                      <w:szCs w:val="20"/>
                    </w:rPr>
                    <w:t>致贈</w:t>
                  </w:r>
                  <w:r w:rsidRPr="00B83C00">
                    <w:rPr>
                      <w:rFonts w:ascii="標楷體" w:eastAsia="標楷體" w:hAnsi="標楷體" w:hint="eastAsia"/>
                      <w:color w:val="000000" w:themeColor="text1"/>
                      <w:sz w:val="20"/>
                      <w:szCs w:val="20"/>
                    </w:rPr>
                    <w:t>獎勵</w:t>
                  </w:r>
                  <w:r w:rsidRPr="00B83C00">
                    <w:rPr>
                      <w:rFonts w:ascii="標楷體" w:eastAsia="標楷體" w:hAnsi="標楷體"/>
                      <w:color w:val="000000" w:themeColor="text1"/>
                      <w:sz w:val="20"/>
                      <w:szCs w:val="20"/>
                    </w:rPr>
                    <w:t>金。</w:t>
                  </w:r>
                </w:p>
              </w:tc>
            </w:tr>
            <w:tr w:rsidR="00B83C00" w:rsidRPr="00B83C00" w14:paraId="6FA96721" w14:textId="77777777" w:rsidTr="00B35662">
              <w:trPr>
                <w:trHeight w:val="1067"/>
              </w:trPr>
              <w:tc>
                <w:tcPr>
                  <w:tcW w:w="908" w:type="dxa"/>
                  <w:shd w:val="clear" w:color="auto" w:fill="auto"/>
                </w:tcPr>
                <w:p w14:paraId="297631FF" w14:textId="77777777" w:rsidR="00B35662" w:rsidRPr="00B83C00" w:rsidRDefault="00B35662" w:rsidP="00B35662">
                  <w:pPr>
                    <w:spacing w:line="320" w:lineRule="exact"/>
                    <w:rPr>
                      <w:rFonts w:eastAsia="標楷體"/>
                      <w:color w:val="000000" w:themeColor="text1"/>
                      <w:sz w:val="20"/>
                      <w:szCs w:val="20"/>
                    </w:rPr>
                  </w:pPr>
                  <w:r w:rsidRPr="00B83C00">
                    <w:rPr>
                      <w:rFonts w:eastAsia="標楷體" w:hint="eastAsia"/>
                      <w:color w:val="000000" w:themeColor="text1"/>
                      <w:sz w:val="20"/>
                      <w:szCs w:val="20"/>
                    </w:rPr>
                    <w:t>支給數額</w:t>
                  </w:r>
                </w:p>
              </w:tc>
              <w:tc>
                <w:tcPr>
                  <w:tcW w:w="5954" w:type="dxa"/>
                  <w:shd w:val="clear" w:color="auto" w:fill="auto"/>
                </w:tcPr>
                <w:p w14:paraId="3668DB14" w14:textId="77777777" w:rsidR="00B35662" w:rsidRPr="00B83C00" w:rsidRDefault="00B35662" w:rsidP="00B35662">
                  <w:pPr>
                    <w:spacing w:afterLines="50" w:after="180" w:line="320" w:lineRule="exact"/>
                    <w:jc w:val="both"/>
                    <w:rPr>
                      <w:rFonts w:eastAsia="標楷體"/>
                      <w:color w:val="000000" w:themeColor="text1"/>
                      <w:sz w:val="20"/>
                      <w:szCs w:val="20"/>
                    </w:rPr>
                  </w:pPr>
                  <w:r w:rsidRPr="00B83C00">
                    <w:rPr>
                      <w:rFonts w:ascii="標楷體" w:eastAsia="標楷體" w:hAnsi="標楷體"/>
                      <w:color w:val="000000" w:themeColor="text1"/>
                      <w:sz w:val="20"/>
                      <w:szCs w:val="20"/>
                    </w:rPr>
                    <w:t>（一）</w:t>
                  </w:r>
                  <w:r w:rsidRPr="00B83C00">
                    <w:rPr>
                      <w:rFonts w:ascii="標楷體" w:eastAsia="標楷體" w:hAnsi="標楷體" w:cs="新細明體" w:hint="eastAsia"/>
                      <w:color w:val="000000" w:themeColor="text1"/>
                      <w:kern w:val="0"/>
                      <w:sz w:val="20"/>
                      <w:szCs w:val="20"/>
                    </w:rPr>
                    <w:t>服務屆滿十年核發新臺幣(以下同)四千元。</w:t>
                  </w:r>
                  <w:r w:rsidRPr="00B83C00">
                    <w:rPr>
                      <w:rFonts w:ascii="標楷體" w:eastAsia="標楷體" w:hAnsi="標楷體" w:cs="新細明體" w:hint="eastAsia"/>
                      <w:color w:val="000000" w:themeColor="text1"/>
                      <w:kern w:val="0"/>
                      <w:sz w:val="20"/>
                      <w:szCs w:val="20"/>
                    </w:rPr>
                    <w:br/>
                  </w:r>
                  <w:r w:rsidRPr="00B83C00">
                    <w:rPr>
                      <w:rFonts w:ascii="標楷體" w:eastAsia="標楷體" w:hAnsi="標楷體"/>
                      <w:color w:val="000000" w:themeColor="text1"/>
                      <w:sz w:val="20"/>
                      <w:szCs w:val="20"/>
                    </w:rPr>
                    <w:t>（二）</w:t>
                  </w:r>
                  <w:r w:rsidRPr="00B83C00">
                    <w:rPr>
                      <w:rFonts w:ascii="標楷體" w:eastAsia="標楷體" w:hAnsi="標楷體" w:cs="新細明體" w:hint="eastAsia"/>
                      <w:color w:val="000000" w:themeColor="text1"/>
                      <w:kern w:val="0"/>
                      <w:sz w:val="20"/>
                      <w:szCs w:val="20"/>
                    </w:rPr>
                    <w:t>服務屆滿二十年核發六千元。</w:t>
                  </w:r>
                  <w:r w:rsidRPr="00B83C00">
                    <w:rPr>
                      <w:rFonts w:ascii="標楷體" w:eastAsia="標楷體" w:hAnsi="標楷體" w:cs="新細明體" w:hint="eastAsia"/>
                      <w:color w:val="000000" w:themeColor="text1"/>
                      <w:kern w:val="0"/>
                      <w:sz w:val="20"/>
                      <w:szCs w:val="20"/>
                    </w:rPr>
                    <w:br/>
                  </w:r>
                  <w:r w:rsidRPr="00B83C00">
                    <w:rPr>
                      <w:rFonts w:ascii="標楷體" w:eastAsia="標楷體" w:hAnsi="標楷體"/>
                      <w:color w:val="000000" w:themeColor="text1"/>
                      <w:sz w:val="20"/>
                      <w:szCs w:val="20"/>
                    </w:rPr>
                    <w:t>（三）</w:t>
                  </w:r>
                  <w:r w:rsidRPr="00B83C00">
                    <w:rPr>
                      <w:rFonts w:ascii="標楷體" w:eastAsia="標楷體" w:hAnsi="標楷體" w:cs="新細明體" w:hint="eastAsia"/>
                      <w:color w:val="000000" w:themeColor="text1"/>
                      <w:kern w:val="0"/>
                      <w:sz w:val="20"/>
                      <w:szCs w:val="20"/>
                    </w:rPr>
                    <w:t>服務屆滿三十年核發八千元。</w:t>
                  </w:r>
                  <w:r w:rsidRPr="00B83C00">
                    <w:rPr>
                      <w:rFonts w:ascii="標楷體" w:eastAsia="標楷體" w:hAnsi="標楷體" w:cs="新細明體" w:hint="eastAsia"/>
                      <w:color w:val="000000" w:themeColor="text1"/>
                      <w:kern w:val="0"/>
                      <w:sz w:val="20"/>
                      <w:szCs w:val="20"/>
                    </w:rPr>
                    <w:br/>
                  </w:r>
                  <w:r w:rsidRPr="00B83C00">
                    <w:rPr>
                      <w:rFonts w:ascii="標楷體" w:eastAsia="標楷體" w:hAnsi="標楷體"/>
                      <w:color w:val="000000" w:themeColor="text1"/>
                      <w:sz w:val="20"/>
                      <w:szCs w:val="20"/>
                    </w:rPr>
                    <w:t>（四）</w:t>
                  </w:r>
                  <w:r w:rsidRPr="00B83C00">
                    <w:rPr>
                      <w:rFonts w:ascii="標楷體" w:eastAsia="標楷體" w:hAnsi="標楷體" w:cs="新細明體" w:hint="eastAsia"/>
                      <w:color w:val="000000" w:themeColor="text1"/>
                      <w:kern w:val="0"/>
                      <w:sz w:val="20"/>
                      <w:szCs w:val="20"/>
                    </w:rPr>
                    <w:t>服務屆滿四十年核發一萬元。</w:t>
                  </w:r>
                </w:p>
              </w:tc>
            </w:tr>
            <w:tr w:rsidR="00B83C00" w:rsidRPr="00B83C00" w14:paraId="2380A3D6" w14:textId="77777777" w:rsidTr="00B35662">
              <w:trPr>
                <w:trHeight w:val="1114"/>
              </w:trPr>
              <w:tc>
                <w:tcPr>
                  <w:tcW w:w="6862" w:type="dxa"/>
                  <w:gridSpan w:val="2"/>
                  <w:shd w:val="clear" w:color="auto" w:fill="auto"/>
                </w:tcPr>
                <w:p w14:paraId="50E64729"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2D44D892" w14:textId="77777777" w:rsidR="00B35662" w:rsidRPr="00B83C00" w:rsidRDefault="00B35662" w:rsidP="00B35662">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一、本獎金之主管機關為本辦法第四條第一項所定主管機關。</w:t>
                  </w:r>
                </w:p>
                <w:p w14:paraId="4535295D" w14:textId="77777777" w:rsidR="00B35662" w:rsidRPr="00B83C00" w:rsidRDefault="00B35662" w:rsidP="00B35662">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二、有關「連續實際從事教學工作」及「成績優良」之認定，由教育部定之。</w:t>
                  </w:r>
                </w:p>
              </w:tc>
            </w:tr>
          </w:tbl>
          <w:p w14:paraId="203CEC64" w14:textId="77777777" w:rsidR="00B35662" w:rsidRPr="00B83C00" w:rsidRDefault="00B35662" w:rsidP="00986EAE">
            <w:pPr>
              <w:rPr>
                <w:rFonts w:ascii="標楷體" w:eastAsia="標楷體" w:hAnsi="標楷體"/>
                <w:color w:val="000000" w:themeColor="text1"/>
                <w:sz w:val="20"/>
                <w:szCs w:val="20"/>
              </w:rPr>
            </w:pPr>
          </w:p>
          <w:p w14:paraId="5C457D69" w14:textId="77777777" w:rsidR="00B35662" w:rsidRPr="00B83C00" w:rsidRDefault="00B35662" w:rsidP="00986EAE">
            <w:pPr>
              <w:rPr>
                <w:rFonts w:ascii="標楷體" w:eastAsia="標楷體" w:hAnsi="標楷體"/>
                <w:color w:val="000000" w:themeColor="text1"/>
                <w:sz w:val="20"/>
                <w:szCs w:val="20"/>
              </w:rPr>
            </w:pPr>
          </w:p>
          <w:p w14:paraId="02241714" w14:textId="77777777" w:rsidR="00B35662" w:rsidRPr="00B83C00" w:rsidRDefault="00B35662" w:rsidP="00986EAE">
            <w:pPr>
              <w:rPr>
                <w:rFonts w:ascii="標楷體" w:eastAsia="標楷體" w:hAnsi="標楷體"/>
                <w:color w:val="000000" w:themeColor="text1"/>
                <w:sz w:val="20"/>
                <w:szCs w:val="20"/>
              </w:rPr>
            </w:pPr>
          </w:p>
        </w:tc>
        <w:tc>
          <w:tcPr>
            <w:tcW w:w="3261" w:type="dxa"/>
          </w:tcPr>
          <w:p w14:paraId="3D961310"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41661A84"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502D9C4C" w14:textId="77777777" w:rsidTr="00B35662">
        <w:trPr>
          <w:trHeight w:val="9915"/>
        </w:trPr>
        <w:tc>
          <w:tcPr>
            <w:tcW w:w="7366" w:type="dxa"/>
          </w:tcPr>
          <w:p w14:paraId="464E03BE" w14:textId="77777777" w:rsidR="00B35662" w:rsidRPr="00B83C00" w:rsidRDefault="00B35662" w:rsidP="00B35662">
            <w:pPr>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附表二：教育實習績優獎金【第五條第一項第二款】</w:t>
            </w:r>
          </w:p>
          <w:tbl>
            <w:tblPr>
              <w:tblW w:w="7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6237"/>
            </w:tblGrid>
            <w:tr w:rsidR="00B83C00" w:rsidRPr="00B83C00" w14:paraId="38318EA3" w14:textId="77777777" w:rsidTr="00B35662">
              <w:trPr>
                <w:trHeight w:val="1175"/>
              </w:trPr>
              <w:tc>
                <w:tcPr>
                  <w:tcW w:w="875" w:type="dxa"/>
                  <w:shd w:val="clear" w:color="auto" w:fill="auto"/>
                </w:tcPr>
                <w:p w14:paraId="39F257E1"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6237" w:type="dxa"/>
                  <w:shd w:val="clear" w:color="auto" w:fill="auto"/>
                </w:tcPr>
                <w:p w14:paraId="212233FF"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主管機關為鼓勵師資培育之大學、高級中等以下學校及幼兒園教師擔任實習學生之實習指導教師及實習輔導教師，積極參與教育實習，協助教育實習學生專業標準理論轉換之實踐力，獎勵其對教育實習貢獻，增進教育實習效能，提升師資培育素質所發給之獎金。</w:t>
                  </w:r>
                </w:p>
              </w:tc>
            </w:tr>
            <w:tr w:rsidR="00B83C00" w:rsidRPr="00B83C00" w14:paraId="050C6167" w14:textId="77777777" w:rsidTr="00B35662">
              <w:trPr>
                <w:trHeight w:val="5260"/>
              </w:trPr>
              <w:tc>
                <w:tcPr>
                  <w:tcW w:w="875" w:type="dxa"/>
                  <w:shd w:val="clear" w:color="auto" w:fill="auto"/>
                </w:tcPr>
                <w:p w14:paraId="6039C440"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6237" w:type="dxa"/>
                  <w:shd w:val="clear" w:color="auto" w:fill="auto"/>
                </w:tcPr>
                <w:p w14:paraId="232ABE91"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一、參選資格：</w:t>
                  </w:r>
                </w:p>
                <w:p w14:paraId="39DD890F" w14:textId="77777777" w:rsidR="00B35662" w:rsidRPr="00B83C00" w:rsidRDefault="00B35662" w:rsidP="00B35662">
                  <w:pPr>
                    <w:spacing w:line="320" w:lineRule="exact"/>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一</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個人參選：</w:t>
                  </w:r>
                </w:p>
                <w:p w14:paraId="02DFC9C3" w14:textId="77777777" w:rsidR="00B35662" w:rsidRPr="00B83C00" w:rsidRDefault="00B35662" w:rsidP="00B35662">
                  <w:pPr>
                    <w:spacing w:line="320" w:lineRule="exact"/>
                    <w:ind w:leftChars="250" w:left="740" w:hangingChars="70" w:hanging="140"/>
                    <w:jc w:val="both"/>
                    <w:rPr>
                      <w:rFonts w:eastAsia="標楷體"/>
                      <w:color w:val="000000" w:themeColor="text1"/>
                      <w:sz w:val="20"/>
                      <w:szCs w:val="20"/>
                    </w:rPr>
                  </w:pPr>
                  <w:r w:rsidRPr="00B83C00">
                    <w:rPr>
                      <w:rFonts w:eastAsia="標楷體" w:hint="eastAsia"/>
                      <w:color w:val="000000" w:themeColor="text1"/>
                      <w:sz w:val="20"/>
                      <w:szCs w:val="20"/>
                    </w:rPr>
                    <w:t>1.</w:t>
                  </w:r>
                  <w:r w:rsidRPr="00B83C00">
                    <w:rPr>
                      <w:rFonts w:eastAsia="標楷體" w:hint="eastAsia"/>
                      <w:color w:val="000000" w:themeColor="text1"/>
                      <w:sz w:val="20"/>
                      <w:szCs w:val="20"/>
                    </w:rPr>
                    <w:t>教育實習指導教師：擔任師資培育之大學教育實習指導教師至少三年，指導教育實習學生表現卓越，經師資培育之大學推薦。</w:t>
                  </w:r>
                </w:p>
                <w:p w14:paraId="228F60F0" w14:textId="1B927ED7" w:rsidR="00B35662" w:rsidRPr="00B83C00" w:rsidRDefault="00B35662" w:rsidP="0062682F">
                  <w:pPr>
                    <w:spacing w:line="320" w:lineRule="exact"/>
                    <w:ind w:leftChars="250" w:left="740" w:hangingChars="70" w:hanging="140"/>
                    <w:jc w:val="both"/>
                    <w:rPr>
                      <w:rFonts w:eastAsia="標楷體" w:hint="eastAsia"/>
                      <w:color w:val="000000" w:themeColor="text1"/>
                      <w:sz w:val="20"/>
                      <w:szCs w:val="20"/>
                    </w:rPr>
                  </w:pPr>
                  <w:r w:rsidRPr="00B83C00">
                    <w:rPr>
                      <w:rFonts w:eastAsia="標楷體" w:hint="eastAsia"/>
                      <w:color w:val="000000" w:themeColor="text1"/>
                      <w:sz w:val="20"/>
                      <w:szCs w:val="20"/>
                    </w:rPr>
                    <w:t>2.</w:t>
                  </w:r>
                  <w:r w:rsidRPr="00B83C00">
                    <w:rPr>
                      <w:rFonts w:eastAsia="標楷體" w:hint="eastAsia"/>
                      <w:color w:val="000000" w:themeColor="text1"/>
                      <w:sz w:val="20"/>
                      <w:szCs w:val="20"/>
                    </w:rPr>
                    <w:t>教育實習輔導教師：擔任師資培育之大學教育實習輔導教師至少三年，協助師資培育之大學輔導教育實習學生表現卓越，經師資培育之大學及教育實習機構聯署推薦。</w:t>
                  </w:r>
                </w:p>
                <w:p w14:paraId="7186A27D" w14:textId="278F8FF8" w:rsidR="00B35662" w:rsidRPr="00B83C00" w:rsidRDefault="0062682F" w:rsidP="00B35662">
                  <w:pPr>
                    <w:spacing w:line="320" w:lineRule="exact"/>
                    <w:ind w:left="600" w:hangingChars="300" w:hanging="600"/>
                    <w:jc w:val="both"/>
                    <w:rPr>
                      <w:rFonts w:eastAsia="標楷體"/>
                      <w:color w:val="000000" w:themeColor="text1"/>
                      <w:sz w:val="20"/>
                      <w:szCs w:val="20"/>
                    </w:rPr>
                  </w:pPr>
                  <w:r>
                    <w:rPr>
                      <w:rFonts w:eastAsia="標楷體" w:hint="eastAsia"/>
                      <w:color w:val="000000" w:themeColor="text1"/>
                      <w:sz w:val="20"/>
                      <w:szCs w:val="20"/>
                    </w:rPr>
                    <w:t>（二）團體參選：符合前項各款規定之教育實習指導教師及</w:t>
                  </w:r>
                  <w:r w:rsidR="00B35662" w:rsidRPr="00B83C00">
                    <w:rPr>
                      <w:rFonts w:eastAsia="標楷體" w:hint="eastAsia"/>
                      <w:color w:val="000000" w:themeColor="text1"/>
                      <w:sz w:val="20"/>
                      <w:szCs w:val="20"/>
                    </w:rPr>
                    <w:t>教育實習輔導教師，且對教育實習三聯關係有具體貢獻、效益及特色。</w:t>
                  </w:r>
                </w:p>
                <w:p w14:paraId="5514844E" w14:textId="77777777" w:rsidR="00B35662" w:rsidRPr="00B83C00" w:rsidRDefault="00B35662" w:rsidP="00B35662">
                  <w:pPr>
                    <w:spacing w:line="320" w:lineRule="exact"/>
                    <w:ind w:left="600" w:hangingChars="300" w:hanging="600"/>
                    <w:jc w:val="both"/>
                    <w:rPr>
                      <w:rFonts w:eastAsia="標楷體"/>
                      <w:color w:val="000000" w:themeColor="text1"/>
                      <w:sz w:val="20"/>
                      <w:szCs w:val="20"/>
                    </w:rPr>
                  </w:pPr>
                  <w:r w:rsidRPr="00B83C00">
                    <w:rPr>
                      <w:rFonts w:eastAsia="標楷體" w:hint="eastAsia"/>
                      <w:color w:val="000000" w:themeColor="text1"/>
                      <w:sz w:val="20"/>
                      <w:szCs w:val="20"/>
                    </w:rPr>
                    <w:t>（三）已獲獎者，自獲獎後應累計三年輔導（指導）教育實習經驗，始得再參選同一獎項。</w:t>
                  </w:r>
                </w:p>
                <w:p w14:paraId="0F247796" w14:textId="77777777" w:rsidR="00B35662" w:rsidRPr="00B83C00" w:rsidRDefault="00B35662" w:rsidP="00B35662">
                  <w:pPr>
                    <w:spacing w:after="180"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二、符合上開規定之參選</w:t>
                  </w:r>
                  <w:r w:rsidRPr="00B83C00">
                    <w:rPr>
                      <w:rFonts w:eastAsia="標楷體" w:hint="eastAsia"/>
                      <w:strike/>
                      <w:color w:val="000000" w:themeColor="text1"/>
                      <w:sz w:val="20"/>
                      <w:szCs w:val="20"/>
                    </w:rPr>
                    <w:t>賽</w:t>
                  </w:r>
                  <w:r w:rsidRPr="00B83C00">
                    <w:rPr>
                      <w:rFonts w:eastAsia="標楷體" w:hint="eastAsia"/>
                      <w:color w:val="000000" w:themeColor="text1"/>
                      <w:sz w:val="20"/>
                      <w:szCs w:val="20"/>
                    </w:rPr>
                    <w:t>資格者，經師資培育之大學組成教育實習績優評選小組公開評選被推薦，報經教育部組成之評審小組審查。</w:t>
                  </w:r>
                </w:p>
              </w:tc>
            </w:tr>
            <w:tr w:rsidR="00B83C00" w:rsidRPr="00B83C00" w14:paraId="6726DD32" w14:textId="77777777" w:rsidTr="00B35662">
              <w:tc>
                <w:tcPr>
                  <w:tcW w:w="875" w:type="dxa"/>
                  <w:shd w:val="clear" w:color="auto" w:fill="auto"/>
                </w:tcPr>
                <w:p w14:paraId="470170D4" w14:textId="77777777" w:rsidR="00B35662" w:rsidRPr="00B83C00" w:rsidRDefault="00B35662" w:rsidP="00B35662">
                  <w:pPr>
                    <w:spacing w:line="320" w:lineRule="exact"/>
                    <w:rPr>
                      <w:rFonts w:eastAsia="標楷體"/>
                      <w:color w:val="000000" w:themeColor="text1"/>
                      <w:sz w:val="20"/>
                      <w:szCs w:val="20"/>
                    </w:rPr>
                  </w:pPr>
                  <w:r w:rsidRPr="00B83C00">
                    <w:rPr>
                      <w:rFonts w:eastAsia="標楷體" w:hint="eastAsia"/>
                      <w:color w:val="000000" w:themeColor="text1"/>
                      <w:sz w:val="20"/>
                      <w:szCs w:val="20"/>
                    </w:rPr>
                    <w:t>支給數額</w:t>
                  </w:r>
                </w:p>
              </w:tc>
              <w:tc>
                <w:tcPr>
                  <w:tcW w:w="6237" w:type="dxa"/>
                  <w:shd w:val="clear" w:color="auto" w:fill="auto"/>
                </w:tcPr>
                <w:p w14:paraId="1D5248A3" w14:textId="77777777" w:rsidR="00B35662" w:rsidRPr="00B83C00" w:rsidRDefault="00B35662" w:rsidP="00B35662">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一、實習指導教師典範獎</w:t>
                  </w:r>
                  <w:r w:rsidRPr="00B83C00">
                    <w:rPr>
                      <w:rFonts w:ascii="標楷體" w:eastAsia="標楷體" w:hAnsi="標楷體" w:hint="eastAsia"/>
                      <w:color w:val="000000" w:themeColor="text1"/>
                      <w:sz w:val="20"/>
                      <w:szCs w:val="20"/>
                    </w:rPr>
                    <w:t>：獎金二萬元。</w:t>
                  </w:r>
                </w:p>
                <w:p w14:paraId="78B963F6" w14:textId="77777777" w:rsidR="00B35662" w:rsidRPr="00B83C00" w:rsidRDefault="00B35662" w:rsidP="00B35662">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二、實習輔導教師卓越獎</w:t>
                  </w:r>
                  <w:r w:rsidRPr="00B83C00">
                    <w:rPr>
                      <w:rFonts w:ascii="標楷體" w:eastAsia="標楷體" w:hAnsi="標楷體" w:hint="eastAsia"/>
                      <w:color w:val="000000" w:themeColor="text1"/>
                      <w:sz w:val="20"/>
                      <w:szCs w:val="20"/>
                    </w:rPr>
                    <w:t>：</w:t>
                  </w:r>
                  <w:r w:rsidRPr="00B83C00">
                    <w:rPr>
                      <w:rFonts w:eastAsia="標楷體" w:hint="eastAsia"/>
                      <w:color w:val="000000" w:themeColor="text1"/>
                      <w:sz w:val="20"/>
                      <w:szCs w:val="20"/>
                    </w:rPr>
                    <w:t>獎金二萬元。</w:t>
                  </w:r>
                </w:p>
                <w:p w14:paraId="7B3CD0E5" w14:textId="77777777" w:rsidR="00B35662" w:rsidRPr="00B83C00" w:rsidRDefault="00B35662" w:rsidP="00B35662">
                  <w:pPr>
                    <w:spacing w:line="320" w:lineRule="exact"/>
                    <w:jc w:val="both"/>
                    <w:rPr>
                      <w:rFonts w:eastAsia="標楷體"/>
                      <w:strike/>
                      <w:color w:val="000000" w:themeColor="text1"/>
                      <w:sz w:val="20"/>
                      <w:szCs w:val="20"/>
                    </w:rPr>
                  </w:pPr>
                  <w:r w:rsidRPr="00B83C00">
                    <w:rPr>
                      <w:rFonts w:eastAsia="標楷體" w:hint="eastAsia"/>
                      <w:color w:val="000000" w:themeColor="text1"/>
                      <w:sz w:val="20"/>
                      <w:szCs w:val="20"/>
                    </w:rPr>
                    <w:t>三、教育實習合作團體同心獎</w:t>
                  </w:r>
                  <w:r w:rsidRPr="00B83C00">
                    <w:rPr>
                      <w:rFonts w:ascii="標楷體" w:eastAsia="標楷體" w:hAnsi="標楷體" w:hint="eastAsia"/>
                      <w:color w:val="000000" w:themeColor="text1"/>
                      <w:sz w:val="20"/>
                      <w:szCs w:val="20"/>
                    </w:rPr>
                    <w:t>：</w:t>
                  </w:r>
                  <w:r w:rsidRPr="00B83C00">
                    <w:rPr>
                      <w:rFonts w:eastAsia="標楷體" w:hint="eastAsia"/>
                      <w:color w:val="000000" w:themeColor="text1"/>
                      <w:sz w:val="20"/>
                      <w:szCs w:val="20"/>
                    </w:rPr>
                    <w:t>獎金十萬元。</w:t>
                  </w:r>
                </w:p>
              </w:tc>
            </w:tr>
            <w:tr w:rsidR="00B83C00" w:rsidRPr="00B83C00" w14:paraId="62FF28B1" w14:textId="77777777" w:rsidTr="00B35662">
              <w:trPr>
                <w:trHeight w:val="841"/>
              </w:trPr>
              <w:tc>
                <w:tcPr>
                  <w:tcW w:w="7112" w:type="dxa"/>
                  <w:gridSpan w:val="2"/>
                  <w:shd w:val="clear" w:color="auto" w:fill="auto"/>
                </w:tcPr>
                <w:p w14:paraId="5900B8AE" w14:textId="77777777" w:rsidR="00B35662" w:rsidRPr="00B83C00" w:rsidRDefault="00B35662" w:rsidP="00B35662">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0BB9CC2C" w14:textId="77777777" w:rsidR="00B35662" w:rsidRPr="00B83C00" w:rsidRDefault="00B35662" w:rsidP="00B35662">
                  <w:pPr>
                    <w:spacing w:line="320" w:lineRule="exact"/>
                    <w:jc w:val="both"/>
                    <w:rPr>
                      <w:rFonts w:eastAsia="標楷體"/>
                      <w:color w:val="000000" w:themeColor="text1"/>
                      <w:sz w:val="20"/>
                      <w:szCs w:val="20"/>
                    </w:rPr>
                  </w:pPr>
                  <w:r w:rsidRPr="00B83C00">
                    <w:rPr>
                      <w:rFonts w:ascii="標楷體" w:eastAsia="標楷體" w:hAnsi="標楷體" w:hint="eastAsia"/>
                      <w:color w:val="000000" w:themeColor="text1"/>
                      <w:sz w:val="20"/>
                      <w:szCs w:val="20"/>
                    </w:rPr>
                    <w:t>一、</w:t>
                  </w:r>
                  <w:r w:rsidRPr="00B83C00">
                    <w:rPr>
                      <w:rFonts w:eastAsia="標楷體" w:hint="eastAsia"/>
                      <w:color w:val="000000" w:themeColor="text1"/>
                      <w:sz w:val="20"/>
                      <w:szCs w:val="20"/>
                    </w:rPr>
                    <w:t>本獎金之主管機關為教育部。</w:t>
                  </w:r>
                </w:p>
                <w:p w14:paraId="71DA691B" w14:textId="77777777" w:rsidR="00B35662" w:rsidRPr="00B83C00" w:rsidRDefault="00B35662" w:rsidP="00B35662">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二、有關推薦作業、評審基準、評審作業、獎勵名額及其他應遵守及配合辦理事項，由教育部訂之。</w:t>
                  </w:r>
                </w:p>
              </w:tc>
            </w:tr>
          </w:tbl>
          <w:p w14:paraId="1EEF9B6F" w14:textId="77777777" w:rsidR="00B35662" w:rsidRPr="00B83C00" w:rsidRDefault="00B35662" w:rsidP="00986EAE">
            <w:pPr>
              <w:rPr>
                <w:rFonts w:ascii="標楷體" w:eastAsia="標楷體" w:hAnsi="標楷體"/>
                <w:color w:val="000000" w:themeColor="text1"/>
                <w:sz w:val="20"/>
                <w:szCs w:val="20"/>
              </w:rPr>
            </w:pPr>
          </w:p>
        </w:tc>
        <w:tc>
          <w:tcPr>
            <w:tcW w:w="3261" w:type="dxa"/>
          </w:tcPr>
          <w:p w14:paraId="692AA10D"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2371649D"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0E266009" w14:textId="77777777" w:rsidTr="00FA6E1C">
        <w:trPr>
          <w:trHeight w:val="10340"/>
        </w:trPr>
        <w:tc>
          <w:tcPr>
            <w:tcW w:w="7366" w:type="dxa"/>
          </w:tcPr>
          <w:p w14:paraId="23C7FA49" w14:textId="77777777" w:rsidR="00B35662" w:rsidRPr="00B83C00" w:rsidRDefault="00B35662"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w:t>
            </w:r>
            <w:proofErr w:type="gramStart"/>
            <w:r w:rsidRPr="00B83C00">
              <w:rPr>
                <w:rFonts w:ascii="標楷體" w:eastAsia="標楷體" w:hAnsi="標楷體" w:hint="eastAsia"/>
                <w:color w:val="000000" w:themeColor="text1"/>
                <w:sz w:val="20"/>
                <w:szCs w:val="20"/>
              </w:rPr>
              <w:t>三</w:t>
            </w:r>
            <w:proofErr w:type="gramEnd"/>
            <w:r w:rsidRPr="00B83C00">
              <w:rPr>
                <w:rFonts w:ascii="標楷體" w:eastAsia="標楷體" w:hAnsi="標楷體" w:hint="eastAsia"/>
                <w:color w:val="000000" w:themeColor="text1"/>
                <w:sz w:val="20"/>
                <w:szCs w:val="20"/>
              </w:rPr>
              <w:t>：全國傑出通識教育獎金【第五條第一項第三款】</w:t>
            </w:r>
          </w:p>
          <w:tbl>
            <w:tblPr>
              <w:tblW w:w="67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5069"/>
            </w:tblGrid>
            <w:tr w:rsidR="00B83C00" w:rsidRPr="00B83C00" w14:paraId="13113514" w14:textId="77777777" w:rsidTr="00FA6E1C">
              <w:trPr>
                <w:trHeight w:val="2105"/>
              </w:trPr>
              <w:tc>
                <w:tcPr>
                  <w:tcW w:w="1708" w:type="dxa"/>
                  <w:shd w:val="clear" w:color="auto" w:fill="auto"/>
                </w:tcPr>
                <w:p w14:paraId="49D97A1E" w14:textId="77777777" w:rsidR="00B35662" w:rsidRPr="00B83C00" w:rsidRDefault="00B35662"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5069" w:type="dxa"/>
                  <w:shd w:val="clear" w:color="auto" w:fill="auto"/>
                </w:tcPr>
                <w:p w14:paraId="372EA232" w14:textId="77777777" w:rsidR="00B35662" w:rsidRPr="00B83C00" w:rsidRDefault="00B35662"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主管機關為樹立</w:t>
                  </w:r>
                  <w:proofErr w:type="gramStart"/>
                  <w:r w:rsidRPr="00B83C00">
                    <w:rPr>
                      <w:rFonts w:eastAsia="標楷體" w:hint="eastAsia"/>
                      <w:color w:val="000000" w:themeColor="text1"/>
                      <w:sz w:val="20"/>
                      <w:szCs w:val="20"/>
                    </w:rPr>
                    <w:t>通識育教師</w:t>
                  </w:r>
                  <w:proofErr w:type="gramEnd"/>
                  <w:r w:rsidRPr="00B83C00">
                    <w:rPr>
                      <w:rFonts w:eastAsia="標楷體" w:hint="eastAsia"/>
                      <w:color w:val="000000" w:themeColor="text1"/>
                      <w:sz w:val="20"/>
                      <w:szCs w:val="20"/>
                    </w:rPr>
                    <w:t>典範，鼓勵優秀教師投入通識教育，以激發學生學習興趣並提升教師教學成效所發給之獎金</w:t>
                  </w:r>
                  <w:r w:rsidRPr="00B83C00">
                    <w:rPr>
                      <w:rFonts w:ascii="標楷體" w:eastAsia="標楷體" w:hAnsi="標楷體" w:hint="eastAsia"/>
                      <w:color w:val="000000" w:themeColor="text1"/>
                      <w:sz w:val="20"/>
                      <w:szCs w:val="20"/>
                    </w:rPr>
                    <w:t>。</w:t>
                  </w:r>
                </w:p>
              </w:tc>
            </w:tr>
            <w:tr w:rsidR="00B83C00" w:rsidRPr="00B83C00" w14:paraId="7B119309" w14:textId="77777777" w:rsidTr="00FA6E1C">
              <w:trPr>
                <w:trHeight w:val="3124"/>
              </w:trPr>
              <w:tc>
                <w:tcPr>
                  <w:tcW w:w="1708" w:type="dxa"/>
                  <w:shd w:val="clear" w:color="auto" w:fill="auto"/>
                </w:tcPr>
                <w:p w14:paraId="162DFCBC" w14:textId="77777777" w:rsidR="00B35662" w:rsidRPr="00B83C00" w:rsidRDefault="00B35662"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5069" w:type="dxa"/>
                  <w:shd w:val="clear" w:color="auto" w:fill="auto"/>
                </w:tcPr>
                <w:p w14:paraId="7D45822C" w14:textId="77777777" w:rsidR="00B35662" w:rsidRPr="00B83C00" w:rsidRDefault="00B35662" w:rsidP="00FA6E1C">
                  <w:pPr>
                    <w:spacing w:line="320" w:lineRule="exact"/>
                    <w:ind w:left="454" w:hangingChars="227" w:hanging="454"/>
                    <w:jc w:val="both"/>
                    <w:rPr>
                      <w:rFonts w:eastAsia="標楷體"/>
                      <w:color w:val="000000" w:themeColor="text1"/>
                      <w:sz w:val="20"/>
                      <w:szCs w:val="20"/>
                    </w:rPr>
                  </w:pPr>
                  <w:r w:rsidRPr="00B83C00">
                    <w:rPr>
                      <w:rFonts w:eastAsia="標楷體" w:hint="eastAsia"/>
                      <w:color w:val="000000" w:themeColor="text1"/>
                      <w:sz w:val="20"/>
                      <w:szCs w:val="20"/>
                    </w:rPr>
                    <w:t>一、各公立大專校院推薦傑出通識教育教師</w:t>
                  </w:r>
                  <w:proofErr w:type="gramStart"/>
                  <w:r w:rsidRPr="00B83C00">
                    <w:rPr>
                      <w:rFonts w:eastAsia="標楷體" w:hint="eastAsia"/>
                      <w:color w:val="000000" w:themeColor="text1"/>
                      <w:sz w:val="20"/>
                      <w:szCs w:val="20"/>
                    </w:rPr>
                    <w:t>一</w:t>
                  </w:r>
                  <w:proofErr w:type="gramEnd"/>
                  <w:r w:rsidRPr="00B83C00">
                    <w:rPr>
                      <w:rFonts w:eastAsia="標楷體"/>
                      <w:color w:val="000000" w:themeColor="text1"/>
                      <w:sz w:val="20"/>
                      <w:szCs w:val="20"/>
                    </w:rPr>
                    <w:t>或</w:t>
                  </w:r>
                  <w:r w:rsidRPr="00B83C00">
                    <w:rPr>
                      <w:rFonts w:eastAsia="標楷體" w:hint="eastAsia"/>
                      <w:color w:val="000000" w:themeColor="text1"/>
                      <w:sz w:val="20"/>
                      <w:szCs w:val="20"/>
                    </w:rPr>
                    <w:t>二</w:t>
                  </w:r>
                  <w:r w:rsidRPr="00B83C00">
                    <w:rPr>
                      <w:rFonts w:eastAsia="標楷體"/>
                      <w:color w:val="000000" w:themeColor="text1"/>
                      <w:sz w:val="20"/>
                      <w:szCs w:val="20"/>
                    </w:rPr>
                    <w:t>人參選。</w:t>
                  </w:r>
                  <w:r w:rsidRPr="00B83C00">
                    <w:rPr>
                      <w:rFonts w:eastAsia="標楷體" w:hint="eastAsia"/>
                      <w:color w:val="000000" w:themeColor="text1"/>
                      <w:sz w:val="20"/>
                      <w:szCs w:val="20"/>
                    </w:rPr>
                    <w:t>曾獲得全國傑出通識教育教師獎者，不得重複被推薦。</w:t>
                  </w:r>
                </w:p>
                <w:p w14:paraId="6E9FD5EE" w14:textId="77777777" w:rsidR="00B35662" w:rsidRPr="00B83C00" w:rsidRDefault="00B35662" w:rsidP="00FA6E1C">
                  <w:pPr>
                    <w:spacing w:line="320" w:lineRule="exact"/>
                    <w:ind w:left="454" w:hangingChars="227" w:hanging="454"/>
                    <w:jc w:val="both"/>
                    <w:rPr>
                      <w:rFonts w:eastAsia="標楷體"/>
                      <w:color w:val="000000" w:themeColor="text1"/>
                      <w:sz w:val="20"/>
                      <w:szCs w:val="20"/>
                    </w:rPr>
                  </w:pPr>
                  <w:r w:rsidRPr="00B83C00">
                    <w:rPr>
                      <w:rFonts w:eastAsia="標楷體" w:hint="eastAsia"/>
                      <w:color w:val="000000" w:themeColor="text1"/>
                      <w:sz w:val="20"/>
                      <w:szCs w:val="20"/>
                    </w:rPr>
                    <w:t>二、審查程序</w:t>
                  </w:r>
                </w:p>
                <w:p w14:paraId="04DF06B9" w14:textId="77777777" w:rsidR="00B35662" w:rsidRPr="00B83C00" w:rsidRDefault="00B35662" w:rsidP="00FA6E1C">
                  <w:pPr>
                    <w:spacing w:line="320" w:lineRule="exact"/>
                    <w:ind w:left="497"/>
                    <w:jc w:val="both"/>
                    <w:rPr>
                      <w:rFonts w:eastAsia="標楷體"/>
                      <w:color w:val="000000" w:themeColor="text1"/>
                      <w:sz w:val="20"/>
                      <w:szCs w:val="20"/>
                    </w:rPr>
                  </w:pPr>
                  <w:r w:rsidRPr="00B83C00">
                    <w:rPr>
                      <w:rFonts w:eastAsia="標楷體" w:hint="eastAsia"/>
                      <w:color w:val="000000" w:themeColor="text1"/>
                      <w:sz w:val="20"/>
                      <w:szCs w:val="20"/>
                    </w:rPr>
                    <w:t>本獎項每二年辦理一次，由教育部組成評選小組進行遴選，分程序審查、初審、</w:t>
                  </w:r>
                  <w:proofErr w:type="gramStart"/>
                  <w:r w:rsidRPr="00B83C00">
                    <w:rPr>
                      <w:rFonts w:eastAsia="標楷體" w:hint="eastAsia"/>
                      <w:color w:val="000000" w:themeColor="text1"/>
                      <w:sz w:val="20"/>
                      <w:szCs w:val="20"/>
                    </w:rPr>
                    <w:t>複</w:t>
                  </w:r>
                  <w:proofErr w:type="gramEnd"/>
                  <w:r w:rsidRPr="00B83C00">
                    <w:rPr>
                      <w:rFonts w:eastAsia="標楷體" w:hint="eastAsia"/>
                      <w:color w:val="000000" w:themeColor="text1"/>
                      <w:sz w:val="20"/>
                      <w:szCs w:val="20"/>
                    </w:rPr>
                    <w:t>審與決審四階段審查。</w:t>
                  </w:r>
                </w:p>
              </w:tc>
            </w:tr>
            <w:tr w:rsidR="00B83C00" w:rsidRPr="00B83C00" w14:paraId="60330469" w14:textId="77777777" w:rsidTr="00FA6E1C">
              <w:trPr>
                <w:trHeight w:val="1366"/>
              </w:trPr>
              <w:tc>
                <w:tcPr>
                  <w:tcW w:w="1708" w:type="dxa"/>
                  <w:shd w:val="clear" w:color="auto" w:fill="auto"/>
                </w:tcPr>
                <w:p w14:paraId="6C42CA6F" w14:textId="77777777" w:rsidR="00B35662" w:rsidRPr="00B83C00" w:rsidRDefault="00B35662"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支給數額</w:t>
                  </w:r>
                </w:p>
              </w:tc>
              <w:tc>
                <w:tcPr>
                  <w:tcW w:w="5069" w:type="dxa"/>
                  <w:shd w:val="clear" w:color="auto" w:fill="auto"/>
                </w:tcPr>
                <w:p w14:paraId="595D026D" w14:textId="77777777" w:rsidR="00B35662" w:rsidRPr="00B83C00" w:rsidRDefault="00B35662" w:rsidP="00FA6E1C">
                  <w:pPr>
                    <w:spacing w:line="320" w:lineRule="exact"/>
                    <w:jc w:val="both"/>
                    <w:rPr>
                      <w:rFonts w:eastAsia="標楷體"/>
                      <w:strike/>
                      <w:color w:val="000000" w:themeColor="text1"/>
                      <w:sz w:val="20"/>
                      <w:szCs w:val="20"/>
                    </w:rPr>
                  </w:pPr>
                  <w:r w:rsidRPr="00B83C00">
                    <w:rPr>
                      <w:rFonts w:eastAsia="標楷體" w:hint="eastAsia"/>
                      <w:color w:val="000000" w:themeColor="text1"/>
                      <w:sz w:val="20"/>
                      <w:szCs w:val="20"/>
                    </w:rPr>
                    <w:t>每人獎金三十萬元。</w:t>
                  </w:r>
                </w:p>
              </w:tc>
            </w:tr>
            <w:tr w:rsidR="00B83C00" w:rsidRPr="00B83C00" w14:paraId="5DFFCFF9" w14:textId="77777777" w:rsidTr="00FA6E1C">
              <w:trPr>
                <w:trHeight w:val="2224"/>
              </w:trPr>
              <w:tc>
                <w:tcPr>
                  <w:tcW w:w="6777" w:type="dxa"/>
                  <w:gridSpan w:val="2"/>
                  <w:shd w:val="clear" w:color="auto" w:fill="auto"/>
                </w:tcPr>
                <w:p w14:paraId="203D10CE" w14:textId="77777777" w:rsidR="00B35662" w:rsidRPr="00B83C00" w:rsidRDefault="00B35662"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61BA6E73" w14:textId="77777777" w:rsidR="00B35662" w:rsidRPr="00B83C00" w:rsidRDefault="00B35662" w:rsidP="00FA6E1C">
                  <w:pPr>
                    <w:pStyle w:val="ac"/>
                    <w:numPr>
                      <w:ilvl w:val="0"/>
                      <w:numId w:val="6"/>
                    </w:numPr>
                    <w:spacing w:line="320" w:lineRule="exact"/>
                    <w:ind w:leftChars="0"/>
                    <w:jc w:val="both"/>
                    <w:rPr>
                      <w:rFonts w:eastAsia="標楷體"/>
                      <w:color w:val="000000" w:themeColor="text1"/>
                      <w:sz w:val="20"/>
                      <w:szCs w:val="20"/>
                    </w:rPr>
                  </w:pPr>
                  <w:r w:rsidRPr="00B83C00">
                    <w:rPr>
                      <w:rFonts w:eastAsia="標楷體" w:hint="eastAsia"/>
                      <w:color w:val="000000" w:themeColor="text1"/>
                      <w:sz w:val="20"/>
                      <w:szCs w:val="20"/>
                    </w:rPr>
                    <w:t>本獎金之主管機關為教育部。</w:t>
                  </w:r>
                </w:p>
                <w:p w14:paraId="482C13C9" w14:textId="77777777" w:rsidR="00B35662" w:rsidRPr="00B83C00" w:rsidRDefault="00B35662" w:rsidP="00FA6E1C">
                  <w:pPr>
                    <w:pStyle w:val="ac"/>
                    <w:numPr>
                      <w:ilvl w:val="0"/>
                      <w:numId w:val="6"/>
                    </w:numPr>
                    <w:spacing w:line="320" w:lineRule="exact"/>
                    <w:ind w:leftChars="0"/>
                    <w:jc w:val="both"/>
                    <w:rPr>
                      <w:rFonts w:eastAsia="標楷體"/>
                      <w:color w:val="000000" w:themeColor="text1"/>
                      <w:sz w:val="20"/>
                      <w:szCs w:val="20"/>
                    </w:rPr>
                  </w:pPr>
                  <w:r w:rsidRPr="00B83C00">
                    <w:rPr>
                      <w:rFonts w:eastAsia="標楷體" w:hint="eastAsia"/>
                      <w:color w:val="000000" w:themeColor="text1"/>
                      <w:sz w:val="20"/>
                      <w:szCs w:val="20"/>
                    </w:rPr>
                    <w:t>有關</w:t>
                  </w:r>
                  <w:r w:rsidRPr="00B83C00">
                    <w:rPr>
                      <w:rFonts w:ascii="標楷體" w:eastAsia="標楷體" w:hAnsi="標楷體" w:hint="eastAsia"/>
                      <w:color w:val="000000" w:themeColor="text1"/>
                      <w:sz w:val="20"/>
                      <w:szCs w:val="20"/>
                    </w:rPr>
                    <w:t>「傑出通識教育教師」之定義</w:t>
                  </w:r>
                  <w:r w:rsidRPr="00B83C00">
                    <w:rPr>
                      <w:rFonts w:eastAsia="標楷體" w:hint="eastAsia"/>
                      <w:color w:val="000000" w:themeColor="text1"/>
                      <w:sz w:val="20"/>
                      <w:szCs w:val="20"/>
                    </w:rPr>
                    <w:t>、評選小組遴選作業、獎勵名額及其他應遵守及配合辦理事項，由教育部訂之。</w:t>
                  </w:r>
                </w:p>
              </w:tc>
            </w:tr>
          </w:tbl>
          <w:p w14:paraId="1B40231D" w14:textId="77777777" w:rsidR="00B35662" w:rsidRPr="00B83C00" w:rsidRDefault="00B35662" w:rsidP="00FA6E1C">
            <w:pPr>
              <w:spacing w:line="320" w:lineRule="exact"/>
              <w:rPr>
                <w:rFonts w:ascii="標楷體" w:eastAsia="標楷體" w:hAnsi="標楷體"/>
                <w:color w:val="000000" w:themeColor="text1"/>
                <w:sz w:val="20"/>
                <w:szCs w:val="20"/>
              </w:rPr>
            </w:pPr>
          </w:p>
        </w:tc>
        <w:tc>
          <w:tcPr>
            <w:tcW w:w="3261" w:type="dxa"/>
          </w:tcPr>
          <w:p w14:paraId="068FCD6E"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55C8A9C9"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272898C0" w14:textId="77777777" w:rsidTr="00B83C00">
        <w:trPr>
          <w:trHeight w:val="9114"/>
        </w:trPr>
        <w:tc>
          <w:tcPr>
            <w:tcW w:w="7366" w:type="dxa"/>
          </w:tcPr>
          <w:p w14:paraId="7786869C"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附表四：國家講座主持人獎金【第五條第一項第四款】</w:t>
            </w:r>
          </w:p>
          <w:tbl>
            <w:tblPr>
              <w:tblW w:w="6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5046"/>
            </w:tblGrid>
            <w:tr w:rsidR="00B83C00" w:rsidRPr="00B83C00" w14:paraId="70D01B49" w14:textId="77777777" w:rsidTr="00FA6E1C">
              <w:trPr>
                <w:trHeight w:val="1381"/>
              </w:trPr>
              <w:tc>
                <w:tcPr>
                  <w:tcW w:w="1674" w:type="dxa"/>
                  <w:shd w:val="clear" w:color="auto" w:fill="auto"/>
                </w:tcPr>
                <w:p w14:paraId="7EE70BB9"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5046" w:type="dxa"/>
                  <w:shd w:val="clear" w:color="auto" w:fill="auto"/>
                </w:tcPr>
                <w:p w14:paraId="00B9BE8F"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主管機關為獎勵學術發展，提昇教學與研究水準，並促進大學發展其特色，</w:t>
                  </w:r>
                  <w:proofErr w:type="gramStart"/>
                  <w:r w:rsidRPr="00B83C00">
                    <w:rPr>
                      <w:rFonts w:eastAsia="標楷體" w:hint="eastAsia"/>
                      <w:color w:val="000000" w:themeColor="text1"/>
                      <w:sz w:val="20"/>
                      <w:szCs w:val="20"/>
                    </w:rPr>
                    <w:t>爰</w:t>
                  </w:r>
                  <w:proofErr w:type="gramEnd"/>
                  <w:r w:rsidRPr="00B83C00">
                    <w:rPr>
                      <w:rFonts w:eastAsia="標楷體" w:hint="eastAsia"/>
                      <w:color w:val="000000" w:themeColor="text1"/>
                      <w:sz w:val="20"/>
                      <w:szCs w:val="20"/>
                    </w:rPr>
                    <w:t>設置國家講座所發給之獎金。</w:t>
                  </w:r>
                </w:p>
              </w:tc>
            </w:tr>
            <w:tr w:rsidR="00B83C00" w:rsidRPr="00B83C00" w14:paraId="407B6150" w14:textId="77777777" w:rsidTr="00FA6E1C">
              <w:trPr>
                <w:trHeight w:val="648"/>
              </w:trPr>
              <w:tc>
                <w:tcPr>
                  <w:tcW w:w="1674" w:type="dxa"/>
                  <w:shd w:val="clear" w:color="auto" w:fill="auto"/>
                </w:tcPr>
                <w:p w14:paraId="7AB3A738"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5046" w:type="dxa"/>
                  <w:shd w:val="clear" w:color="auto" w:fill="auto"/>
                </w:tcPr>
                <w:p w14:paraId="592303B5"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一、國家講座係大學專任教授，且於受推薦或遴選時仍持續積極從事學術研究與教學，聲望卓著，具引導學術思潮，樹立學術典範，並有下列資格之</w:t>
                  </w:r>
                  <w:proofErr w:type="gramStart"/>
                  <w:r w:rsidRPr="00B83C00">
                    <w:rPr>
                      <w:rFonts w:eastAsia="標楷體" w:hint="eastAsia"/>
                      <w:color w:val="000000" w:themeColor="text1"/>
                      <w:sz w:val="20"/>
                      <w:szCs w:val="20"/>
                    </w:rPr>
                    <w:t>一</w:t>
                  </w:r>
                  <w:proofErr w:type="gramEnd"/>
                  <w:r w:rsidRPr="00B83C00">
                    <w:rPr>
                      <w:rFonts w:eastAsia="標楷體" w:hint="eastAsia"/>
                      <w:color w:val="000000" w:themeColor="text1"/>
                      <w:sz w:val="20"/>
                      <w:szCs w:val="20"/>
                    </w:rPr>
                    <w:t>者主持：</w:t>
                  </w:r>
                </w:p>
                <w:p w14:paraId="2F52140A"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一</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中央研究院院士。</w:t>
                  </w:r>
                </w:p>
                <w:p w14:paraId="7AD7A2F0"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二</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曾獲得本部學術獎。</w:t>
                  </w:r>
                </w:p>
                <w:p w14:paraId="3D92D330" w14:textId="77777777" w:rsidR="00FA6E1C" w:rsidRPr="00B83C00" w:rsidRDefault="00FA6E1C" w:rsidP="00FA6E1C">
                  <w:pPr>
                    <w:spacing w:line="320" w:lineRule="exact"/>
                    <w:ind w:left="600" w:hangingChars="300" w:hanging="6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三</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在國內外學術或專業領域上有與前二款相當之傑出貢獻。</w:t>
                  </w:r>
                </w:p>
                <w:p w14:paraId="44BCB7F9"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二、國家講座主持人由大學就具有前項資格者向教育部推薦，由教育部遴選之。</w:t>
                  </w:r>
                </w:p>
                <w:p w14:paraId="16EA95A4" w14:textId="77777777" w:rsidR="00FA6E1C" w:rsidRPr="00B83C00" w:rsidRDefault="00FA6E1C" w:rsidP="00FA6E1C">
                  <w:pPr>
                    <w:spacing w:line="320" w:lineRule="exact"/>
                    <w:ind w:left="400" w:hangingChars="200" w:hanging="400"/>
                    <w:jc w:val="both"/>
                    <w:rPr>
                      <w:color w:val="000000" w:themeColor="text1"/>
                      <w:sz w:val="20"/>
                      <w:szCs w:val="20"/>
                    </w:rPr>
                  </w:pPr>
                  <w:r w:rsidRPr="00B83C00">
                    <w:rPr>
                      <w:rFonts w:eastAsia="標楷體" w:hint="eastAsia"/>
                      <w:color w:val="000000" w:themeColor="text1"/>
                      <w:sz w:val="20"/>
                      <w:szCs w:val="20"/>
                    </w:rPr>
                    <w:t>三、國家講座之設置期限為三年。</w:t>
                  </w:r>
                </w:p>
              </w:tc>
            </w:tr>
            <w:tr w:rsidR="00B83C00" w:rsidRPr="00B83C00" w14:paraId="03960C64" w14:textId="77777777" w:rsidTr="00FA6E1C">
              <w:trPr>
                <w:trHeight w:val="2293"/>
              </w:trPr>
              <w:tc>
                <w:tcPr>
                  <w:tcW w:w="1674" w:type="dxa"/>
                  <w:shd w:val="clear" w:color="auto" w:fill="auto"/>
                </w:tcPr>
                <w:p w14:paraId="5850FE65"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支給數額</w:t>
                  </w:r>
                </w:p>
              </w:tc>
              <w:tc>
                <w:tcPr>
                  <w:tcW w:w="5046" w:type="dxa"/>
                  <w:shd w:val="clear" w:color="auto" w:fill="auto"/>
                </w:tcPr>
                <w:p w14:paraId="363C5BB5" w14:textId="77777777" w:rsidR="00FA6E1C" w:rsidRPr="00B83C00" w:rsidRDefault="00FA6E1C" w:rsidP="00FA6E1C">
                  <w:pPr>
                    <w:pStyle w:val="ad"/>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獲選為國家講座主持人者，教育部每年獎助</w:t>
                  </w:r>
                  <w:proofErr w:type="gramStart"/>
                  <w:r w:rsidRPr="00B83C00">
                    <w:rPr>
                      <w:rFonts w:ascii="標楷體" w:eastAsia="標楷體" w:hAnsi="標楷體" w:hint="eastAsia"/>
                      <w:color w:val="000000" w:themeColor="text1"/>
                      <w:sz w:val="20"/>
                      <w:szCs w:val="20"/>
                    </w:rPr>
                    <w:t>一</w:t>
                  </w:r>
                  <w:proofErr w:type="gramEnd"/>
                  <w:r w:rsidRPr="00B83C00">
                    <w:rPr>
                      <w:rFonts w:ascii="標楷體" w:eastAsia="標楷體" w:hAnsi="標楷體" w:hint="eastAsia"/>
                      <w:color w:val="000000" w:themeColor="text1"/>
                      <w:sz w:val="20"/>
                      <w:szCs w:val="20"/>
                    </w:rPr>
                    <w:t>百萬元，按年度撥給；</w:t>
                  </w:r>
                  <w:proofErr w:type="gramStart"/>
                  <w:r w:rsidRPr="00B83C00">
                    <w:rPr>
                      <w:rFonts w:ascii="標楷體" w:eastAsia="標楷體" w:hAnsi="標楷體" w:hint="eastAsia"/>
                      <w:color w:val="000000" w:themeColor="text1"/>
                      <w:sz w:val="20"/>
                      <w:szCs w:val="20"/>
                    </w:rPr>
                    <w:t>其獎助</w:t>
                  </w:r>
                  <w:proofErr w:type="gramEnd"/>
                  <w:r w:rsidRPr="00B83C00">
                    <w:rPr>
                      <w:rFonts w:ascii="標楷體" w:eastAsia="標楷體" w:hAnsi="標楷體" w:hint="eastAsia"/>
                      <w:color w:val="000000" w:themeColor="text1"/>
                      <w:sz w:val="20"/>
                      <w:szCs w:val="20"/>
                    </w:rPr>
                    <w:t>金額分配如下：</w:t>
                  </w:r>
                </w:p>
                <w:p w14:paraId="449701A0" w14:textId="77777777" w:rsidR="00FA6E1C" w:rsidRPr="00B83C00" w:rsidRDefault="00FA6E1C" w:rsidP="00FA6E1C">
                  <w:pPr>
                    <w:pStyle w:val="ad"/>
                    <w:spacing w:line="320" w:lineRule="exact"/>
                    <w:ind w:left="400" w:hangingChars="200" w:hanging="400"/>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一、講座主持人個人獎金：以不超過五十萬元為限。</w:t>
                  </w:r>
                </w:p>
                <w:p w14:paraId="70262CEA" w14:textId="77777777" w:rsidR="00FA6E1C" w:rsidRPr="00B83C00" w:rsidRDefault="00FA6E1C" w:rsidP="00FA6E1C">
                  <w:pPr>
                    <w:pStyle w:val="ad"/>
                    <w:spacing w:line="320" w:lineRule="exact"/>
                    <w:ind w:left="400" w:hangingChars="200" w:hanging="400"/>
                    <w:jc w:val="both"/>
                    <w:rPr>
                      <w:strike/>
                      <w:color w:val="000000" w:themeColor="text1"/>
                      <w:sz w:val="20"/>
                      <w:szCs w:val="20"/>
                    </w:rPr>
                  </w:pPr>
                  <w:r w:rsidRPr="00B83C00">
                    <w:rPr>
                      <w:rFonts w:ascii="標楷體" w:eastAsia="標楷體" w:hAnsi="標楷體" w:hint="eastAsia"/>
                      <w:color w:val="000000" w:themeColor="text1"/>
                      <w:sz w:val="20"/>
                      <w:szCs w:val="20"/>
                    </w:rPr>
                    <w:t>二、教學研究經費：包括延聘助理、業務費、旅運費、設備費等。</w:t>
                  </w:r>
                </w:p>
              </w:tc>
            </w:tr>
            <w:tr w:rsidR="00B83C00" w:rsidRPr="00B83C00" w14:paraId="75FC90B9" w14:textId="77777777" w:rsidTr="00FA6E1C">
              <w:trPr>
                <w:trHeight w:val="648"/>
              </w:trPr>
              <w:tc>
                <w:tcPr>
                  <w:tcW w:w="6720" w:type="dxa"/>
                  <w:gridSpan w:val="2"/>
                  <w:shd w:val="clear" w:color="auto" w:fill="auto"/>
                </w:tcPr>
                <w:p w14:paraId="2E6603B7"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1AA93D7A"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w:t>
                  </w:r>
                  <w:r w:rsidRPr="00B83C00">
                    <w:rPr>
                      <w:rFonts w:eastAsia="標楷體" w:hint="eastAsia"/>
                      <w:color w:val="000000" w:themeColor="text1"/>
                      <w:sz w:val="20"/>
                      <w:szCs w:val="20"/>
                    </w:rPr>
                    <w:t>本獎金之主管機關為教育部</w:t>
                  </w:r>
                  <w:r w:rsidRPr="00B83C00">
                    <w:rPr>
                      <w:rFonts w:ascii="標楷體" w:eastAsia="標楷體" w:hAnsi="標楷體" w:hint="eastAsia"/>
                      <w:color w:val="000000" w:themeColor="text1"/>
                      <w:sz w:val="20"/>
                      <w:szCs w:val="20"/>
                    </w:rPr>
                    <w:t>。</w:t>
                  </w:r>
                </w:p>
                <w:p w14:paraId="69A83B6C"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二、有關遴選作業程序、獎勵名額及其他應遵守及配合辦理事項，由教育部訂之。</w:t>
                  </w:r>
                </w:p>
              </w:tc>
            </w:tr>
          </w:tbl>
          <w:p w14:paraId="713EEED7" w14:textId="77777777" w:rsidR="00FA6E1C" w:rsidRPr="00B83C00" w:rsidRDefault="00FA6E1C" w:rsidP="00FA6E1C">
            <w:pPr>
              <w:spacing w:line="320" w:lineRule="exact"/>
              <w:rPr>
                <w:rFonts w:ascii="標楷體" w:eastAsia="標楷體" w:hAnsi="標楷體"/>
                <w:color w:val="000000" w:themeColor="text1"/>
                <w:sz w:val="20"/>
                <w:szCs w:val="20"/>
              </w:rPr>
            </w:pPr>
          </w:p>
        </w:tc>
        <w:tc>
          <w:tcPr>
            <w:tcW w:w="3261" w:type="dxa"/>
          </w:tcPr>
          <w:p w14:paraId="165DA971"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223A06EE"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4C2BF9BC" w14:textId="77777777" w:rsidTr="00B35662">
        <w:tc>
          <w:tcPr>
            <w:tcW w:w="7366" w:type="dxa"/>
          </w:tcPr>
          <w:p w14:paraId="69F62923"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附表五：教學卓越獎金【第五條第一項第五款】</w:t>
            </w:r>
          </w:p>
          <w:tbl>
            <w:tblPr>
              <w:tblW w:w="6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4990"/>
            </w:tblGrid>
            <w:tr w:rsidR="00B83C00" w:rsidRPr="00B83C00" w14:paraId="45057999" w14:textId="77777777" w:rsidTr="00FA6E1C">
              <w:trPr>
                <w:trHeight w:val="911"/>
              </w:trPr>
              <w:tc>
                <w:tcPr>
                  <w:tcW w:w="1730" w:type="dxa"/>
                  <w:shd w:val="clear" w:color="auto" w:fill="auto"/>
                </w:tcPr>
                <w:p w14:paraId="23951A2E"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4990" w:type="dxa"/>
                  <w:shd w:val="clear" w:color="auto" w:fill="auto"/>
                </w:tcPr>
                <w:p w14:paraId="2A1A10DB" w14:textId="1BEF581C"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主管機關為鼓勵</w:t>
                  </w:r>
                  <w:r w:rsidR="00192B39">
                    <w:rPr>
                      <w:rFonts w:eastAsia="標楷體" w:hint="eastAsia"/>
                      <w:color w:val="000000" w:themeColor="text1"/>
                      <w:sz w:val="20"/>
                      <w:szCs w:val="20"/>
                    </w:rPr>
                    <w:t>公立高級中等以下學校</w:t>
                  </w:r>
                  <w:r w:rsidRPr="00B83C00">
                    <w:rPr>
                      <w:rFonts w:eastAsia="標楷體" w:hint="eastAsia"/>
                      <w:color w:val="000000" w:themeColor="text1"/>
                      <w:sz w:val="20"/>
                      <w:szCs w:val="20"/>
                    </w:rPr>
                    <w:t>教師專業成長、團隊合作、創新教學、適性輔導、樹立優質教學典範，以提升教師教學績效及提高教學品質所發給之獎金。</w:t>
                  </w:r>
                </w:p>
              </w:tc>
            </w:tr>
            <w:tr w:rsidR="00B83C00" w:rsidRPr="00B83C00" w14:paraId="516BBA39" w14:textId="77777777" w:rsidTr="00D07A28">
              <w:trPr>
                <w:trHeight w:val="3951"/>
              </w:trPr>
              <w:tc>
                <w:tcPr>
                  <w:tcW w:w="1730" w:type="dxa"/>
                  <w:shd w:val="clear" w:color="auto" w:fill="auto"/>
                </w:tcPr>
                <w:p w14:paraId="7E16CCD4"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4990" w:type="dxa"/>
                  <w:shd w:val="clear" w:color="auto" w:fill="auto"/>
                </w:tcPr>
                <w:p w14:paraId="4BBCD095"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一、支給條件</w:t>
                  </w:r>
                </w:p>
                <w:p w14:paraId="259ACFCE" w14:textId="77777777" w:rsidR="00FA6E1C" w:rsidRPr="00B83C00" w:rsidRDefault="00FA6E1C" w:rsidP="00FA6E1C">
                  <w:pPr>
                    <w:pStyle w:val="ac"/>
                    <w:spacing w:line="320" w:lineRule="exact"/>
                    <w:ind w:leftChars="0" w:left="600" w:hangingChars="300" w:hanging="6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一</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依教育政策擬訂教學方案及計畫，經實施後，</w:t>
                  </w:r>
                  <w:proofErr w:type="gramStart"/>
                  <w:r w:rsidRPr="00B83C00">
                    <w:rPr>
                      <w:rFonts w:eastAsia="標楷體" w:hint="eastAsia"/>
                      <w:color w:val="000000" w:themeColor="text1"/>
                      <w:sz w:val="20"/>
                      <w:szCs w:val="20"/>
                    </w:rPr>
                    <w:t>具永續</w:t>
                  </w:r>
                  <w:proofErr w:type="gramEnd"/>
                  <w:r w:rsidRPr="00B83C00">
                    <w:rPr>
                      <w:rFonts w:eastAsia="標楷體" w:hint="eastAsia"/>
                      <w:color w:val="000000" w:themeColor="text1"/>
                      <w:sz w:val="20"/>
                      <w:szCs w:val="20"/>
                    </w:rPr>
                    <w:t>發展及推廣價值者。</w:t>
                  </w:r>
                </w:p>
                <w:p w14:paraId="3F22C5FD" w14:textId="77777777" w:rsidR="00FA6E1C" w:rsidRPr="00B83C00" w:rsidRDefault="00FA6E1C" w:rsidP="00FA6E1C">
                  <w:pPr>
                    <w:pStyle w:val="ac"/>
                    <w:spacing w:line="320" w:lineRule="exact"/>
                    <w:ind w:leftChars="0" w:left="600" w:hangingChars="300" w:hanging="600"/>
                    <w:jc w:val="both"/>
                    <w:rPr>
                      <w:rFonts w:eastAsia="標楷體"/>
                      <w:color w:val="000000" w:themeColor="text1"/>
                      <w:sz w:val="20"/>
                      <w:szCs w:val="20"/>
                    </w:rPr>
                  </w:pPr>
                  <w:r w:rsidRPr="00B83C00">
                    <w:rPr>
                      <w:rFonts w:eastAsia="標楷體" w:hint="eastAsia"/>
                      <w:color w:val="000000" w:themeColor="text1"/>
                      <w:sz w:val="20"/>
                      <w:szCs w:val="20"/>
                    </w:rPr>
                    <w:t>（二）活化班級經營及落實輔導學生適性發展，成績卓著者。</w:t>
                  </w:r>
                </w:p>
                <w:p w14:paraId="34123E92" w14:textId="77777777" w:rsidR="00FA6E1C" w:rsidRPr="00B83C00" w:rsidRDefault="00FA6E1C" w:rsidP="00FA6E1C">
                  <w:pPr>
                    <w:pStyle w:val="ac"/>
                    <w:spacing w:line="320" w:lineRule="exact"/>
                    <w:ind w:leftChars="0" w:left="600" w:hangingChars="300" w:hanging="600"/>
                    <w:jc w:val="both"/>
                    <w:rPr>
                      <w:rFonts w:eastAsia="標楷體"/>
                      <w:color w:val="000000" w:themeColor="text1"/>
                      <w:sz w:val="20"/>
                      <w:szCs w:val="20"/>
                    </w:rPr>
                  </w:pPr>
                  <w:r w:rsidRPr="00B83C00">
                    <w:rPr>
                      <w:rFonts w:eastAsia="標楷體" w:hint="eastAsia"/>
                      <w:color w:val="000000" w:themeColor="text1"/>
                      <w:sz w:val="20"/>
                      <w:szCs w:val="20"/>
                    </w:rPr>
                    <w:t>（三）致力教材、教法、評量、教具與教學媒體之研究、改進或創新及發明，經</w:t>
                  </w:r>
                  <w:proofErr w:type="gramStart"/>
                  <w:r w:rsidRPr="00B83C00">
                    <w:rPr>
                      <w:rFonts w:eastAsia="標楷體" w:hint="eastAsia"/>
                      <w:color w:val="000000" w:themeColor="text1"/>
                      <w:sz w:val="20"/>
                      <w:szCs w:val="20"/>
                    </w:rPr>
                    <w:t>採行確</w:t>
                  </w:r>
                  <w:proofErr w:type="gramEnd"/>
                  <w:r w:rsidRPr="00B83C00">
                    <w:rPr>
                      <w:rFonts w:eastAsia="標楷體" w:hint="eastAsia"/>
                      <w:color w:val="000000" w:themeColor="text1"/>
                      <w:sz w:val="20"/>
                      <w:szCs w:val="20"/>
                    </w:rPr>
                    <w:t>具成效者。</w:t>
                  </w:r>
                </w:p>
                <w:p w14:paraId="3AF741B4"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二、程序</w:t>
                  </w:r>
                </w:p>
                <w:p w14:paraId="3AA067FD" w14:textId="77777777" w:rsidR="00FA6E1C" w:rsidRPr="00B83C00" w:rsidRDefault="00FA6E1C" w:rsidP="00FA6E1C">
                  <w:pPr>
                    <w:spacing w:line="320" w:lineRule="exact"/>
                    <w:ind w:left="600" w:hangingChars="300" w:hanging="6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一</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初選：以書面審查並參考教學現場觀察紀錄資料，由初選機關評選通過後推薦參加複選。</w:t>
                  </w:r>
                </w:p>
                <w:p w14:paraId="36C22755" w14:textId="77777777" w:rsidR="00FA6E1C" w:rsidRPr="00B83C00" w:rsidRDefault="00FA6E1C" w:rsidP="00FA6E1C">
                  <w:pPr>
                    <w:spacing w:line="320" w:lineRule="exact"/>
                    <w:ind w:left="600" w:hangingChars="300" w:hanging="600"/>
                    <w:jc w:val="both"/>
                    <w:rPr>
                      <w:rFonts w:eastAsia="標楷體"/>
                      <w:color w:val="000000" w:themeColor="text1"/>
                      <w:sz w:val="20"/>
                      <w:szCs w:val="20"/>
                    </w:rPr>
                  </w:pP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二</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複選：以送件資料書面審查及發表會審查，並參考教學現場觀察紀錄資料為原則，由教育部評選後核定。</w:t>
                  </w:r>
                </w:p>
              </w:tc>
            </w:tr>
            <w:tr w:rsidR="00B83C00" w:rsidRPr="00B83C00" w14:paraId="7B7F49B3" w14:textId="77777777" w:rsidTr="00FA6E1C">
              <w:trPr>
                <w:trHeight w:val="1291"/>
              </w:trPr>
              <w:tc>
                <w:tcPr>
                  <w:tcW w:w="1730" w:type="dxa"/>
                  <w:shd w:val="clear" w:color="auto" w:fill="auto"/>
                </w:tcPr>
                <w:p w14:paraId="2CD40E73"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支給數額</w:t>
                  </w:r>
                </w:p>
              </w:tc>
              <w:tc>
                <w:tcPr>
                  <w:tcW w:w="4990" w:type="dxa"/>
                  <w:shd w:val="clear" w:color="auto" w:fill="auto"/>
                </w:tcPr>
                <w:p w14:paraId="5E3B2146"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一、金質獎：每團隊成員個人獎金共計四十萬元。</w:t>
                  </w:r>
                </w:p>
                <w:p w14:paraId="1D786FEB"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二、銀質獎：每團隊成員個人獎金共計二十萬元。</w:t>
                  </w:r>
                </w:p>
                <w:p w14:paraId="306A5D05"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三、佳作獎：每團隊成員個人獎金共計二萬元。</w:t>
                  </w:r>
                </w:p>
              </w:tc>
            </w:tr>
            <w:tr w:rsidR="00B83C00" w:rsidRPr="00B83C00" w14:paraId="6C13B5DE" w14:textId="77777777" w:rsidTr="00FA6E1C">
              <w:trPr>
                <w:trHeight w:val="1971"/>
              </w:trPr>
              <w:tc>
                <w:tcPr>
                  <w:tcW w:w="6720" w:type="dxa"/>
                  <w:gridSpan w:val="2"/>
                  <w:shd w:val="clear" w:color="auto" w:fill="auto"/>
                </w:tcPr>
                <w:p w14:paraId="5D3B63C4"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4A6F4D44"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ascii="標楷體" w:eastAsia="標楷體" w:hAnsi="標楷體" w:hint="eastAsia"/>
                      <w:color w:val="000000" w:themeColor="text1"/>
                      <w:sz w:val="20"/>
                      <w:szCs w:val="20"/>
                    </w:rPr>
                    <w:t>一、</w:t>
                  </w:r>
                  <w:r w:rsidRPr="00B83C00">
                    <w:rPr>
                      <w:rFonts w:eastAsia="標楷體" w:hint="eastAsia"/>
                      <w:color w:val="000000" w:themeColor="text1"/>
                      <w:sz w:val="20"/>
                      <w:szCs w:val="20"/>
                    </w:rPr>
                    <w:t>本獎金之主管機關為教育部</w:t>
                  </w:r>
                  <w:r w:rsidRPr="00B83C00">
                    <w:rPr>
                      <w:rFonts w:ascii="標楷體" w:eastAsia="標楷體" w:hAnsi="標楷體" w:hint="eastAsia"/>
                      <w:color w:val="000000" w:themeColor="text1"/>
                      <w:sz w:val="20"/>
                      <w:szCs w:val="20"/>
                    </w:rPr>
                    <w:t>（本獎金由教育部國民及學前教育署辦理支給事宜）</w:t>
                  </w:r>
                  <w:r w:rsidRPr="00B83C00">
                    <w:rPr>
                      <w:rFonts w:eastAsia="標楷體" w:hint="eastAsia"/>
                      <w:color w:val="000000" w:themeColor="text1"/>
                      <w:sz w:val="20"/>
                      <w:szCs w:val="20"/>
                    </w:rPr>
                    <w:t>。</w:t>
                  </w:r>
                </w:p>
                <w:p w14:paraId="2AF3F53C"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二、有關</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初選機關</w:t>
                  </w:r>
                  <w:r w:rsidRPr="00B83C00">
                    <w:rPr>
                      <w:rFonts w:ascii="新細明體" w:hAnsi="新細明體" w:hint="eastAsia"/>
                      <w:color w:val="000000" w:themeColor="text1"/>
                      <w:sz w:val="20"/>
                      <w:szCs w:val="20"/>
                    </w:rPr>
                    <w:t>」</w:t>
                  </w:r>
                  <w:r w:rsidRPr="00B83C00">
                    <w:rPr>
                      <w:rFonts w:eastAsia="標楷體" w:hint="eastAsia"/>
                      <w:color w:val="000000" w:themeColor="text1"/>
                      <w:sz w:val="20"/>
                      <w:szCs w:val="20"/>
                    </w:rPr>
                    <w:t>之認定、獎勵名額及其他應遵守及配合辦理事項，由教育部（國民及學前教育署）訂之。</w:t>
                  </w:r>
                </w:p>
              </w:tc>
            </w:tr>
          </w:tbl>
          <w:p w14:paraId="5B78D1BE" w14:textId="77777777" w:rsidR="00B35662" w:rsidRPr="00B83C00" w:rsidRDefault="00B35662" w:rsidP="00FA6E1C">
            <w:pPr>
              <w:spacing w:line="320" w:lineRule="exact"/>
              <w:rPr>
                <w:rFonts w:ascii="標楷體" w:eastAsia="標楷體" w:hAnsi="標楷體"/>
                <w:color w:val="000000" w:themeColor="text1"/>
                <w:sz w:val="20"/>
                <w:szCs w:val="20"/>
              </w:rPr>
            </w:pPr>
          </w:p>
        </w:tc>
        <w:tc>
          <w:tcPr>
            <w:tcW w:w="3261" w:type="dxa"/>
          </w:tcPr>
          <w:p w14:paraId="4513579D"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121509F7"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411AC5CA" w14:textId="77777777" w:rsidTr="00D07A28">
        <w:trPr>
          <w:trHeight w:val="9491"/>
        </w:trPr>
        <w:tc>
          <w:tcPr>
            <w:tcW w:w="7366" w:type="dxa"/>
          </w:tcPr>
          <w:p w14:paraId="1ED01D7D"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附表六：特殊優良教師獎金【第五條第一項第六款】</w:t>
            </w:r>
          </w:p>
          <w:tbl>
            <w:tblPr>
              <w:tblW w:w="6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4999"/>
            </w:tblGrid>
            <w:tr w:rsidR="00B83C00" w:rsidRPr="00B83C00" w14:paraId="29D203E5" w14:textId="77777777" w:rsidTr="00FA6E1C">
              <w:trPr>
                <w:trHeight w:val="1952"/>
              </w:trPr>
              <w:tc>
                <w:tcPr>
                  <w:tcW w:w="1733" w:type="dxa"/>
                  <w:shd w:val="clear" w:color="auto" w:fill="auto"/>
                </w:tcPr>
                <w:p w14:paraId="3108066C"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4998" w:type="dxa"/>
                  <w:shd w:val="clear" w:color="auto" w:fill="auto"/>
                </w:tcPr>
                <w:p w14:paraId="1BEB380D"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係指主管機關</w:t>
                  </w:r>
                  <w:r w:rsidRPr="00B83C00">
                    <w:rPr>
                      <w:rFonts w:eastAsia="標楷體" w:hAnsi="標楷體"/>
                      <w:color w:val="000000" w:themeColor="text1"/>
                      <w:kern w:val="0"/>
                      <w:sz w:val="20"/>
                      <w:szCs w:val="20"/>
                    </w:rPr>
                    <w:t>為發揚尊師重道優良傳統，提振教師專業精神，</w:t>
                  </w:r>
                  <w:r w:rsidRPr="00B83C00">
                    <w:rPr>
                      <w:rFonts w:ascii="標楷體" w:eastAsia="標楷體" w:hAnsi="標楷體" w:hint="eastAsia"/>
                      <w:color w:val="000000" w:themeColor="text1"/>
                      <w:sz w:val="20"/>
                      <w:szCs w:val="20"/>
                    </w:rPr>
                    <w:t>對</w:t>
                  </w:r>
                  <w:r w:rsidRPr="00B83C00">
                    <w:rPr>
                      <w:rFonts w:eastAsia="標楷體" w:hAnsi="標楷體"/>
                      <w:color w:val="000000" w:themeColor="text1"/>
                      <w:kern w:val="0"/>
                      <w:sz w:val="20"/>
                      <w:szCs w:val="20"/>
                    </w:rPr>
                    <w:t>品德優良、服務熱心、教學績優之教育</w:t>
                  </w:r>
                  <w:r w:rsidRPr="00B83C00">
                    <w:rPr>
                      <w:rFonts w:ascii="標楷體" w:eastAsia="標楷體" w:hAnsi="標楷體" w:hint="eastAsia"/>
                      <w:color w:val="000000" w:themeColor="text1"/>
                      <w:sz w:val="20"/>
                      <w:szCs w:val="20"/>
                    </w:rPr>
                    <w:t>人員所發給之獎金。</w:t>
                  </w:r>
                </w:p>
              </w:tc>
            </w:tr>
            <w:tr w:rsidR="00B83C00" w:rsidRPr="00B83C00" w14:paraId="61AE2B3F" w14:textId="77777777" w:rsidTr="00FA6E1C">
              <w:trPr>
                <w:trHeight w:val="2603"/>
              </w:trPr>
              <w:tc>
                <w:tcPr>
                  <w:tcW w:w="1733" w:type="dxa"/>
                  <w:shd w:val="clear" w:color="auto" w:fill="auto"/>
                </w:tcPr>
                <w:p w14:paraId="78EC325E"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4998" w:type="dxa"/>
                  <w:shd w:val="clear" w:color="auto" w:fill="auto"/>
                </w:tcPr>
                <w:p w14:paraId="00701DB1" w14:textId="77777777" w:rsidR="0062682F" w:rsidRDefault="00FA6E1C" w:rsidP="0062682F">
                  <w:pPr>
                    <w:pStyle w:val="ac"/>
                    <w:numPr>
                      <w:ilvl w:val="0"/>
                      <w:numId w:val="1"/>
                    </w:numPr>
                    <w:spacing w:line="320" w:lineRule="exact"/>
                    <w:ind w:leftChars="0" w:left="400" w:hangingChars="200" w:hanging="400"/>
                    <w:jc w:val="both"/>
                    <w:rPr>
                      <w:rFonts w:eastAsia="標楷體"/>
                      <w:color w:val="000000" w:themeColor="text1"/>
                      <w:sz w:val="20"/>
                      <w:szCs w:val="20"/>
                    </w:rPr>
                  </w:pPr>
                  <w:r w:rsidRPr="00B83C00">
                    <w:rPr>
                      <w:rFonts w:eastAsia="標楷體" w:hAnsi="標楷體"/>
                      <w:color w:val="000000" w:themeColor="text1"/>
                      <w:kern w:val="0"/>
                      <w:sz w:val="20"/>
                      <w:szCs w:val="20"/>
                    </w:rPr>
                    <w:t>服務教職五年以上，且在現職學校服務滿一年，品德優良、服務熱心、教學</w:t>
                  </w:r>
                  <w:proofErr w:type="gramStart"/>
                  <w:r w:rsidRPr="00B83C00">
                    <w:rPr>
                      <w:rFonts w:eastAsia="標楷體" w:hAnsi="標楷體"/>
                      <w:color w:val="000000" w:themeColor="text1"/>
                      <w:kern w:val="0"/>
                      <w:sz w:val="20"/>
                      <w:szCs w:val="20"/>
                    </w:rPr>
                    <w:t>績優且有</w:t>
                  </w:r>
                  <w:proofErr w:type="gramEnd"/>
                  <w:r w:rsidRPr="00B83C00">
                    <w:rPr>
                      <w:rFonts w:eastAsia="標楷體" w:hAnsi="標楷體"/>
                      <w:color w:val="000000" w:themeColor="text1"/>
                      <w:kern w:val="0"/>
                      <w:sz w:val="20"/>
                      <w:szCs w:val="20"/>
                    </w:rPr>
                    <w:t>具體成效</w:t>
                  </w:r>
                  <w:r w:rsidRPr="00B83C00">
                    <w:rPr>
                      <w:rFonts w:eastAsia="標楷體" w:hint="eastAsia"/>
                      <w:color w:val="000000" w:themeColor="text1"/>
                      <w:sz w:val="20"/>
                      <w:szCs w:val="20"/>
                    </w:rPr>
                    <w:t>。</w:t>
                  </w:r>
                </w:p>
                <w:p w14:paraId="188FDA16" w14:textId="682FB669" w:rsidR="00FA6E1C" w:rsidRPr="00B83C00" w:rsidRDefault="00FA6E1C" w:rsidP="0062682F">
                  <w:pPr>
                    <w:pStyle w:val="ac"/>
                    <w:numPr>
                      <w:ilvl w:val="0"/>
                      <w:numId w:val="1"/>
                    </w:numPr>
                    <w:spacing w:line="320" w:lineRule="exact"/>
                    <w:ind w:leftChars="0"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主管機關於受理推薦後，應</w:t>
                  </w:r>
                  <w:r w:rsidRPr="00B83C00">
                    <w:rPr>
                      <w:rFonts w:eastAsia="標楷體" w:hAnsi="標楷體"/>
                      <w:color w:val="000000" w:themeColor="text1"/>
                      <w:sz w:val="20"/>
                      <w:szCs w:val="20"/>
                    </w:rPr>
                    <w:t>組成評審小組辦理</w:t>
                  </w:r>
                  <w:r w:rsidRPr="00B83C00">
                    <w:rPr>
                      <w:rFonts w:eastAsia="標楷體" w:hAnsi="標楷體"/>
                      <w:color w:val="000000" w:themeColor="text1"/>
                      <w:kern w:val="0"/>
                      <w:sz w:val="20"/>
                      <w:szCs w:val="20"/>
                    </w:rPr>
                    <w:t>評選</w:t>
                  </w:r>
                  <w:r w:rsidRPr="00B83C00">
                    <w:rPr>
                      <w:rFonts w:eastAsia="標楷體" w:hAnsi="標楷體"/>
                      <w:color w:val="000000" w:themeColor="text1"/>
                      <w:sz w:val="20"/>
                      <w:szCs w:val="20"/>
                    </w:rPr>
                    <w:t>作業，並</w:t>
                  </w:r>
                  <w:r w:rsidRPr="00B83C00">
                    <w:rPr>
                      <w:rFonts w:eastAsia="標楷體" w:hint="eastAsia"/>
                      <w:color w:val="000000" w:themeColor="text1"/>
                      <w:sz w:val="20"/>
                      <w:szCs w:val="20"/>
                    </w:rPr>
                    <w:t>訂有相關計畫或作業規定。</w:t>
                  </w:r>
                </w:p>
              </w:tc>
            </w:tr>
            <w:tr w:rsidR="00B83C00" w:rsidRPr="00B83C00" w14:paraId="2963F244" w14:textId="77777777" w:rsidTr="00FA6E1C">
              <w:trPr>
                <w:trHeight w:val="1482"/>
              </w:trPr>
              <w:tc>
                <w:tcPr>
                  <w:tcW w:w="1733" w:type="dxa"/>
                  <w:shd w:val="clear" w:color="auto" w:fill="auto"/>
                </w:tcPr>
                <w:p w14:paraId="71BE04FF"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支給數額</w:t>
                  </w:r>
                </w:p>
              </w:tc>
              <w:tc>
                <w:tcPr>
                  <w:tcW w:w="4998" w:type="dxa"/>
                  <w:shd w:val="clear" w:color="auto" w:fill="auto"/>
                </w:tcPr>
                <w:p w14:paraId="21D2A72B"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獎勵額度為二萬元以下，並授權由主管機關依</w:t>
                  </w:r>
                  <w:proofErr w:type="gramStart"/>
                  <w:r w:rsidRPr="00B83C00">
                    <w:rPr>
                      <w:rFonts w:ascii="標楷體" w:eastAsia="標楷體" w:hAnsi="標楷體" w:hint="eastAsia"/>
                      <w:color w:val="000000" w:themeColor="text1"/>
                      <w:sz w:val="20"/>
                      <w:szCs w:val="20"/>
                    </w:rPr>
                    <w:t>撙</w:t>
                  </w:r>
                  <w:proofErr w:type="gramEnd"/>
                  <w:r w:rsidRPr="00B83C00">
                    <w:rPr>
                      <w:rFonts w:ascii="標楷體" w:eastAsia="標楷體" w:hAnsi="標楷體" w:hint="eastAsia"/>
                      <w:color w:val="000000" w:themeColor="text1"/>
                      <w:sz w:val="20"/>
                      <w:szCs w:val="20"/>
                    </w:rPr>
                    <w:t>節、核實及避免寬濫之原則自行辦理。</w:t>
                  </w:r>
                </w:p>
              </w:tc>
            </w:tr>
            <w:tr w:rsidR="00B83C00" w:rsidRPr="00B83C00" w14:paraId="49ADC23E" w14:textId="77777777" w:rsidTr="00FA6E1C">
              <w:trPr>
                <w:trHeight w:val="2603"/>
              </w:trPr>
              <w:tc>
                <w:tcPr>
                  <w:tcW w:w="6732" w:type="dxa"/>
                  <w:gridSpan w:val="2"/>
                  <w:shd w:val="clear" w:color="auto" w:fill="auto"/>
                </w:tcPr>
                <w:p w14:paraId="7A51E5C7"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備註</w:t>
                  </w:r>
                  <w:r w:rsidRPr="00B83C00">
                    <w:rPr>
                      <w:rFonts w:ascii="標楷體" w:eastAsia="標楷體" w:hAnsi="標楷體" w:hint="eastAsia"/>
                      <w:color w:val="000000" w:themeColor="text1"/>
                      <w:sz w:val="20"/>
                      <w:szCs w:val="20"/>
                    </w:rPr>
                    <w:t>：</w:t>
                  </w:r>
                </w:p>
                <w:p w14:paraId="32E903A5"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一、本獎金之主管機關為本辦法第四條所定主管機關。</w:t>
                  </w:r>
                </w:p>
                <w:p w14:paraId="303DB0A0"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二、有關</w:t>
                  </w:r>
                  <w:r w:rsidRPr="00B83C00">
                    <w:rPr>
                      <w:rFonts w:ascii="標楷體" w:eastAsia="標楷體" w:hAnsi="標楷體" w:hint="eastAsia"/>
                      <w:color w:val="000000" w:themeColor="text1"/>
                      <w:sz w:val="20"/>
                      <w:szCs w:val="20"/>
                    </w:rPr>
                    <w:t>「</w:t>
                  </w:r>
                  <w:r w:rsidRPr="00B83C00">
                    <w:rPr>
                      <w:rFonts w:eastAsia="標楷體" w:hAnsi="標楷體"/>
                      <w:color w:val="000000" w:themeColor="text1"/>
                      <w:kern w:val="0"/>
                      <w:sz w:val="20"/>
                      <w:szCs w:val="20"/>
                    </w:rPr>
                    <w:t>品德優良、服務熱心、教學</w:t>
                  </w:r>
                  <w:proofErr w:type="gramStart"/>
                  <w:r w:rsidRPr="00B83C00">
                    <w:rPr>
                      <w:rFonts w:eastAsia="標楷體" w:hAnsi="標楷體"/>
                      <w:color w:val="000000" w:themeColor="text1"/>
                      <w:kern w:val="0"/>
                      <w:sz w:val="20"/>
                      <w:szCs w:val="20"/>
                    </w:rPr>
                    <w:t>績優且有</w:t>
                  </w:r>
                  <w:proofErr w:type="gramEnd"/>
                  <w:r w:rsidRPr="00B83C00">
                    <w:rPr>
                      <w:rFonts w:eastAsia="標楷體" w:hAnsi="標楷體"/>
                      <w:color w:val="000000" w:themeColor="text1"/>
                      <w:kern w:val="0"/>
                      <w:sz w:val="20"/>
                      <w:szCs w:val="20"/>
                    </w:rPr>
                    <w:t>具體成效</w:t>
                  </w:r>
                  <w:r w:rsidRPr="00B83C00">
                    <w:rPr>
                      <w:rFonts w:ascii="標楷體" w:eastAsia="標楷體" w:hAnsi="標楷體" w:hint="eastAsia"/>
                      <w:color w:val="000000" w:themeColor="text1"/>
                      <w:sz w:val="20"/>
                      <w:szCs w:val="20"/>
                    </w:rPr>
                    <w:t>」之定義、獎勵名額及其他應遵守及配合辦理事項，</w:t>
                  </w:r>
                  <w:r w:rsidRPr="00B83C00">
                    <w:rPr>
                      <w:rFonts w:eastAsia="標楷體" w:hint="eastAsia"/>
                      <w:color w:val="000000" w:themeColor="text1"/>
                      <w:sz w:val="20"/>
                      <w:szCs w:val="20"/>
                    </w:rPr>
                    <w:t>由主管機關訂之。</w:t>
                  </w:r>
                </w:p>
              </w:tc>
            </w:tr>
          </w:tbl>
          <w:p w14:paraId="4E187331" w14:textId="77777777" w:rsidR="00B35662" w:rsidRPr="00B83C00" w:rsidRDefault="00B35662" w:rsidP="00986EAE">
            <w:pPr>
              <w:rPr>
                <w:rFonts w:ascii="標楷體" w:eastAsia="標楷體" w:hAnsi="標楷體"/>
                <w:color w:val="000000" w:themeColor="text1"/>
                <w:sz w:val="20"/>
                <w:szCs w:val="20"/>
              </w:rPr>
            </w:pPr>
          </w:p>
        </w:tc>
        <w:tc>
          <w:tcPr>
            <w:tcW w:w="3261" w:type="dxa"/>
          </w:tcPr>
          <w:p w14:paraId="1B080D19"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1EEB39F2"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67F47A6D" w14:textId="77777777" w:rsidTr="00B35662">
        <w:tc>
          <w:tcPr>
            <w:tcW w:w="7366" w:type="dxa"/>
          </w:tcPr>
          <w:p w14:paraId="03D0CE47" w14:textId="77777777" w:rsidR="00FA6E1C" w:rsidRPr="00B83C00" w:rsidRDefault="00FA6E1C" w:rsidP="00FA6E1C">
            <w:pPr>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附表七：指導學生參加競賽獎金【第五條第一項第七款】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357"/>
              <w:gridCol w:w="3744"/>
            </w:tblGrid>
            <w:tr w:rsidR="00B83C00" w:rsidRPr="00B83C00" w14:paraId="4FE8D26C" w14:textId="77777777" w:rsidTr="00FA6E1C">
              <w:trPr>
                <w:trHeight w:val="957"/>
              </w:trPr>
              <w:tc>
                <w:tcPr>
                  <w:tcW w:w="1645" w:type="dxa"/>
                  <w:shd w:val="clear" w:color="auto" w:fill="auto"/>
                </w:tcPr>
                <w:p w14:paraId="7C86307D"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定義</w:t>
                  </w:r>
                </w:p>
              </w:tc>
              <w:tc>
                <w:tcPr>
                  <w:tcW w:w="5100" w:type="dxa"/>
                  <w:gridSpan w:val="2"/>
                  <w:shd w:val="clear" w:color="auto" w:fill="auto"/>
                </w:tcPr>
                <w:p w14:paraId="42FF1C2D"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eastAsia="標楷體" w:hint="eastAsia"/>
                      <w:color w:val="000000" w:themeColor="text1"/>
                      <w:sz w:val="20"/>
                      <w:szCs w:val="20"/>
                    </w:rPr>
                    <w:t>主管機關</w:t>
                  </w:r>
                  <w:r w:rsidRPr="00B83C00">
                    <w:rPr>
                      <w:rFonts w:ascii="標楷體" w:eastAsia="標楷體" w:hAnsi="標楷體" w:hint="eastAsia"/>
                      <w:color w:val="000000" w:themeColor="text1"/>
                      <w:sz w:val="20"/>
                      <w:szCs w:val="20"/>
                    </w:rPr>
                    <w:t>為鼓勵各級公立學校教師指導學生參加競賽，對競賽成績優良</w:t>
                  </w:r>
                  <w:proofErr w:type="gramStart"/>
                  <w:r w:rsidRPr="00B83C00">
                    <w:rPr>
                      <w:rFonts w:ascii="標楷體" w:eastAsia="標楷體" w:hAnsi="標楷體" w:hint="eastAsia"/>
                      <w:color w:val="000000" w:themeColor="text1"/>
                      <w:sz w:val="20"/>
                      <w:szCs w:val="20"/>
                    </w:rPr>
                    <w:t>或著</w:t>
                  </w:r>
                  <w:proofErr w:type="gramEnd"/>
                  <w:r w:rsidRPr="00B83C00">
                    <w:rPr>
                      <w:rFonts w:ascii="標楷體" w:eastAsia="標楷體" w:hAnsi="標楷體" w:hint="eastAsia"/>
                      <w:color w:val="000000" w:themeColor="text1"/>
                      <w:sz w:val="20"/>
                      <w:szCs w:val="20"/>
                    </w:rPr>
                    <w:t>有功績之教師所發給之獎金。</w:t>
                  </w:r>
                </w:p>
              </w:tc>
            </w:tr>
            <w:tr w:rsidR="00B83C00" w:rsidRPr="00B83C00" w14:paraId="0C727DAB" w14:textId="77777777" w:rsidTr="00FA6E1C">
              <w:trPr>
                <w:trHeight w:val="1933"/>
              </w:trPr>
              <w:tc>
                <w:tcPr>
                  <w:tcW w:w="1645" w:type="dxa"/>
                  <w:shd w:val="clear" w:color="auto" w:fill="auto"/>
                </w:tcPr>
                <w:p w14:paraId="31DD5E8A"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支給條件及程序</w:t>
                  </w:r>
                </w:p>
              </w:tc>
              <w:tc>
                <w:tcPr>
                  <w:tcW w:w="5100" w:type="dxa"/>
                  <w:gridSpan w:val="2"/>
                  <w:shd w:val="clear" w:color="auto" w:fill="auto"/>
                </w:tcPr>
                <w:p w14:paraId="14809DCA"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一、實際指導學生參加主管機關認可之各類型競賽活動，成績優良</w:t>
                  </w:r>
                  <w:proofErr w:type="gramStart"/>
                  <w:r w:rsidRPr="00B83C00">
                    <w:rPr>
                      <w:rFonts w:eastAsia="標楷體" w:hint="eastAsia"/>
                      <w:color w:val="000000" w:themeColor="text1"/>
                      <w:sz w:val="20"/>
                      <w:szCs w:val="20"/>
                    </w:rPr>
                    <w:t>或著</w:t>
                  </w:r>
                  <w:proofErr w:type="gramEnd"/>
                  <w:r w:rsidRPr="00B83C00">
                    <w:rPr>
                      <w:rFonts w:eastAsia="標楷體" w:hint="eastAsia"/>
                      <w:color w:val="000000" w:themeColor="text1"/>
                      <w:sz w:val="20"/>
                      <w:szCs w:val="20"/>
                    </w:rPr>
                    <w:t>有功績者。</w:t>
                  </w:r>
                </w:p>
                <w:p w14:paraId="25321711" w14:textId="77777777" w:rsidR="00FA6E1C" w:rsidRPr="00B83C00" w:rsidRDefault="00FA6E1C" w:rsidP="00FA6E1C">
                  <w:pPr>
                    <w:spacing w:line="320" w:lineRule="exact"/>
                    <w:ind w:left="400" w:hangingChars="200" w:hanging="400"/>
                    <w:jc w:val="both"/>
                    <w:rPr>
                      <w:rFonts w:eastAsia="標楷體"/>
                      <w:color w:val="000000" w:themeColor="text1"/>
                      <w:sz w:val="20"/>
                      <w:szCs w:val="20"/>
                    </w:rPr>
                  </w:pPr>
                  <w:r w:rsidRPr="00B83C00">
                    <w:rPr>
                      <w:rFonts w:eastAsia="標楷體" w:hint="eastAsia"/>
                      <w:color w:val="000000" w:themeColor="text1"/>
                      <w:sz w:val="20"/>
                      <w:szCs w:val="20"/>
                    </w:rPr>
                    <w:t>二、獎勵方式應視競賽之規模及等級等區分等第。</w:t>
                  </w:r>
                </w:p>
                <w:p w14:paraId="0DABA1FF"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三、應訂有相關計畫或作業規定。</w:t>
                  </w:r>
                </w:p>
              </w:tc>
            </w:tr>
            <w:tr w:rsidR="00B83C00" w:rsidRPr="00B83C00" w14:paraId="2E993433" w14:textId="77777777" w:rsidTr="00FA6E1C">
              <w:trPr>
                <w:trHeight w:val="957"/>
              </w:trPr>
              <w:tc>
                <w:tcPr>
                  <w:tcW w:w="1645" w:type="dxa"/>
                  <w:vMerge w:val="restart"/>
                  <w:shd w:val="clear" w:color="auto" w:fill="auto"/>
                </w:tcPr>
                <w:p w14:paraId="1F4BCE48"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支給數額</w:t>
                  </w:r>
                </w:p>
              </w:tc>
              <w:tc>
                <w:tcPr>
                  <w:tcW w:w="5100" w:type="dxa"/>
                  <w:gridSpan w:val="2"/>
                  <w:shd w:val="clear" w:color="auto" w:fill="auto"/>
                </w:tcPr>
                <w:p w14:paraId="3A356CBC"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獎勵額度符合下列範圍者，授權由主管機關依</w:t>
                  </w:r>
                  <w:proofErr w:type="gramStart"/>
                  <w:r w:rsidRPr="00B83C00">
                    <w:rPr>
                      <w:rFonts w:eastAsia="標楷體" w:hint="eastAsia"/>
                      <w:color w:val="000000" w:themeColor="text1"/>
                      <w:sz w:val="20"/>
                      <w:szCs w:val="20"/>
                    </w:rPr>
                    <w:t>撙</w:t>
                  </w:r>
                  <w:proofErr w:type="gramEnd"/>
                  <w:r w:rsidRPr="00B83C00">
                    <w:rPr>
                      <w:rFonts w:eastAsia="標楷體" w:hint="eastAsia"/>
                      <w:color w:val="000000" w:themeColor="text1"/>
                      <w:sz w:val="20"/>
                      <w:szCs w:val="20"/>
                    </w:rPr>
                    <w:t>節、核實及避免寬濫之原則自行辦理：</w:t>
                  </w:r>
                </w:p>
              </w:tc>
            </w:tr>
            <w:tr w:rsidR="00B83C00" w:rsidRPr="00B83C00" w14:paraId="4A53068D" w14:textId="77777777" w:rsidTr="00FA6E1C">
              <w:trPr>
                <w:trHeight w:val="2222"/>
              </w:trPr>
              <w:tc>
                <w:tcPr>
                  <w:tcW w:w="1645" w:type="dxa"/>
                  <w:vMerge/>
                  <w:shd w:val="clear" w:color="auto" w:fill="auto"/>
                </w:tcPr>
                <w:p w14:paraId="46746271" w14:textId="77777777" w:rsidR="00FA6E1C" w:rsidRPr="00B83C00" w:rsidRDefault="00FA6E1C" w:rsidP="00FA6E1C">
                  <w:pPr>
                    <w:spacing w:line="320" w:lineRule="exact"/>
                    <w:jc w:val="both"/>
                    <w:rPr>
                      <w:rFonts w:eastAsia="標楷體"/>
                      <w:color w:val="000000" w:themeColor="text1"/>
                      <w:sz w:val="20"/>
                      <w:szCs w:val="20"/>
                    </w:rPr>
                  </w:pPr>
                </w:p>
              </w:tc>
              <w:tc>
                <w:tcPr>
                  <w:tcW w:w="1357" w:type="dxa"/>
                  <w:shd w:val="clear" w:color="auto" w:fill="auto"/>
                </w:tcPr>
                <w:p w14:paraId="79F161B0"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獎勵額度</w:t>
                  </w:r>
                </w:p>
              </w:tc>
              <w:tc>
                <w:tcPr>
                  <w:tcW w:w="3742" w:type="dxa"/>
                  <w:shd w:val="clear" w:color="auto" w:fill="auto"/>
                </w:tcPr>
                <w:p w14:paraId="3C3D9892"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1</w:t>
                  </w:r>
                  <w:r w:rsidRPr="00B83C00">
                    <w:rPr>
                      <w:rFonts w:eastAsia="標楷體" w:hint="eastAsia"/>
                      <w:color w:val="000000" w:themeColor="text1"/>
                      <w:sz w:val="20"/>
                      <w:szCs w:val="20"/>
                    </w:rPr>
                    <w:t>、團體在一萬元以下、個人在五千元以下。</w:t>
                  </w:r>
                </w:p>
                <w:p w14:paraId="2212E7CA"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2</w:t>
                  </w:r>
                  <w:r w:rsidRPr="00B83C00">
                    <w:rPr>
                      <w:rFonts w:eastAsia="標楷體" w:hint="eastAsia"/>
                      <w:color w:val="000000" w:themeColor="text1"/>
                      <w:sz w:val="20"/>
                      <w:szCs w:val="20"/>
                    </w:rPr>
                    <w:t>、如參賽學生獲有獎金者，得於學生所獲獎金之二分之一金額範圍內額外發給獎金。</w:t>
                  </w:r>
                </w:p>
              </w:tc>
            </w:tr>
            <w:tr w:rsidR="00B83C00" w:rsidRPr="00B83C00" w14:paraId="2E135D27" w14:textId="77777777" w:rsidTr="00FA6E1C">
              <w:trPr>
                <w:trHeight w:val="2726"/>
              </w:trPr>
              <w:tc>
                <w:tcPr>
                  <w:tcW w:w="6746" w:type="dxa"/>
                  <w:gridSpan w:val="3"/>
                  <w:shd w:val="clear" w:color="auto" w:fill="auto"/>
                </w:tcPr>
                <w:p w14:paraId="6E2F24B7"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備註：</w:t>
                  </w:r>
                </w:p>
                <w:p w14:paraId="21A063FD"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一、本獎金之主管機關為本辦法第四條所定主管機關。</w:t>
                  </w:r>
                </w:p>
                <w:p w14:paraId="21289CC8" w14:textId="77777777" w:rsidR="00FA6E1C" w:rsidRPr="00B83C00" w:rsidRDefault="00FA6E1C" w:rsidP="00FA6E1C">
                  <w:pPr>
                    <w:spacing w:line="320" w:lineRule="exact"/>
                    <w:ind w:left="300" w:hangingChars="150" w:hanging="300"/>
                    <w:jc w:val="both"/>
                    <w:rPr>
                      <w:rFonts w:eastAsia="標楷體"/>
                      <w:color w:val="000000" w:themeColor="text1"/>
                      <w:sz w:val="20"/>
                      <w:szCs w:val="20"/>
                    </w:rPr>
                  </w:pPr>
                  <w:r w:rsidRPr="00B83C00">
                    <w:rPr>
                      <w:rFonts w:eastAsia="標楷體" w:hint="eastAsia"/>
                      <w:color w:val="000000" w:themeColor="text1"/>
                      <w:sz w:val="20"/>
                      <w:szCs w:val="20"/>
                    </w:rPr>
                    <w:t>二、有關</w:t>
                  </w:r>
                  <w:r w:rsidRPr="00B83C00">
                    <w:rPr>
                      <w:rFonts w:ascii="標楷體" w:eastAsia="標楷體" w:hAnsi="標楷體" w:hint="eastAsia"/>
                      <w:color w:val="000000" w:themeColor="text1"/>
                      <w:sz w:val="20"/>
                      <w:szCs w:val="20"/>
                    </w:rPr>
                    <w:t>「</w:t>
                  </w:r>
                  <w:r w:rsidRPr="00B83C00">
                    <w:rPr>
                      <w:rFonts w:eastAsia="標楷體" w:hint="eastAsia"/>
                      <w:color w:val="000000" w:themeColor="text1"/>
                      <w:sz w:val="20"/>
                      <w:szCs w:val="20"/>
                    </w:rPr>
                    <w:t>競賽成績優良</w:t>
                  </w:r>
                  <w:proofErr w:type="gramStart"/>
                  <w:r w:rsidRPr="00B83C00">
                    <w:rPr>
                      <w:rFonts w:eastAsia="標楷體" w:hint="eastAsia"/>
                      <w:color w:val="000000" w:themeColor="text1"/>
                      <w:sz w:val="20"/>
                      <w:szCs w:val="20"/>
                    </w:rPr>
                    <w:t>或著</w:t>
                  </w:r>
                  <w:proofErr w:type="gramEnd"/>
                  <w:r w:rsidRPr="00B83C00">
                    <w:rPr>
                      <w:rFonts w:eastAsia="標楷體" w:hint="eastAsia"/>
                      <w:color w:val="000000" w:themeColor="text1"/>
                      <w:sz w:val="20"/>
                      <w:szCs w:val="20"/>
                    </w:rPr>
                    <w:t>有功績</w:t>
                  </w:r>
                  <w:r w:rsidRPr="00B83C00">
                    <w:rPr>
                      <w:rFonts w:ascii="標楷體" w:eastAsia="標楷體" w:hAnsi="標楷體" w:hint="eastAsia"/>
                      <w:color w:val="000000" w:themeColor="text1"/>
                      <w:sz w:val="20"/>
                      <w:szCs w:val="20"/>
                    </w:rPr>
                    <w:t>」之定義、獎勵名額及其他應遵守及配合辦理事項，</w:t>
                  </w:r>
                  <w:r w:rsidRPr="00B83C00">
                    <w:rPr>
                      <w:rFonts w:eastAsia="標楷體" w:hint="eastAsia"/>
                      <w:color w:val="000000" w:themeColor="text1"/>
                      <w:sz w:val="20"/>
                      <w:szCs w:val="20"/>
                    </w:rPr>
                    <w:t>由主管機關訂之。</w:t>
                  </w:r>
                </w:p>
              </w:tc>
            </w:tr>
          </w:tbl>
          <w:p w14:paraId="3B22BE29" w14:textId="77777777" w:rsidR="00B35662" w:rsidRPr="00B83C00" w:rsidRDefault="00B35662" w:rsidP="00986EAE">
            <w:pPr>
              <w:rPr>
                <w:rFonts w:ascii="標楷體" w:eastAsia="標楷體" w:hAnsi="標楷體"/>
                <w:color w:val="000000" w:themeColor="text1"/>
                <w:sz w:val="20"/>
                <w:szCs w:val="20"/>
              </w:rPr>
            </w:pPr>
          </w:p>
        </w:tc>
        <w:tc>
          <w:tcPr>
            <w:tcW w:w="3261" w:type="dxa"/>
          </w:tcPr>
          <w:p w14:paraId="3EE5F453"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16DAEE4B"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2F0DDCDB" w14:textId="77777777" w:rsidTr="00D07A28">
        <w:trPr>
          <w:trHeight w:val="9491"/>
        </w:trPr>
        <w:tc>
          <w:tcPr>
            <w:tcW w:w="7366" w:type="dxa"/>
          </w:tcPr>
          <w:p w14:paraId="68A2674C"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附表八：警察學校教師獎金【第五條第一項第八款】</w:t>
            </w:r>
          </w:p>
          <w:tbl>
            <w:tblPr>
              <w:tblW w:w="6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4848"/>
            </w:tblGrid>
            <w:tr w:rsidR="00B83C00" w:rsidRPr="00B83C00" w14:paraId="4FBAFE44" w14:textId="77777777" w:rsidTr="00FA6E1C">
              <w:trPr>
                <w:trHeight w:val="1359"/>
              </w:trPr>
              <w:tc>
                <w:tcPr>
                  <w:tcW w:w="1872" w:type="dxa"/>
                  <w:shd w:val="clear" w:color="auto" w:fill="auto"/>
                </w:tcPr>
                <w:p w14:paraId="3961B616"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定義</w:t>
                  </w:r>
                </w:p>
              </w:tc>
              <w:tc>
                <w:tcPr>
                  <w:tcW w:w="4848" w:type="dxa"/>
                  <w:shd w:val="clear" w:color="auto" w:fill="auto"/>
                </w:tcPr>
                <w:p w14:paraId="74933DE9"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係指主管機關為鼓勵警察學校教師研究或引進有關警察等執法之學術、新設施、新工具，經</w:t>
                  </w:r>
                  <w:proofErr w:type="gramStart"/>
                  <w:r w:rsidRPr="00B83C00">
                    <w:rPr>
                      <w:rFonts w:ascii="標楷體" w:eastAsia="標楷體" w:hAnsi="標楷體" w:hint="eastAsia"/>
                      <w:color w:val="000000" w:themeColor="text1"/>
                      <w:sz w:val="20"/>
                      <w:szCs w:val="20"/>
                    </w:rPr>
                    <w:t>採</w:t>
                  </w:r>
                  <w:proofErr w:type="gramEnd"/>
                  <w:r w:rsidRPr="00B83C00">
                    <w:rPr>
                      <w:rFonts w:ascii="標楷體" w:eastAsia="標楷體" w:hAnsi="標楷體" w:hint="eastAsia"/>
                      <w:color w:val="000000" w:themeColor="text1"/>
                      <w:sz w:val="20"/>
                      <w:szCs w:val="20"/>
                    </w:rPr>
                    <w:t>擇施行有良好績效，裨益革新</w:t>
                  </w:r>
                  <w:proofErr w:type="gramStart"/>
                  <w:r w:rsidRPr="00B83C00">
                    <w:rPr>
                      <w:rFonts w:ascii="標楷體" w:eastAsia="標楷體" w:hAnsi="標楷體" w:hint="eastAsia"/>
                      <w:color w:val="000000" w:themeColor="text1"/>
                      <w:sz w:val="20"/>
                      <w:szCs w:val="20"/>
                    </w:rPr>
                    <w:t>進步著</w:t>
                  </w:r>
                  <w:proofErr w:type="gramEnd"/>
                  <w:r w:rsidRPr="00B83C00">
                    <w:rPr>
                      <w:rFonts w:ascii="標楷體" w:eastAsia="標楷體" w:hAnsi="標楷體" w:hint="eastAsia"/>
                      <w:color w:val="000000" w:themeColor="text1"/>
                      <w:sz w:val="20"/>
                      <w:szCs w:val="20"/>
                    </w:rPr>
                    <w:t>有功績</w:t>
                  </w:r>
                  <w:r w:rsidRPr="00B83C00">
                    <w:rPr>
                      <w:rFonts w:ascii="新細明體" w:hAnsi="新細明體" w:hint="eastAsia"/>
                      <w:color w:val="000000" w:themeColor="text1"/>
                      <w:sz w:val="20"/>
                      <w:szCs w:val="20"/>
                    </w:rPr>
                    <w:t>，</w:t>
                  </w:r>
                  <w:r w:rsidRPr="00B83C00">
                    <w:rPr>
                      <w:rFonts w:ascii="標楷體" w:eastAsia="標楷體" w:hAnsi="標楷體" w:hint="eastAsia"/>
                      <w:color w:val="000000" w:themeColor="text1"/>
                      <w:sz w:val="20"/>
                      <w:szCs w:val="20"/>
                    </w:rPr>
                    <w:t>或獎勵資深績優教師</w:t>
                  </w:r>
                  <w:r w:rsidRPr="00B83C00">
                    <w:rPr>
                      <w:rFonts w:ascii="新細明體" w:hAnsi="新細明體" w:hint="eastAsia"/>
                      <w:color w:val="000000" w:themeColor="text1"/>
                      <w:sz w:val="20"/>
                      <w:szCs w:val="20"/>
                    </w:rPr>
                    <w:t>，</w:t>
                  </w:r>
                  <w:r w:rsidRPr="00B83C00">
                    <w:rPr>
                      <w:rFonts w:ascii="標楷體" w:eastAsia="標楷體" w:hAnsi="標楷體" w:hint="eastAsia"/>
                      <w:color w:val="000000" w:themeColor="text1"/>
                      <w:sz w:val="20"/>
                      <w:szCs w:val="20"/>
                    </w:rPr>
                    <w:t>表揚其專業精神所發給之獎金。</w:t>
                  </w:r>
                </w:p>
              </w:tc>
            </w:tr>
            <w:tr w:rsidR="00B83C00" w:rsidRPr="00B83C00" w14:paraId="19978CFF" w14:textId="77777777" w:rsidTr="00FA6E1C">
              <w:trPr>
                <w:trHeight w:val="4240"/>
              </w:trPr>
              <w:tc>
                <w:tcPr>
                  <w:tcW w:w="1872" w:type="dxa"/>
                  <w:shd w:val="clear" w:color="auto" w:fill="auto"/>
                </w:tcPr>
                <w:p w14:paraId="53B962D3"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支給條件及程序</w:t>
                  </w:r>
                </w:p>
              </w:tc>
              <w:tc>
                <w:tcPr>
                  <w:tcW w:w="4848" w:type="dxa"/>
                  <w:shd w:val="clear" w:color="auto" w:fill="auto"/>
                </w:tcPr>
                <w:p w14:paraId="0A11169E"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一、支給條件</w:t>
                  </w:r>
                  <w:r w:rsidRPr="00B83C00">
                    <w:rPr>
                      <w:rFonts w:ascii="新細明體" w:hAnsi="新細明體" w:hint="eastAsia"/>
                      <w:color w:val="000000" w:themeColor="text1"/>
                      <w:sz w:val="20"/>
                      <w:szCs w:val="20"/>
                    </w:rPr>
                    <w:t>：</w:t>
                  </w:r>
                </w:p>
                <w:p w14:paraId="4C9D5655"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w:t>
                  </w:r>
                  <w:proofErr w:type="gramStart"/>
                  <w:r w:rsidRPr="00B83C00">
                    <w:rPr>
                      <w:rFonts w:ascii="標楷體" w:eastAsia="標楷體" w:hAnsi="標楷體" w:hint="eastAsia"/>
                      <w:color w:val="000000" w:themeColor="text1"/>
                      <w:sz w:val="20"/>
                      <w:szCs w:val="20"/>
                    </w:rPr>
                    <w:t>一</w:t>
                  </w:r>
                  <w:proofErr w:type="gramEnd"/>
                  <w:r w:rsidRPr="00B83C00">
                    <w:rPr>
                      <w:rFonts w:ascii="標楷體" w:eastAsia="標楷體" w:hAnsi="標楷體" w:hint="eastAsia"/>
                      <w:color w:val="000000" w:themeColor="text1"/>
                      <w:sz w:val="20"/>
                      <w:szCs w:val="20"/>
                    </w:rPr>
                    <w:t>)辦理學術研究會</w:t>
                  </w:r>
                  <w:proofErr w:type="gramStart"/>
                  <w:r w:rsidRPr="00B83C00">
                    <w:rPr>
                      <w:rFonts w:ascii="標楷體" w:eastAsia="標楷體" w:hAnsi="標楷體" w:hint="eastAsia"/>
                      <w:color w:val="000000" w:themeColor="text1"/>
                      <w:sz w:val="20"/>
                      <w:szCs w:val="20"/>
                    </w:rPr>
                    <w:t>，著</w:t>
                  </w:r>
                  <w:proofErr w:type="gramEnd"/>
                  <w:r w:rsidRPr="00B83C00">
                    <w:rPr>
                      <w:rFonts w:ascii="標楷體" w:eastAsia="標楷體" w:hAnsi="標楷體" w:hint="eastAsia"/>
                      <w:color w:val="000000" w:themeColor="text1"/>
                      <w:sz w:val="20"/>
                      <w:szCs w:val="20"/>
                    </w:rPr>
                    <w:t>有績效。</w:t>
                  </w:r>
                </w:p>
                <w:p w14:paraId="4B05D7CA" w14:textId="77777777" w:rsidR="00FA6E1C" w:rsidRPr="00B83C00" w:rsidRDefault="00FA6E1C" w:rsidP="00FA6E1C">
                  <w:pPr>
                    <w:spacing w:line="320" w:lineRule="exact"/>
                    <w:ind w:left="392" w:hangingChars="196" w:hanging="392"/>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(二)編修或研發教材、技能，或辦理研發成果管理及推廣</w:t>
                  </w:r>
                  <w:proofErr w:type="gramStart"/>
                  <w:r w:rsidRPr="00B83C00">
                    <w:rPr>
                      <w:rFonts w:ascii="標楷體" w:eastAsia="標楷體" w:hAnsi="標楷體" w:hint="eastAsia"/>
                      <w:color w:val="000000" w:themeColor="text1"/>
                      <w:sz w:val="20"/>
                      <w:szCs w:val="20"/>
                    </w:rPr>
                    <w:t>，著</w:t>
                  </w:r>
                  <w:proofErr w:type="gramEnd"/>
                  <w:r w:rsidRPr="00B83C00">
                    <w:rPr>
                      <w:rFonts w:ascii="標楷體" w:eastAsia="標楷體" w:hAnsi="標楷體" w:hint="eastAsia"/>
                      <w:color w:val="000000" w:themeColor="text1"/>
                      <w:sz w:val="20"/>
                      <w:szCs w:val="20"/>
                    </w:rPr>
                    <w:t>有績效。</w:t>
                  </w:r>
                </w:p>
                <w:p w14:paraId="3A344337" w14:textId="77777777" w:rsidR="00FA6E1C" w:rsidRPr="00B83C00" w:rsidRDefault="00FA6E1C" w:rsidP="00FA6E1C">
                  <w:pPr>
                    <w:spacing w:line="320" w:lineRule="exact"/>
                    <w:ind w:left="392" w:hangingChars="196" w:hanging="392"/>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(三)擔任研究計畫主持人（共同主持人），或發表論文刊載學術性學報、叢刊及期刊</w:t>
                  </w:r>
                  <w:proofErr w:type="gramStart"/>
                  <w:r w:rsidRPr="00B83C00">
                    <w:rPr>
                      <w:rFonts w:ascii="標楷體" w:eastAsia="標楷體" w:hAnsi="標楷體" w:hint="eastAsia"/>
                      <w:color w:val="000000" w:themeColor="text1"/>
                      <w:sz w:val="20"/>
                      <w:szCs w:val="20"/>
                    </w:rPr>
                    <w:t>，著</w:t>
                  </w:r>
                  <w:proofErr w:type="gramEnd"/>
                  <w:r w:rsidRPr="00B83C00">
                    <w:rPr>
                      <w:rFonts w:ascii="標楷體" w:eastAsia="標楷體" w:hAnsi="標楷體" w:hint="eastAsia"/>
                      <w:color w:val="000000" w:themeColor="text1"/>
                      <w:sz w:val="20"/>
                      <w:szCs w:val="20"/>
                    </w:rPr>
                    <w:t>有績效。</w:t>
                  </w:r>
                </w:p>
                <w:p w14:paraId="02035EDD" w14:textId="77777777" w:rsidR="00FA6E1C" w:rsidRPr="00B83C00" w:rsidRDefault="00FA6E1C" w:rsidP="00FA6E1C">
                  <w:pPr>
                    <w:spacing w:line="320" w:lineRule="exact"/>
                    <w:ind w:left="392" w:hangingChars="196" w:hanging="392"/>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(四)研究或辦理警察、消防、海巡</w:t>
                  </w:r>
                  <w:r w:rsidRPr="00B83C00">
                    <w:rPr>
                      <w:rFonts w:ascii="新細明體" w:hAnsi="新細明體" w:hint="eastAsia"/>
                      <w:color w:val="000000" w:themeColor="text1"/>
                      <w:sz w:val="20"/>
                      <w:szCs w:val="20"/>
                    </w:rPr>
                    <w:t>、</w:t>
                  </w:r>
                  <w:r w:rsidRPr="00B83C00">
                    <w:rPr>
                      <w:rFonts w:ascii="標楷體" w:eastAsia="標楷體" w:hAnsi="標楷體" w:hint="eastAsia"/>
                      <w:color w:val="000000" w:themeColor="text1"/>
                      <w:sz w:val="20"/>
                      <w:szCs w:val="20"/>
                    </w:rPr>
                    <w:t>矯正、移民、情報等執法學術工作，經</w:t>
                  </w:r>
                  <w:proofErr w:type="gramStart"/>
                  <w:r w:rsidRPr="00B83C00">
                    <w:rPr>
                      <w:rFonts w:ascii="標楷體" w:eastAsia="標楷體" w:hAnsi="標楷體" w:hint="eastAsia"/>
                      <w:color w:val="000000" w:themeColor="text1"/>
                      <w:sz w:val="20"/>
                      <w:szCs w:val="20"/>
                    </w:rPr>
                    <w:t>採</w:t>
                  </w:r>
                  <w:proofErr w:type="gramEnd"/>
                  <w:r w:rsidRPr="00B83C00">
                    <w:rPr>
                      <w:rFonts w:ascii="標楷體" w:eastAsia="標楷體" w:hAnsi="標楷體" w:hint="eastAsia"/>
                      <w:color w:val="000000" w:themeColor="text1"/>
                      <w:sz w:val="20"/>
                      <w:szCs w:val="20"/>
                    </w:rPr>
                    <w:t>擇出版（刊）或施行有良好績效，裨益革新進步者。</w:t>
                  </w:r>
                </w:p>
                <w:p w14:paraId="565AFB82"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(五)其他研究或宣揚警察學術事蹟，有具體績效。</w:t>
                  </w:r>
                </w:p>
                <w:p w14:paraId="7B6F7F0B" w14:textId="77777777" w:rsidR="00FA6E1C" w:rsidRPr="00B83C00" w:rsidRDefault="00FA6E1C" w:rsidP="00FA6E1C">
                  <w:pPr>
                    <w:spacing w:line="320" w:lineRule="exact"/>
                    <w:ind w:left="400" w:hangingChars="200" w:hanging="400"/>
                    <w:jc w:val="both"/>
                    <w:rPr>
                      <w:rFonts w:ascii="新細明體" w:hAnsi="新細明體"/>
                      <w:color w:val="000000" w:themeColor="text1"/>
                      <w:sz w:val="20"/>
                      <w:szCs w:val="20"/>
                    </w:rPr>
                  </w:pPr>
                  <w:r w:rsidRPr="00B83C00">
                    <w:rPr>
                      <w:rFonts w:ascii="標楷體" w:eastAsia="標楷體" w:hAnsi="標楷體" w:hint="eastAsia"/>
                      <w:color w:val="000000" w:themeColor="text1"/>
                      <w:sz w:val="20"/>
                      <w:szCs w:val="20"/>
                    </w:rPr>
                    <w:t>(六)連續實際從事教學工作屆滿十年以上並成績優良有具體事蹟者</w:t>
                  </w:r>
                  <w:r w:rsidRPr="00B83C00">
                    <w:rPr>
                      <w:rFonts w:ascii="新細明體" w:hAnsi="新細明體" w:hint="eastAsia"/>
                      <w:color w:val="000000" w:themeColor="text1"/>
                      <w:sz w:val="20"/>
                      <w:szCs w:val="20"/>
                    </w:rPr>
                    <w:t>。</w:t>
                  </w:r>
                </w:p>
                <w:p w14:paraId="7F69D183" w14:textId="77777777" w:rsidR="00FA6E1C" w:rsidRPr="00B83C00" w:rsidRDefault="00FA6E1C" w:rsidP="00FA6E1C">
                  <w:pPr>
                    <w:spacing w:line="320" w:lineRule="exact"/>
                    <w:ind w:left="400" w:hangingChars="200" w:hanging="400"/>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二、</w:t>
                  </w:r>
                  <w:r w:rsidRPr="00B83C00">
                    <w:rPr>
                      <w:rFonts w:ascii="標楷體" w:eastAsia="標楷體" w:hAnsi="標楷體"/>
                      <w:color w:val="000000" w:themeColor="text1"/>
                      <w:sz w:val="20"/>
                      <w:szCs w:val="20"/>
                    </w:rPr>
                    <w:t>支給程序</w:t>
                  </w:r>
                  <w:r w:rsidRPr="00B83C00">
                    <w:rPr>
                      <w:rFonts w:ascii="新細明體" w:hAnsi="新細明體" w:hint="eastAsia"/>
                      <w:color w:val="000000" w:themeColor="text1"/>
                      <w:sz w:val="20"/>
                      <w:szCs w:val="20"/>
                    </w:rPr>
                    <w:t>：</w:t>
                  </w:r>
                  <w:r w:rsidRPr="00B83C00">
                    <w:rPr>
                      <w:rFonts w:ascii="標楷體" w:eastAsia="標楷體" w:hAnsi="標楷體" w:hint="eastAsia"/>
                      <w:color w:val="000000" w:themeColor="text1"/>
                      <w:sz w:val="20"/>
                      <w:szCs w:val="20"/>
                    </w:rPr>
                    <w:t>應訂有相關審查作業規定</w:t>
                  </w:r>
                  <w:r w:rsidRPr="00B83C00">
                    <w:rPr>
                      <w:rFonts w:ascii="新細明體" w:hAnsi="新細明體" w:hint="eastAsia"/>
                      <w:color w:val="000000" w:themeColor="text1"/>
                      <w:sz w:val="20"/>
                      <w:szCs w:val="20"/>
                    </w:rPr>
                    <w:t>。</w:t>
                  </w:r>
                </w:p>
              </w:tc>
            </w:tr>
            <w:tr w:rsidR="00B83C00" w:rsidRPr="00B83C00" w14:paraId="318FAC6D" w14:textId="77777777" w:rsidTr="00FA6E1C">
              <w:trPr>
                <w:trHeight w:val="1550"/>
              </w:trPr>
              <w:tc>
                <w:tcPr>
                  <w:tcW w:w="1872" w:type="dxa"/>
                  <w:shd w:val="clear" w:color="auto" w:fill="auto"/>
                </w:tcPr>
                <w:p w14:paraId="6608D698"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支給數額</w:t>
                  </w:r>
                </w:p>
              </w:tc>
              <w:tc>
                <w:tcPr>
                  <w:tcW w:w="4848" w:type="dxa"/>
                  <w:shd w:val="clear" w:color="auto" w:fill="auto"/>
                </w:tcPr>
                <w:p w14:paraId="7C1D7BC1"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獎勵額度符合下列範圍者，授權由主管機關依</w:t>
                  </w:r>
                  <w:proofErr w:type="gramStart"/>
                  <w:r w:rsidRPr="00B83C00">
                    <w:rPr>
                      <w:rFonts w:ascii="標楷體" w:eastAsia="標楷體" w:hAnsi="標楷體" w:hint="eastAsia"/>
                      <w:color w:val="000000" w:themeColor="text1"/>
                      <w:sz w:val="20"/>
                      <w:szCs w:val="20"/>
                    </w:rPr>
                    <w:t>撙</w:t>
                  </w:r>
                  <w:proofErr w:type="gramEnd"/>
                  <w:r w:rsidRPr="00B83C00">
                    <w:rPr>
                      <w:rFonts w:ascii="標楷體" w:eastAsia="標楷體" w:hAnsi="標楷體" w:hint="eastAsia"/>
                      <w:color w:val="000000" w:themeColor="text1"/>
                      <w:sz w:val="20"/>
                      <w:szCs w:val="20"/>
                    </w:rPr>
                    <w:t>節、核實及避免寬濫之原則自行辦理：</w:t>
                  </w:r>
                </w:p>
                <w:p w14:paraId="12218298"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一、團體：二萬元至十萬元。</w:t>
                  </w:r>
                </w:p>
                <w:p w14:paraId="2A9BAEDA" w14:textId="77777777" w:rsidR="00FA6E1C" w:rsidRPr="00B83C00" w:rsidRDefault="00FA6E1C" w:rsidP="00FA6E1C">
                  <w:pPr>
                    <w:spacing w:line="320" w:lineRule="exact"/>
                    <w:ind w:left="300" w:hangingChars="150" w:hanging="300"/>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二、個人：二千元至五萬元。</w:t>
                  </w:r>
                </w:p>
              </w:tc>
            </w:tr>
            <w:tr w:rsidR="00B83C00" w:rsidRPr="00B83C00" w14:paraId="1C0E52D6" w14:textId="77777777" w:rsidTr="00FA6E1C">
              <w:trPr>
                <w:trHeight w:val="1971"/>
              </w:trPr>
              <w:tc>
                <w:tcPr>
                  <w:tcW w:w="6720" w:type="dxa"/>
                  <w:gridSpan w:val="2"/>
                  <w:shd w:val="clear" w:color="auto" w:fill="auto"/>
                </w:tcPr>
                <w:p w14:paraId="6FD69328"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備註：</w:t>
                  </w:r>
                </w:p>
                <w:p w14:paraId="15D86344"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一、本獎金之主管機關為內政部。</w:t>
                  </w:r>
                </w:p>
                <w:p w14:paraId="2964D363"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二、獎勵名額及其他應遵守及配合辦理事項，由內政部訂之。</w:t>
                  </w:r>
                </w:p>
              </w:tc>
            </w:tr>
          </w:tbl>
          <w:p w14:paraId="290996DE" w14:textId="77777777" w:rsidR="00B35662" w:rsidRPr="00B83C00" w:rsidRDefault="00B35662" w:rsidP="00986EAE">
            <w:pPr>
              <w:rPr>
                <w:rFonts w:ascii="標楷體" w:eastAsia="標楷體" w:hAnsi="標楷體"/>
                <w:color w:val="000000" w:themeColor="text1"/>
                <w:sz w:val="20"/>
                <w:szCs w:val="20"/>
              </w:rPr>
            </w:pPr>
          </w:p>
        </w:tc>
        <w:tc>
          <w:tcPr>
            <w:tcW w:w="3261" w:type="dxa"/>
          </w:tcPr>
          <w:p w14:paraId="6FED925F"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08152A8B" w14:textId="77777777" w:rsidR="00B35662" w:rsidRPr="00B83C00" w:rsidRDefault="00B35662" w:rsidP="00986EAE">
            <w:pPr>
              <w:rPr>
                <w:rFonts w:ascii="標楷體" w:eastAsia="標楷體" w:hAnsi="標楷體"/>
                <w:color w:val="000000" w:themeColor="text1"/>
                <w:sz w:val="20"/>
                <w:szCs w:val="20"/>
              </w:rPr>
            </w:pPr>
          </w:p>
        </w:tc>
      </w:tr>
      <w:tr w:rsidR="00B83C00" w:rsidRPr="00B83C00" w14:paraId="30CD62F9" w14:textId="77777777" w:rsidTr="00B35662">
        <w:tc>
          <w:tcPr>
            <w:tcW w:w="7366" w:type="dxa"/>
          </w:tcPr>
          <w:p w14:paraId="4D1196BE" w14:textId="77777777" w:rsidR="00FA6E1C" w:rsidRPr="00B83C00" w:rsidRDefault="00FA6E1C" w:rsidP="00FA6E1C">
            <w:pPr>
              <w:spacing w:line="320" w:lineRule="exact"/>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lastRenderedPageBreak/>
              <w:t>附表九：軍事學校教師獎金【第五條第一項第九款】</w:t>
            </w:r>
          </w:p>
          <w:tbl>
            <w:tblPr>
              <w:tblW w:w="6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5954"/>
            </w:tblGrid>
            <w:tr w:rsidR="00B83C00" w:rsidRPr="00B83C00" w14:paraId="43601076" w14:textId="77777777" w:rsidTr="00B83C00">
              <w:trPr>
                <w:trHeight w:val="273"/>
              </w:trPr>
              <w:tc>
                <w:tcPr>
                  <w:tcW w:w="766" w:type="dxa"/>
                  <w:shd w:val="clear" w:color="auto" w:fill="auto"/>
                </w:tcPr>
                <w:p w14:paraId="36D0D85B"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定義</w:t>
                  </w:r>
                </w:p>
              </w:tc>
              <w:tc>
                <w:tcPr>
                  <w:tcW w:w="5954" w:type="dxa"/>
                  <w:shd w:val="clear" w:color="auto" w:fill="auto"/>
                </w:tcPr>
                <w:p w14:paraId="0508F307" w14:textId="77777777" w:rsidR="00FA6E1C" w:rsidRPr="00B83C00" w:rsidRDefault="00FA6E1C" w:rsidP="00FA6E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color w:val="000000" w:themeColor="text1"/>
                      <w:kern w:val="0"/>
                      <w:sz w:val="20"/>
                      <w:szCs w:val="20"/>
                    </w:rPr>
                  </w:pPr>
                  <w:r w:rsidRPr="00B83C00">
                    <w:rPr>
                      <w:rFonts w:ascii="標楷體" w:eastAsia="標楷體" w:hAnsi="標楷體" w:cs="細明體" w:hint="eastAsia"/>
                      <w:color w:val="000000" w:themeColor="text1"/>
                      <w:kern w:val="0"/>
                      <w:sz w:val="20"/>
                      <w:szCs w:val="20"/>
                    </w:rPr>
                    <w:t>主管機關</w:t>
                  </w:r>
                  <w:r w:rsidRPr="00B83C00">
                    <w:rPr>
                      <w:rFonts w:ascii="標楷體" w:eastAsia="標楷體" w:hAnsi="標楷體" w:cs="細明體"/>
                      <w:color w:val="000000" w:themeColor="text1"/>
                      <w:kern w:val="0"/>
                      <w:sz w:val="20"/>
                      <w:szCs w:val="20"/>
                    </w:rPr>
                    <w:t>為獎勵績效優良之</w:t>
                  </w:r>
                  <w:r w:rsidRPr="00B83C00">
                    <w:rPr>
                      <w:rFonts w:ascii="標楷體" w:eastAsia="標楷體" w:hAnsi="標楷體" w:cs="細明體" w:hint="eastAsia"/>
                      <w:color w:val="000000" w:themeColor="text1"/>
                      <w:kern w:val="0"/>
                      <w:sz w:val="20"/>
                      <w:szCs w:val="20"/>
                    </w:rPr>
                    <w:t>軍事學校教師</w:t>
                  </w:r>
                  <w:r w:rsidRPr="00B83C00">
                    <w:rPr>
                      <w:rFonts w:ascii="標楷體" w:eastAsia="標楷體" w:hAnsi="標楷體" w:cs="細明體"/>
                      <w:color w:val="000000" w:themeColor="text1"/>
                      <w:kern w:val="0"/>
                      <w:sz w:val="20"/>
                      <w:szCs w:val="20"/>
                    </w:rPr>
                    <w:t>，</w:t>
                  </w:r>
                  <w:r w:rsidRPr="00B83C00">
                    <w:rPr>
                      <w:rFonts w:ascii="標楷體" w:eastAsia="標楷體" w:hAnsi="標楷體" w:cs="細明體" w:hint="eastAsia"/>
                      <w:color w:val="000000" w:themeColor="text1"/>
                      <w:kern w:val="0"/>
                      <w:sz w:val="20"/>
                      <w:szCs w:val="20"/>
                    </w:rPr>
                    <w:t>所發給之獎金。</w:t>
                  </w:r>
                </w:p>
              </w:tc>
            </w:tr>
            <w:tr w:rsidR="00B83C00" w:rsidRPr="00B83C00" w14:paraId="7BB75B31" w14:textId="77777777" w:rsidTr="00B83C00">
              <w:trPr>
                <w:trHeight w:val="1971"/>
              </w:trPr>
              <w:tc>
                <w:tcPr>
                  <w:tcW w:w="766" w:type="dxa"/>
                  <w:shd w:val="clear" w:color="auto" w:fill="auto"/>
                </w:tcPr>
                <w:p w14:paraId="57644C31"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支給條件及程序</w:t>
                  </w:r>
                </w:p>
              </w:tc>
              <w:tc>
                <w:tcPr>
                  <w:tcW w:w="5954" w:type="dxa"/>
                  <w:shd w:val="clear" w:color="auto" w:fill="auto"/>
                </w:tcPr>
                <w:p w14:paraId="6CE76577" w14:textId="77777777" w:rsidR="001B5EA5" w:rsidRDefault="001B5EA5" w:rsidP="001B5EA5">
                  <w:pPr>
                    <w:spacing w:line="320" w:lineRule="exact"/>
                    <w:jc w:val="both"/>
                    <w:rPr>
                      <w:rFonts w:ascii="標楷體" w:eastAsia="標楷體" w:hAnsi="標楷體" w:cs="細明體"/>
                      <w:color w:val="000000" w:themeColor="text1"/>
                      <w:sz w:val="20"/>
                      <w:szCs w:val="20"/>
                    </w:rPr>
                  </w:pPr>
                  <w:r>
                    <w:rPr>
                      <w:rFonts w:ascii="標楷體" w:eastAsia="標楷體" w:hAnsi="標楷體" w:cs="細明體" w:hint="eastAsia"/>
                      <w:color w:val="000000" w:themeColor="text1"/>
                      <w:sz w:val="20"/>
                      <w:szCs w:val="20"/>
                    </w:rPr>
                    <w:t>一、</w:t>
                  </w:r>
                  <w:r w:rsidR="00FA6E1C" w:rsidRPr="001B5EA5">
                    <w:rPr>
                      <w:rFonts w:ascii="標楷體" w:eastAsia="標楷體" w:hAnsi="標楷體" w:cs="細明體"/>
                      <w:color w:val="000000" w:themeColor="text1"/>
                      <w:sz w:val="20"/>
                      <w:szCs w:val="20"/>
                    </w:rPr>
                    <w:t>本獎金區分為團體獎金及個人獎金</w:t>
                  </w:r>
                  <w:r w:rsidR="00FA6E1C" w:rsidRPr="001B5EA5">
                    <w:rPr>
                      <w:rFonts w:ascii="標楷體" w:eastAsia="標楷體" w:hAnsi="標楷體" w:cs="細明體" w:hint="eastAsia"/>
                      <w:color w:val="000000" w:themeColor="text1"/>
                      <w:sz w:val="20"/>
                      <w:szCs w:val="20"/>
                    </w:rPr>
                    <w:t>。</w:t>
                  </w:r>
                </w:p>
                <w:p w14:paraId="76629133" w14:textId="77777777" w:rsidR="001B5EA5" w:rsidRDefault="001B5EA5" w:rsidP="001B5EA5">
                  <w:pPr>
                    <w:spacing w:line="320" w:lineRule="exact"/>
                    <w:ind w:left="400" w:hangingChars="200" w:hanging="400"/>
                    <w:jc w:val="both"/>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sz w:val="20"/>
                      <w:szCs w:val="20"/>
                    </w:rPr>
                    <w:t>二、</w:t>
                  </w:r>
                  <w:r w:rsidR="00FA6E1C" w:rsidRPr="00B83C00">
                    <w:rPr>
                      <w:rFonts w:ascii="標楷體" w:eastAsia="標楷體" w:hAnsi="標楷體" w:cs="細明體"/>
                      <w:color w:val="000000" w:themeColor="text1"/>
                      <w:kern w:val="0"/>
                      <w:sz w:val="20"/>
                      <w:szCs w:val="20"/>
                    </w:rPr>
                    <w:t>獎勵應以功績事實論定，獎金之發給應以實際參與之個人或團體為主，並應著重低階人員獎勵</w:t>
                  </w:r>
                  <w:r w:rsidR="00FA6E1C" w:rsidRPr="00B83C00">
                    <w:rPr>
                      <w:rFonts w:ascii="標楷體" w:eastAsia="標楷體" w:hAnsi="標楷體" w:cs="細明體" w:hint="eastAsia"/>
                      <w:color w:val="000000" w:themeColor="text1"/>
                      <w:kern w:val="0"/>
                      <w:sz w:val="20"/>
                      <w:szCs w:val="20"/>
                    </w:rPr>
                    <w:t>。</w:t>
                  </w:r>
                </w:p>
                <w:p w14:paraId="7D31746F" w14:textId="77777777" w:rsidR="001B5EA5" w:rsidRDefault="001B5EA5" w:rsidP="001B5EA5">
                  <w:pPr>
                    <w:spacing w:line="320" w:lineRule="exact"/>
                    <w:ind w:left="400" w:hangingChars="200" w:hanging="400"/>
                    <w:jc w:val="both"/>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三、</w:t>
                  </w:r>
                  <w:r w:rsidR="00FA6E1C" w:rsidRPr="00B83C00">
                    <w:rPr>
                      <w:rFonts w:ascii="標楷體" w:eastAsia="標楷體" w:hAnsi="標楷體" w:cs="細明體"/>
                      <w:color w:val="000000" w:themeColor="text1"/>
                      <w:kern w:val="0"/>
                      <w:sz w:val="20"/>
                      <w:szCs w:val="20"/>
                    </w:rPr>
                    <w:t>核發團體獎金應以正式行政命令發布，核發個人獎金則以獎勵人令格式發布。命令發布後，始得據以核發獎金。惟各級</w:t>
                  </w:r>
                  <w:proofErr w:type="gramStart"/>
                  <w:r w:rsidR="00FA6E1C" w:rsidRPr="00B83C00">
                    <w:rPr>
                      <w:rFonts w:ascii="標楷體" w:eastAsia="標楷體" w:hAnsi="標楷體" w:cs="細明體"/>
                      <w:color w:val="000000" w:themeColor="text1"/>
                      <w:kern w:val="0"/>
                      <w:sz w:val="20"/>
                      <w:szCs w:val="20"/>
                    </w:rPr>
                    <w:t>主官視導</w:t>
                  </w:r>
                  <w:proofErr w:type="gramEnd"/>
                  <w:r w:rsidR="00FA6E1C" w:rsidRPr="00B83C00">
                    <w:rPr>
                      <w:rFonts w:ascii="標楷體" w:eastAsia="標楷體" w:hAnsi="標楷體" w:cs="細明體"/>
                      <w:color w:val="000000" w:themeColor="text1"/>
                      <w:kern w:val="0"/>
                      <w:sz w:val="20"/>
                      <w:szCs w:val="20"/>
                    </w:rPr>
                    <w:t>部隊時，發現績優之單位或個人，得先行核發獎金，再補辦程序</w:t>
                  </w:r>
                  <w:r w:rsidR="00FA6E1C" w:rsidRPr="00B83C00">
                    <w:rPr>
                      <w:rFonts w:ascii="標楷體" w:eastAsia="標楷體" w:hAnsi="標楷體" w:cs="細明體" w:hint="eastAsia"/>
                      <w:color w:val="000000" w:themeColor="text1"/>
                      <w:kern w:val="0"/>
                      <w:sz w:val="20"/>
                      <w:szCs w:val="20"/>
                    </w:rPr>
                    <w:t>。</w:t>
                  </w:r>
                </w:p>
                <w:p w14:paraId="6F250ED8" w14:textId="63D23071" w:rsidR="00FA6E1C" w:rsidRPr="00B83C00" w:rsidRDefault="001B5EA5" w:rsidP="001B5EA5">
                  <w:pPr>
                    <w:spacing w:line="320" w:lineRule="exact"/>
                    <w:ind w:left="400" w:hangingChars="200" w:hanging="400"/>
                    <w:jc w:val="both"/>
                    <w:rPr>
                      <w:rFonts w:ascii="標楷體" w:eastAsia="標楷體" w:hAnsi="標楷體"/>
                      <w:color w:val="000000" w:themeColor="text1"/>
                      <w:sz w:val="20"/>
                      <w:szCs w:val="20"/>
                    </w:rPr>
                  </w:pPr>
                  <w:r>
                    <w:rPr>
                      <w:rFonts w:ascii="標楷體" w:eastAsia="標楷體" w:hAnsi="標楷體" w:cs="細明體" w:hint="eastAsia"/>
                      <w:color w:val="000000" w:themeColor="text1"/>
                      <w:kern w:val="0"/>
                      <w:sz w:val="20"/>
                      <w:szCs w:val="20"/>
                    </w:rPr>
                    <w:t>四、</w:t>
                  </w:r>
                  <w:r w:rsidR="00FA6E1C" w:rsidRPr="00B83C00">
                    <w:rPr>
                      <w:rFonts w:ascii="標楷體" w:eastAsia="標楷體" w:hAnsi="標楷體" w:cs="細明體"/>
                      <w:color w:val="000000" w:themeColor="text1"/>
                      <w:kern w:val="0"/>
                      <w:sz w:val="20"/>
                      <w:szCs w:val="20"/>
                    </w:rPr>
                    <w:t>本規定所列獎金，由年度編列相關業務預算及部隊特別補助費等預算項下經費支應，各單位受領之團體獎金，應於年度內支用完畢</w:t>
                  </w:r>
                  <w:r w:rsidR="00FA6E1C" w:rsidRPr="00B83C00">
                    <w:rPr>
                      <w:rFonts w:ascii="標楷體" w:eastAsia="標楷體" w:hAnsi="標楷體" w:cs="細明體" w:hint="eastAsia"/>
                      <w:color w:val="000000" w:themeColor="text1"/>
                      <w:kern w:val="0"/>
                      <w:sz w:val="20"/>
                      <w:szCs w:val="20"/>
                    </w:rPr>
                    <w:t>。</w:t>
                  </w:r>
                </w:p>
              </w:tc>
            </w:tr>
            <w:tr w:rsidR="00B83C00" w:rsidRPr="00B83C00" w14:paraId="11A72CCD" w14:textId="77777777" w:rsidTr="00B83C00">
              <w:trPr>
                <w:trHeight w:val="707"/>
              </w:trPr>
              <w:tc>
                <w:tcPr>
                  <w:tcW w:w="766" w:type="dxa"/>
                  <w:shd w:val="clear" w:color="auto" w:fill="auto"/>
                </w:tcPr>
                <w:p w14:paraId="44326834" w14:textId="77777777" w:rsidR="00FA6E1C" w:rsidRPr="00B83C00" w:rsidRDefault="00FA6E1C" w:rsidP="00FA6E1C">
                  <w:pPr>
                    <w:spacing w:line="320" w:lineRule="exact"/>
                    <w:jc w:val="both"/>
                    <w:rPr>
                      <w:rFonts w:ascii="標楷體" w:eastAsia="標楷體" w:hAnsi="標楷體"/>
                      <w:color w:val="000000" w:themeColor="text1"/>
                      <w:sz w:val="20"/>
                      <w:szCs w:val="20"/>
                    </w:rPr>
                  </w:pPr>
                  <w:r w:rsidRPr="00B83C00">
                    <w:rPr>
                      <w:rFonts w:ascii="標楷體" w:eastAsia="標楷體" w:hAnsi="標楷體" w:hint="eastAsia"/>
                      <w:color w:val="000000" w:themeColor="text1"/>
                      <w:sz w:val="20"/>
                      <w:szCs w:val="20"/>
                    </w:rPr>
                    <w:t>支給數額</w:t>
                  </w:r>
                </w:p>
              </w:tc>
              <w:tc>
                <w:tcPr>
                  <w:tcW w:w="5954" w:type="dxa"/>
                  <w:shd w:val="clear" w:color="auto" w:fill="auto"/>
                </w:tcPr>
                <w:p w14:paraId="5CD4610A" w14:textId="77777777" w:rsidR="00FA6E1C" w:rsidRPr="00B83C00" w:rsidRDefault="00FA6E1C" w:rsidP="00FA6E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細明體"/>
                      <w:color w:val="000000" w:themeColor="text1"/>
                      <w:kern w:val="0"/>
                      <w:sz w:val="20"/>
                      <w:szCs w:val="20"/>
                    </w:rPr>
                  </w:pPr>
                  <w:r w:rsidRPr="00B83C00">
                    <w:rPr>
                      <w:rFonts w:ascii="標楷體" w:eastAsia="標楷體" w:hAnsi="標楷體" w:cs="細明體"/>
                      <w:color w:val="000000" w:themeColor="text1"/>
                      <w:kern w:val="0"/>
                      <w:sz w:val="20"/>
                      <w:szCs w:val="20"/>
                    </w:rPr>
                    <w:t>參加</w:t>
                  </w:r>
                  <w:r w:rsidRPr="00B83C00">
                    <w:rPr>
                      <w:rFonts w:ascii="標楷體" w:eastAsia="標楷體" w:hAnsi="標楷體" w:hint="eastAsia"/>
                      <w:color w:val="000000" w:themeColor="text1"/>
                      <w:sz w:val="20"/>
                      <w:szCs w:val="20"/>
                    </w:rPr>
                    <w:t>行政院</w:t>
                  </w:r>
                  <w:r w:rsidRPr="00B83C00">
                    <w:rPr>
                      <w:rFonts w:ascii="標楷體" w:eastAsia="標楷體" w:hAnsi="標楷體" w:cs="細明體"/>
                      <w:color w:val="000000" w:themeColor="text1"/>
                      <w:kern w:val="0"/>
                      <w:sz w:val="20"/>
                      <w:szCs w:val="20"/>
                    </w:rPr>
                    <w:t>行政院(含各部會)與國軍各類業務評比，獲評選績優之單位或個人，其團體獎金與個人獎金核發原則如下：</w:t>
                  </w:r>
                </w:p>
                <w:p w14:paraId="5A9BA7C7" w14:textId="77777777" w:rsidR="00FA6E1C" w:rsidRPr="00B83C00" w:rsidRDefault="00FA6E1C" w:rsidP="00FA6E1C">
                  <w:pPr>
                    <w:spacing w:line="320" w:lineRule="exact"/>
                    <w:ind w:left="400" w:hangingChars="200" w:hanging="400"/>
                    <w:jc w:val="both"/>
                    <w:rPr>
                      <w:rFonts w:ascii="標楷體" w:eastAsia="標楷體" w:hAnsi="標楷體" w:cs="細明體"/>
                      <w:color w:val="000000" w:themeColor="text1"/>
                      <w:kern w:val="0"/>
                      <w:sz w:val="20"/>
                      <w:szCs w:val="20"/>
                    </w:rPr>
                  </w:pPr>
                  <w:r w:rsidRPr="00B83C00">
                    <w:rPr>
                      <w:rFonts w:ascii="標楷體" w:eastAsia="標楷體" w:hAnsi="標楷體" w:cs="細明體" w:hint="eastAsia"/>
                      <w:color w:val="000000" w:themeColor="text1"/>
                      <w:kern w:val="0"/>
                      <w:sz w:val="20"/>
                      <w:szCs w:val="20"/>
                    </w:rPr>
                    <w:t>一、</w:t>
                  </w:r>
                  <w:r w:rsidRPr="00B83C00">
                    <w:rPr>
                      <w:rFonts w:ascii="標楷體" w:eastAsia="標楷體" w:hAnsi="標楷體" w:cs="細明體"/>
                      <w:color w:val="000000" w:themeColor="text1"/>
                      <w:kern w:val="0"/>
                      <w:sz w:val="20"/>
                      <w:szCs w:val="20"/>
                    </w:rPr>
                    <w:t>行政院(含各部會)評比部分，團體獎金核發不超過五萬元，個人獎金核發不得超過三萬元。</w:t>
                  </w:r>
                </w:p>
                <w:p w14:paraId="208073C2" w14:textId="77777777" w:rsidR="00FA6E1C" w:rsidRPr="00B83C00" w:rsidRDefault="00FA6E1C" w:rsidP="00FA6E1C">
                  <w:pPr>
                    <w:spacing w:line="320" w:lineRule="exact"/>
                    <w:ind w:left="400" w:hangingChars="200" w:hanging="400"/>
                    <w:jc w:val="both"/>
                    <w:rPr>
                      <w:rFonts w:ascii="標楷體" w:eastAsia="標楷體" w:hAnsi="標楷體" w:cs="細明體"/>
                      <w:color w:val="000000" w:themeColor="text1"/>
                      <w:kern w:val="0"/>
                      <w:sz w:val="20"/>
                      <w:szCs w:val="20"/>
                    </w:rPr>
                  </w:pPr>
                  <w:r w:rsidRPr="00B83C00">
                    <w:rPr>
                      <w:rFonts w:ascii="標楷體" w:eastAsia="標楷體" w:hAnsi="標楷體" w:cs="細明體" w:hint="eastAsia"/>
                      <w:color w:val="000000" w:themeColor="text1"/>
                      <w:kern w:val="0"/>
                      <w:sz w:val="20"/>
                      <w:szCs w:val="20"/>
                    </w:rPr>
                    <w:t>二、</w:t>
                  </w:r>
                  <w:r w:rsidRPr="00B83C00">
                    <w:rPr>
                      <w:rFonts w:ascii="標楷體" w:eastAsia="標楷體" w:hAnsi="標楷體" w:cs="細明體"/>
                      <w:color w:val="000000" w:themeColor="text1"/>
                      <w:kern w:val="0"/>
                      <w:sz w:val="20"/>
                      <w:szCs w:val="20"/>
                    </w:rPr>
                    <w:t>國軍各級機關、部隊部分，團體獎金核發不得超過三萬元，個人獎金核發不得超過一萬元。</w:t>
                  </w:r>
                </w:p>
                <w:p w14:paraId="7AE5939E" w14:textId="77777777" w:rsidR="00FA6E1C" w:rsidRPr="00B83C00" w:rsidRDefault="00FA6E1C" w:rsidP="00FA6E1C">
                  <w:pPr>
                    <w:spacing w:line="320" w:lineRule="exact"/>
                    <w:ind w:left="400" w:hangingChars="200" w:hanging="400"/>
                    <w:jc w:val="both"/>
                    <w:rPr>
                      <w:rFonts w:ascii="標楷體" w:eastAsia="標楷體" w:hAnsi="標楷體" w:cs="細明體"/>
                      <w:color w:val="000000" w:themeColor="text1"/>
                      <w:kern w:val="0"/>
                      <w:sz w:val="20"/>
                      <w:szCs w:val="20"/>
                    </w:rPr>
                  </w:pPr>
                  <w:r w:rsidRPr="00B83C00">
                    <w:rPr>
                      <w:rFonts w:ascii="標楷體" w:eastAsia="標楷體" w:hAnsi="標楷體" w:cs="細明體" w:hint="eastAsia"/>
                      <w:color w:val="000000" w:themeColor="text1"/>
                      <w:kern w:val="0"/>
                      <w:sz w:val="20"/>
                      <w:szCs w:val="20"/>
                    </w:rPr>
                    <w:t>三、</w:t>
                  </w:r>
                  <w:r w:rsidRPr="00B83C00">
                    <w:rPr>
                      <w:rFonts w:ascii="標楷體" w:eastAsia="標楷體" w:hAnsi="標楷體" w:cs="細明體"/>
                      <w:color w:val="000000" w:themeColor="text1"/>
                      <w:kern w:val="0"/>
                      <w:sz w:val="20"/>
                      <w:szCs w:val="20"/>
                    </w:rPr>
                    <w:t>承辦本職內業(事)</w:t>
                  </w:r>
                  <w:proofErr w:type="gramStart"/>
                  <w:r w:rsidRPr="00B83C00">
                    <w:rPr>
                      <w:rFonts w:ascii="標楷體" w:eastAsia="標楷體" w:hAnsi="標楷體" w:cs="細明體"/>
                      <w:color w:val="000000" w:themeColor="text1"/>
                      <w:kern w:val="0"/>
                      <w:sz w:val="20"/>
                      <w:szCs w:val="20"/>
                    </w:rPr>
                    <w:t>務</w:t>
                  </w:r>
                  <w:proofErr w:type="gramEnd"/>
                  <w:r w:rsidRPr="00B83C00">
                    <w:rPr>
                      <w:rFonts w:ascii="標楷體" w:eastAsia="標楷體" w:hAnsi="標楷體" w:cs="細明體"/>
                      <w:color w:val="000000" w:themeColor="text1"/>
                      <w:kern w:val="0"/>
                      <w:sz w:val="20"/>
                      <w:szCs w:val="20"/>
                    </w:rPr>
                    <w:t xml:space="preserve">或長期兼辦非本職內業 (事) </w:t>
                  </w:r>
                  <w:proofErr w:type="gramStart"/>
                  <w:r w:rsidRPr="00B83C00">
                    <w:rPr>
                      <w:rFonts w:ascii="標楷體" w:eastAsia="標楷體" w:hAnsi="標楷體" w:cs="細明體"/>
                      <w:color w:val="000000" w:themeColor="text1"/>
                      <w:kern w:val="0"/>
                      <w:sz w:val="20"/>
                      <w:szCs w:val="20"/>
                    </w:rPr>
                    <w:t>務</w:t>
                  </w:r>
                  <w:proofErr w:type="gramEnd"/>
                  <w:r w:rsidRPr="00B83C00">
                    <w:rPr>
                      <w:rFonts w:ascii="標楷體" w:eastAsia="標楷體" w:hAnsi="標楷體" w:cs="細明體"/>
                      <w:color w:val="000000" w:themeColor="text1"/>
                      <w:kern w:val="0"/>
                      <w:sz w:val="20"/>
                      <w:szCs w:val="20"/>
                    </w:rPr>
                    <w:t>之單位或個人，成績特優者，團體獎金核發不得超過三萬元，主辦人員個人獎金核發不得超過一萬元，協辦人員個人獎金應低於主辦人員獎勵。</w:t>
                  </w:r>
                </w:p>
                <w:p w14:paraId="545D12CD" w14:textId="77777777" w:rsidR="00FA6E1C" w:rsidRPr="00B83C00" w:rsidRDefault="00FA6E1C" w:rsidP="00FA6E1C">
                  <w:pPr>
                    <w:spacing w:line="320" w:lineRule="exact"/>
                    <w:ind w:left="400" w:hangingChars="200" w:hanging="400"/>
                    <w:jc w:val="both"/>
                    <w:rPr>
                      <w:rFonts w:ascii="標楷體" w:eastAsia="標楷體" w:hAnsi="標楷體" w:cs="細明體"/>
                      <w:color w:val="000000" w:themeColor="text1"/>
                      <w:kern w:val="0"/>
                      <w:sz w:val="20"/>
                      <w:szCs w:val="20"/>
                    </w:rPr>
                  </w:pPr>
                  <w:r w:rsidRPr="00B83C00">
                    <w:rPr>
                      <w:rFonts w:ascii="標楷體" w:eastAsia="標楷體" w:hAnsi="標楷體" w:cs="細明體" w:hint="eastAsia"/>
                      <w:color w:val="000000" w:themeColor="text1"/>
                      <w:kern w:val="0"/>
                      <w:sz w:val="20"/>
                      <w:szCs w:val="20"/>
                    </w:rPr>
                    <w:t>四、</w:t>
                  </w:r>
                  <w:r w:rsidRPr="00B83C00">
                    <w:rPr>
                      <w:rFonts w:ascii="標楷體" w:eastAsia="標楷體" w:hAnsi="標楷體" w:cs="細明體"/>
                      <w:color w:val="000000" w:themeColor="text1"/>
                      <w:kern w:val="0"/>
                      <w:sz w:val="20"/>
                      <w:szCs w:val="20"/>
                    </w:rPr>
                    <w:t>主動或接受委託從事國防事務研究專案，能順利執行，並有助於國防事務之推動者，得核發個人獎金，其額度不得超過三萬元。</w:t>
                  </w:r>
                </w:p>
              </w:tc>
            </w:tr>
            <w:tr w:rsidR="00B83C00" w:rsidRPr="00B83C00" w14:paraId="2A5FB131" w14:textId="77777777" w:rsidTr="00FA6E1C">
              <w:trPr>
                <w:trHeight w:val="707"/>
              </w:trPr>
              <w:tc>
                <w:tcPr>
                  <w:tcW w:w="6720" w:type="dxa"/>
                  <w:gridSpan w:val="2"/>
                  <w:shd w:val="clear" w:color="auto" w:fill="auto"/>
                </w:tcPr>
                <w:p w14:paraId="556E5E48"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備註：</w:t>
                  </w:r>
                </w:p>
                <w:p w14:paraId="0623D7A3"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一、本獎金之主管機關為國防部。</w:t>
                  </w:r>
                </w:p>
                <w:p w14:paraId="281435C6" w14:textId="77777777" w:rsidR="00FA6E1C" w:rsidRPr="00B83C00" w:rsidRDefault="00FA6E1C" w:rsidP="00FA6E1C">
                  <w:pPr>
                    <w:spacing w:line="320" w:lineRule="exact"/>
                    <w:jc w:val="both"/>
                    <w:rPr>
                      <w:rFonts w:eastAsia="標楷體"/>
                      <w:color w:val="000000" w:themeColor="text1"/>
                      <w:sz w:val="20"/>
                      <w:szCs w:val="20"/>
                    </w:rPr>
                  </w:pPr>
                  <w:r w:rsidRPr="00B83C00">
                    <w:rPr>
                      <w:rFonts w:eastAsia="標楷體" w:hint="eastAsia"/>
                      <w:color w:val="000000" w:themeColor="text1"/>
                      <w:sz w:val="20"/>
                      <w:szCs w:val="20"/>
                    </w:rPr>
                    <w:t>二、獎勵名額及其他應遵守及配合辦理事項，由國防部訂之。</w:t>
                  </w:r>
                </w:p>
              </w:tc>
            </w:tr>
          </w:tbl>
          <w:p w14:paraId="41DE868A" w14:textId="77777777" w:rsidR="00B35662" w:rsidRPr="00B83C00" w:rsidRDefault="00B35662" w:rsidP="00986EAE">
            <w:pPr>
              <w:rPr>
                <w:rFonts w:ascii="標楷體" w:eastAsia="標楷體" w:hAnsi="標楷體"/>
                <w:color w:val="000000" w:themeColor="text1"/>
                <w:sz w:val="20"/>
                <w:szCs w:val="20"/>
              </w:rPr>
            </w:pPr>
          </w:p>
        </w:tc>
        <w:tc>
          <w:tcPr>
            <w:tcW w:w="3261" w:type="dxa"/>
          </w:tcPr>
          <w:p w14:paraId="10DC32D4" w14:textId="77777777" w:rsidR="00B35662" w:rsidRPr="00B83C00" w:rsidRDefault="00B35662" w:rsidP="00986EAE">
            <w:pPr>
              <w:rPr>
                <w:rFonts w:ascii="標楷體" w:eastAsia="標楷體" w:hAnsi="標楷體"/>
                <w:color w:val="000000" w:themeColor="text1"/>
                <w:sz w:val="20"/>
                <w:szCs w:val="20"/>
              </w:rPr>
            </w:pPr>
          </w:p>
        </w:tc>
        <w:tc>
          <w:tcPr>
            <w:tcW w:w="3321" w:type="dxa"/>
          </w:tcPr>
          <w:p w14:paraId="6A96A88F" w14:textId="77777777" w:rsidR="00B35662" w:rsidRPr="00B83C00" w:rsidRDefault="00B35662" w:rsidP="00986EAE">
            <w:pPr>
              <w:rPr>
                <w:rFonts w:ascii="標楷體" w:eastAsia="標楷體" w:hAnsi="標楷體"/>
                <w:color w:val="000000" w:themeColor="text1"/>
                <w:sz w:val="20"/>
                <w:szCs w:val="20"/>
              </w:rPr>
            </w:pPr>
          </w:p>
        </w:tc>
      </w:tr>
    </w:tbl>
    <w:p w14:paraId="0F416D98" w14:textId="77777777" w:rsidR="00986EAE" w:rsidRPr="00B35662" w:rsidRDefault="00986EAE" w:rsidP="00986EAE">
      <w:pPr>
        <w:rPr>
          <w:sz w:val="20"/>
          <w:szCs w:val="20"/>
        </w:rPr>
      </w:pPr>
    </w:p>
    <w:sectPr w:rsidR="00986EAE" w:rsidRPr="00B35662" w:rsidSect="00D07A28">
      <w:footerReference w:type="default" r:id="rId7"/>
      <w:pgSz w:w="16838" w:h="11906" w:orient="landscape"/>
      <w:pgMar w:top="794" w:right="1440" w:bottom="79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8413F" w14:textId="77777777" w:rsidR="00AE1EEC" w:rsidRDefault="00AE1EEC" w:rsidP="00986EAE">
      <w:r>
        <w:separator/>
      </w:r>
    </w:p>
  </w:endnote>
  <w:endnote w:type="continuationSeparator" w:id="0">
    <w:p w14:paraId="1ADB5195" w14:textId="77777777" w:rsidR="00AE1EEC" w:rsidRDefault="00AE1EEC" w:rsidP="0098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330650"/>
      <w:docPartObj>
        <w:docPartGallery w:val="Page Numbers (Bottom of Page)"/>
        <w:docPartUnique/>
      </w:docPartObj>
    </w:sdtPr>
    <w:sdtEndPr/>
    <w:sdtContent>
      <w:p w14:paraId="37F0902C" w14:textId="46DF43B5" w:rsidR="00D07A28" w:rsidRDefault="00D07A28">
        <w:pPr>
          <w:pStyle w:val="a5"/>
          <w:jc w:val="center"/>
        </w:pPr>
        <w:r>
          <w:fldChar w:fldCharType="begin"/>
        </w:r>
        <w:r>
          <w:instrText>PAGE   \* MERGEFORMAT</w:instrText>
        </w:r>
        <w:r>
          <w:fldChar w:fldCharType="separate"/>
        </w:r>
        <w:r w:rsidR="00476043" w:rsidRPr="00476043">
          <w:rPr>
            <w:noProof/>
            <w:lang w:val="zh-TW"/>
          </w:rPr>
          <w:t>16</w:t>
        </w:r>
        <w:r>
          <w:fldChar w:fldCharType="end"/>
        </w:r>
      </w:p>
    </w:sdtContent>
  </w:sdt>
  <w:p w14:paraId="0338D7BA" w14:textId="77777777" w:rsidR="00D07A28" w:rsidRDefault="00D07A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DD9F9" w14:textId="77777777" w:rsidR="00AE1EEC" w:rsidRDefault="00AE1EEC" w:rsidP="00986EAE">
      <w:r>
        <w:separator/>
      </w:r>
    </w:p>
  </w:footnote>
  <w:footnote w:type="continuationSeparator" w:id="0">
    <w:p w14:paraId="317A4E49" w14:textId="77777777" w:rsidR="00AE1EEC" w:rsidRDefault="00AE1EEC" w:rsidP="00986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807"/>
    <w:multiLevelType w:val="hybridMultilevel"/>
    <w:tmpl w:val="560EDF84"/>
    <w:lvl w:ilvl="0" w:tplc="9B7C77E4">
      <w:start w:val="1"/>
      <w:numFmt w:val="taiwaneseCountingThousand"/>
      <w:lvlText w:val="第%1條"/>
      <w:lvlJc w:val="left"/>
      <w:pPr>
        <w:ind w:left="975" w:hanging="975"/>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243A8"/>
    <w:multiLevelType w:val="hybridMultilevel"/>
    <w:tmpl w:val="CD167312"/>
    <w:lvl w:ilvl="0" w:tplc="8920149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C2066"/>
    <w:multiLevelType w:val="hybridMultilevel"/>
    <w:tmpl w:val="70F04392"/>
    <w:lvl w:ilvl="0" w:tplc="CA720A0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A469A1"/>
    <w:multiLevelType w:val="hybridMultilevel"/>
    <w:tmpl w:val="08C27386"/>
    <w:lvl w:ilvl="0" w:tplc="AE9E81CC">
      <w:start w:val="1"/>
      <w:numFmt w:val="taiwaneseCountingThousand"/>
      <w:lvlText w:val="（%1）"/>
      <w:lvlJc w:val="left"/>
      <w:pPr>
        <w:ind w:left="480" w:hanging="480"/>
      </w:pPr>
      <w:rPr>
        <w:rFonts w:eastAsia="標楷體" w:hint="eastAsia"/>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E96876"/>
    <w:multiLevelType w:val="hybridMultilevel"/>
    <w:tmpl w:val="F7809E58"/>
    <w:lvl w:ilvl="0" w:tplc="8DD6D3E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5" w15:restartNumberingAfterBreak="0">
    <w:nsid w:val="2BD4257D"/>
    <w:multiLevelType w:val="hybridMultilevel"/>
    <w:tmpl w:val="67C687FC"/>
    <w:lvl w:ilvl="0" w:tplc="2F4CFA02">
      <w:start w:val="1"/>
      <w:numFmt w:val="taiwaneseCountingThousand"/>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7546A2"/>
    <w:multiLevelType w:val="hybridMultilevel"/>
    <w:tmpl w:val="CABC4BCE"/>
    <w:lvl w:ilvl="0" w:tplc="6C70A32E">
      <w:start w:val="1"/>
      <w:numFmt w:val="taiwaneseCountingThousand"/>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D94FBF"/>
    <w:multiLevelType w:val="hybridMultilevel"/>
    <w:tmpl w:val="3920F452"/>
    <w:lvl w:ilvl="0" w:tplc="8A1A9D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2E5E59"/>
    <w:multiLevelType w:val="hybridMultilevel"/>
    <w:tmpl w:val="5A366580"/>
    <w:lvl w:ilvl="0" w:tplc="69704712">
      <w:start w:val="1"/>
      <w:numFmt w:val="taiwaneseCountingThousand"/>
      <w:lvlText w:val="%1、"/>
      <w:lvlJc w:val="left"/>
      <w:pPr>
        <w:ind w:left="480" w:hanging="480"/>
      </w:pPr>
      <w:rPr>
        <w:color w:val="000000" w:themeColor="text1"/>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D9B2E11"/>
    <w:multiLevelType w:val="hybridMultilevel"/>
    <w:tmpl w:val="FCC6C768"/>
    <w:lvl w:ilvl="0" w:tplc="05EC6A4C">
      <w:start w:val="4"/>
      <w:numFmt w:val="taiwaneseCountingThousand"/>
      <w:lvlText w:val="第%1條"/>
      <w:lvlJc w:val="left"/>
      <w:pPr>
        <w:ind w:left="975" w:hanging="975"/>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BF709A"/>
    <w:multiLevelType w:val="hybridMultilevel"/>
    <w:tmpl w:val="EA5A1FC0"/>
    <w:lvl w:ilvl="0" w:tplc="594AC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70387F"/>
    <w:multiLevelType w:val="hybridMultilevel"/>
    <w:tmpl w:val="64B6FAA8"/>
    <w:lvl w:ilvl="0" w:tplc="2E7A7E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484AD9"/>
    <w:multiLevelType w:val="hybridMultilevel"/>
    <w:tmpl w:val="CF2EA168"/>
    <w:lvl w:ilvl="0" w:tplc="BA1420DC">
      <w:start w:val="1"/>
      <w:numFmt w:val="taiwaneseCountingThousand"/>
      <w:lvlText w:val="%1、"/>
      <w:lvlJc w:val="left"/>
      <w:pPr>
        <w:ind w:left="750" w:hanging="510"/>
      </w:pPr>
      <w:rPr>
        <w:rFonts w:cs="Times New Roman" w:hint="default"/>
        <w:lang w:val="en-US"/>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1"/>
  </w:num>
  <w:num w:numId="2">
    <w:abstractNumId w:val="5"/>
  </w:num>
  <w:num w:numId="3">
    <w:abstractNumId w:val="2"/>
  </w:num>
  <w:num w:numId="4">
    <w:abstractNumId w:val="6"/>
  </w:num>
  <w:num w:numId="5">
    <w:abstractNumId w:val="10"/>
  </w:num>
  <w:num w:numId="6">
    <w:abstractNumId w:val="11"/>
  </w:num>
  <w:num w:numId="7">
    <w:abstractNumId w:val="3"/>
  </w:num>
  <w:num w:numId="8">
    <w:abstractNumId w:val="0"/>
  </w:num>
  <w:num w:numId="9">
    <w:abstractNumId w:val="12"/>
  </w:num>
  <w:num w:numId="10">
    <w:abstractNumId w:val="7"/>
  </w:num>
  <w:num w:numId="11">
    <w:abstractNumId w:val="9"/>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AE"/>
    <w:rsid w:val="0001013D"/>
    <w:rsid w:val="0005680D"/>
    <w:rsid w:val="001927C4"/>
    <w:rsid w:val="00192B39"/>
    <w:rsid w:val="001B5EA5"/>
    <w:rsid w:val="001D5819"/>
    <w:rsid w:val="00310E29"/>
    <w:rsid w:val="00314BE6"/>
    <w:rsid w:val="00361D40"/>
    <w:rsid w:val="003D1B01"/>
    <w:rsid w:val="003D2532"/>
    <w:rsid w:val="003E057B"/>
    <w:rsid w:val="003E0C1A"/>
    <w:rsid w:val="00476043"/>
    <w:rsid w:val="00562E23"/>
    <w:rsid w:val="005856D5"/>
    <w:rsid w:val="005E0D6F"/>
    <w:rsid w:val="006155D7"/>
    <w:rsid w:val="0062682F"/>
    <w:rsid w:val="00657A76"/>
    <w:rsid w:val="006B056A"/>
    <w:rsid w:val="006C2D5D"/>
    <w:rsid w:val="006C6539"/>
    <w:rsid w:val="007445E8"/>
    <w:rsid w:val="00750B2A"/>
    <w:rsid w:val="008110EE"/>
    <w:rsid w:val="00885AED"/>
    <w:rsid w:val="008B5B4C"/>
    <w:rsid w:val="00986EAE"/>
    <w:rsid w:val="009B20BE"/>
    <w:rsid w:val="00A23002"/>
    <w:rsid w:val="00A641D7"/>
    <w:rsid w:val="00AE1EEC"/>
    <w:rsid w:val="00B30F03"/>
    <w:rsid w:val="00B35662"/>
    <w:rsid w:val="00B83C00"/>
    <w:rsid w:val="00BB3309"/>
    <w:rsid w:val="00BF2906"/>
    <w:rsid w:val="00BF3177"/>
    <w:rsid w:val="00C02E36"/>
    <w:rsid w:val="00CC5E0B"/>
    <w:rsid w:val="00CC7F48"/>
    <w:rsid w:val="00CD1B7B"/>
    <w:rsid w:val="00D07A28"/>
    <w:rsid w:val="00D24AA0"/>
    <w:rsid w:val="00D74CEC"/>
    <w:rsid w:val="00DF7DE4"/>
    <w:rsid w:val="00E12C96"/>
    <w:rsid w:val="00E132C6"/>
    <w:rsid w:val="00E6309A"/>
    <w:rsid w:val="00FA6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2D0B"/>
  <w15:chartTrackingRefBased/>
  <w15:docId w15:val="{872C87B7-2F30-417E-83F7-C246553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E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EAE"/>
    <w:pPr>
      <w:tabs>
        <w:tab w:val="center" w:pos="4153"/>
        <w:tab w:val="right" w:pos="8306"/>
      </w:tabs>
      <w:snapToGrid w:val="0"/>
    </w:pPr>
    <w:rPr>
      <w:sz w:val="20"/>
      <w:szCs w:val="20"/>
    </w:rPr>
  </w:style>
  <w:style w:type="character" w:customStyle="1" w:styleId="a4">
    <w:name w:val="頁首 字元"/>
    <w:basedOn w:val="a0"/>
    <w:link w:val="a3"/>
    <w:uiPriority w:val="99"/>
    <w:rsid w:val="00986EAE"/>
    <w:rPr>
      <w:sz w:val="20"/>
      <w:szCs w:val="20"/>
    </w:rPr>
  </w:style>
  <w:style w:type="paragraph" w:styleId="a5">
    <w:name w:val="footer"/>
    <w:basedOn w:val="a"/>
    <w:link w:val="a6"/>
    <w:uiPriority w:val="99"/>
    <w:unhideWhenUsed/>
    <w:rsid w:val="00986EAE"/>
    <w:pPr>
      <w:tabs>
        <w:tab w:val="center" w:pos="4153"/>
        <w:tab w:val="right" w:pos="8306"/>
      </w:tabs>
      <w:snapToGrid w:val="0"/>
    </w:pPr>
    <w:rPr>
      <w:sz w:val="20"/>
      <w:szCs w:val="20"/>
    </w:rPr>
  </w:style>
  <w:style w:type="character" w:customStyle="1" w:styleId="a6">
    <w:name w:val="頁尾 字元"/>
    <w:basedOn w:val="a0"/>
    <w:link w:val="a5"/>
    <w:uiPriority w:val="99"/>
    <w:rsid w:val="00986EAE"/>
    <w:rPr>
      <w:sz w:val="20"/>
      <w:szCs w:val="20"/>
    </w:rPr>
  </w:style>
  <w:style w:type="character" w:styleId="a7">
    <w:name w:val="annotation reference"/>
    <w:basedOn w:val="a0"/>
    <w:uiPriority w:val="99"/>
    <w:semiHidden/>
    <w:unhideWhenUsed/>
    <w:rsid w:val="00986EAE"/>
    <w:rPr>
      <w:sz w:val="18"/>
      <w:szCs w:val="18"/>
    </w:rPr>
  </w:style>
  <w:style w:type="paragraph" w:styleId="a8">
    <w:name w:val="annotation text"/>
    <w:basedOn w:val="a"/>
    <w:link w:val="a9"/>
    <w:uiPriority w:val="99"/>
    <w:semiHidden/>
    <w:unhideWhenUsed/>
    <w:rsid w:val="00986EAE"/>
  </w:style>
  <w:style w:type="character" w:customStyle="1" w:styleId="a9">
    <w:name w:val="註解文字 字元"/>
    <w:basedOn w:val="a0"/>
    <w:link w:val="a8"/>
    <w:uiPriority w:val="99"/>
    <w:semiHidden/>
    <w:rsid w:val="00986EAE"/>
    <w:rPr>
      <w:rFonts w:ascii="Times New Roman" w:eastAsia="新細明體" w:hAnsi="Times New Roman" w:cs="Times New Roman"/>
      <w:szCs w:val="24"/>
    </w:rPr>
  </w:style>
  <w:style w:type="paragraph" w:styleId="aa">
    <w:name w:val="Balloon Text"/>
    <w:basedOn w:val="a"/>
    <w:link w:val="ab"/>
    <w:uiPriority w:val="99"/>
    <w:semiHidden/>
    <w:unhideWhenUsed/>
    <w:rsid w:val="00986EA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86EAE"/>
    <w:rPr>
      <w:rFonts w:asciiTheme="majorHAnsi" w:eastAsiaTheme="majorEastAsia" w:hAnsiTheme="majorHAnsi" w:cstheme="majorBidi"/>
      <w:sz w:val="18"/>
      <w:szCs w:val="18"/>
    </w:rPr>
  </w:style>
  <w:style w:type="paragraph" w:styleId="ac">
    <w:name w:val="List Paragraph"/>
    <w:basedOn w:val="a"/>
    <w:uiPriority w:val="34"/>
    <w:qFormat/>
    <w:rsid w:val="00986EAE"/>
    <w:pPr>
      <w:ind w:leftChars="200" w:left="480"/>
    </w:pPr>
  </w:style>
  <w:style w:type="paragraph" w:styleId="ad">
    <w:name w:val="No Spacing"/>
    <w:uiPriority w:val="1"/>
    <w:qFormat/>
    <w:rsid w:val="00986EAE"/>
    <w:pPr>
      <w:widowControl w:val="0"/>
    </w:pPr>
    <w:rPr>
      <w:rFonts w:ascii="Times New Roman" w:eastAsia="新細明體" w:hAnsi="Times New Roman" w:cs="Times New Roman"/>
      <w:szCs w:val="24"/>
    </w:rPr>
  </w:style>
  <w:style w:type="paragraph" w:styleId="ae">
    <w:name w:val="annotation subject"/>
    <w:basedOn w:val="a8"/>
    <w:next w:val="a8"/>
    <w:link w:val="af"/>
    <w:uiPriority w:val="99"/>
    <w:semiHidden/>
    <w:unhideWhenUsed/>
    <w:rsid w:val="00986EAE"/>
    <w:rPr>
      <w:b/>
      <w:bCs/>
    </w:rPr>
  </w:style>
  <w:style w:type="character" w:customStyle="1" w:styleId="af">
    <w:name w:val="註解主旨 字元"/>
    <w:basedOn w:val="a9"/>
    <w:link w:val="ae"/>
    <w:uiPriority w:val="99"/>
    <w:semiHidden/>
    <w:rsid w:val="00986EAE"/>
    <w:rPr>
      <w:rFonts w:ascii="Times New Roman" w:eastAsia="新細明體" w:hAnsi="Times New Roman" w:cs="Times New Roman"/>
      <w:b/>
      <w:bCs/>
      <w:szCs w:val="24"/>
    </w:rPr>
  </w:style>
  <w:style w:type="table" w:styleId="af0">
    <w:name w:val="Table Grid"/>
    <w:basedOn w:val="a1"/>
    <w:uiPriority w:val="39"/>
    <w:rsid w:val="00B3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呂怡潔</dc:creator>
  <cp:keywords/>
  <dc:description/>
  <cp:lastModifiedBy>呂怡潔</cp:lastModifiedBy>
  <cp:revision>9</cp:revision>
  <cp:lastPrinted>2016-05-20T08:06:00Z</cp:lastPrinted>
  <dcterms:created xsi:type="dcterms:W3CDTF">2016-05-13T09:23:00Z</dcterms:created>
  <dcterms:modified xsi:type="dcterms:W3CDTF">2016-05-20T08:09:00Z</dcterms:modified>
</cp:coreProperties>
</file>