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C1" w:rsidRDefault="00A5148D" w:rsidP="003A0801">
      <w:pPr>
        <w:widowControl/>
        <w:jc w:val="center"/>
        <w:rPr>
          <w:rFonts w:ascii="標楷體" w:eastAsia="標楷體" w:hAnsi="標楷體"/>
          <w:b/>
          <w:sz w:val="36"/>
          <w:szCs w:val="36"/>
        </w:rPr>
      </w:pPr>
      <w:bookmarkStart w:id="0" w:name="_GoBack"/>
      <w:bookmarkEnd w:id="0"/>
      <w:r w:rsidRPr="000B51DA">
        <w:rPr>
          <w:rFonts w:ascii="標楷體" w:eastAsia="標楷體" w:hAnsi="標楷體" w:hint="eastAsia"/>
          <w:b/>
          <w:sz w:val="36"/>
          <w:szCs w:val="36"/>
        </w:rPr>
        <w:t>行政院所</w:t>
      </w:r>
      <w:r w:rsidR="000B51DA" w:rsidRPr="000B51DA">
        <w:rPr>
          <w:rFonts w:ascii="標楷體" w:eastAsia="標楷體" w:hAnsi="標楷體" w:hint="eastAsia"/>
          <w:b/>
          <w:sz w:val="36"/>
          <w:szCs w:val="36"/>
        </w:rPr>
        <w:t>屬</w:t>
      </w:r>
      <w:r w:rsidRPr="000B51DA">
        <w:rPr>
          <w:rFonts w:ascii="標楷體" w:eastAsia="標楷體" w:hAnsi="標楷體" w:hint="eastAsia"/>
          <w:b/>
          <w:sz w:val="36"/>
          <w:szCs w:val="36"/>
        </w:rPr>
        <w:t>機關及地方機關</w:t>
      </w:r>
      <w:r w:rsidR="003A0801" w:rsidRPr="000B51DA">
        <w:rPr>
          <w:rFonts w:ascii="標楷體" w:eastAsia="標楷體" w:hAnsi="標楷體" w:hint="eastAsia"/>
          <w:b/>
          <w:sz w:val="36"/>
          <w:szCs w:val="36"/>
        </w:rPr>
        <w:t>公務人員學習地圖</w:t>
      </w:r>
    </w:p>
    <w:p w:rsidR="003A0801" w:rsidRPr="00E640C1" w:rsidRDefault="00E640C1" w:rsidP="00E640C1">
      <w:pPr>
        <w:widowControl/>
        <w:jc w:val="right"/>
        <w:rPr>
          <w:rFonts w:ascii="標楷體" w:eastAsia="標楷體" w:hAnsi="標楷體"/>
          <w:szCs w:val="24"/>
        </w:rPr>
      </w:pPr>
      <w:r w:rsidRPr="00E640C1">
        <w:rPr>
          <w:rFonts w:ascii="標楷體" w:eastAsia="標楷體" w:hAnsi="標楷體" w:hint="eastAsia"/>
          <w:szCs w:val="24"/>
        </w:rPr>
        <w:t>行政院</w:t>
      </w:r>
      <w:r w:rsidR="00B80159">
        <w:rPr>
          <w:rFonts w:ascii="標楷體" w:eastAsia="標楷體" w:hAnsi="標楷體" w:hint="eastAsia"/>
          <w:szCs w:val="24"/>
        </w:rPr>
        <w:t>105</w:t>
      </w:r>
      <w:r w:rsidRPr="00E640C1">
        <w:rPr>
          <w:rFonts w:ascii="標楷體" w:eastAsia="標楷體" w:hAnsi="標楷體" w:hint="eastAsia"/>
          <w:szCs w:val="24"/>
        </w:rPr>
        <w:t>年1月</w:t>
      </w:r>
      <w:r w:rsidR="00B80159">
        <w:rPr>
          <w:rFonts w:ascii="標楷體" w:eastAsia="標楷體" w:hAnsi="標楷體" w:hint="eastAsia"/>
          <w:szCs w:val="24"/>
        </w:rPr>
        <w:t>13</w:t>
      </w:r>
      <w:r w:rsidRPr="00E640C1">
        <w:rPr>
          <w:rFonts w:ascii="標楷體" w:eastAsia="標楷體" w:hAnsi="標楷體" w:hint="eastAsia"/>
          <w:szCs w:val="24"/>
        </w:rPr>
        <w:t>日核定</w:t>
      </w:r>
    </w:p>
    <w:p w:rsidR="009454BE" w:rsidRDefault="00657E06" w:rsidP="00F42969">
      <w:pPr>
        <w:widowControl/>
        <w:rPr>
          <w:rFonts w:ascii="標楷體" w:eastAsia="標楷體" w:hAnsi="標楷體"/>
          <w:b/>
          <w:sz w:val="36"/>
          <w:szCs w:val="36"/>
        </w:rPr>
      </w:pPr>
      <w:r>
        <w:rPr>
          <w:rFonts w:ascii="標楷體" w:eastAsia="標楷體" w:hAnsi="標楷體" w:hint="eastAsia"/>
          <w:b/>
          <w:noProof/>
          <w:sz w:val="36"/>
          <w:szCs w:val="36"/>
        </w:rPr>
        <w:drawing>
          <wp:anchor distT="0" distB="0" distL="114300" distR="114300" simplePos="0" relativeHeight="251734016" behindDoc="1" locked="0" layoutInCell="1" allowOverlap="1" wp14:anchorId="0B225D6E" wp14:editId="4066ECC0">
            <wp:simplePos x="0" y="0"/>
            <wp:positionH relativeFrom="column">
              <wp:posOffset>-193590</wp:posOffset>
            </wp:positionH>
            <wp:positionV relativeFrom="paragraph">
              <wp:posOffset>32294</wp:posOffset>
            </wp:positionV>
            <wp:extent cx="5692140" cy="2568575"/>
            <wp:effectExtent l="0" t="0" r="3810" b="317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核心能力1-2.png"/>
                    <pic:cNvPicPr/>
                  </pic:nvPicPr>
                  <pic:blipFill rotWithShape="1">
                    <a:blip r:embed="rId9">
                      <a:extLst>
                        <a:ext uri="{28A0092B-C50C-407E-A947-70E740481C1C}">
                          <a14:useLocalDpi xmlns:a14="http://schemas.microsoft.com/office/drawing/2010/main" val="0"/>
                        </a:ext>
                      </a:extLst>
                    </a:blip>
                    <a:srcRect l="5785" t="19540" r="10124" b="32966"/>
                    <a:stretch/>
                  </pic:blipFill>
                  <pic:spPr bwMode="auto">
                    <a:xfrm>
                      <a:off x="0" y="0"/>
                      <a:ext cx="5692140" cy="2568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7E06" w:rsidRDefault="00657E06" w:rsidP="00F42969">
      <w:pPr>
        <w:widowControl/>
        <w:rPr>
          <w:rFonts w:ascii="標楷體" w:eastAsia="標楷體" w:hAnsi="標楷體"/>
          <w:b/>
          <w:sz w:val="36"/>
          <w:szCs w:val="36"/>
        </w:rPr>
      </w:pPr>
    </w:p>
    <w:p w:rsidR="009454BE" w:rsidRDefault="009454BE" w:rsidP="003A0801">
      <w:pPr>
        <w:widowControl/>
        <w:jc w:val="center"/>
        <w:rPr>
          <w:rFonts w:ascii="標楷體" w:eastAsia="標楷體" w:hAnsi="標楷體"/>
          <w:b/>
          <w:sz w:val="36"/>
          <w:szCs w:val="36"/>
        </w:rPr>
      </w:pPr>
    </w:p>
    <w:p w:rsidR="009454BE" w:rsidRDefault="009454BE" w:rsidP="003A0801">
      <w:pPr>
        <w:widowControl/>
        <w:jc w:val="center"/>
        <w:rPr>
          <w:rFonts w:ascii="標楷體" w:eastAsia="標楷體" w:hAnsi="標楷體"/>
          <w:b/>
          <w:sz w:val="36"/>
          <w:szCs w:val="36"/>
        </w:rPr>
      </w:pPr>
    </w:p>
    <w:p w:rsidR="009454BE" w:rsidRDefault="009454BE" w:rsidP="003A0801">
      <w:pPr>
        <w:widowControl/>
        <w:jc w:val="center"/>
        <w:rPr>
          <w:rFonts w:ascii="標楷體" w:eastAsia="標楷體" w:hAnsi="標楷體"/>
          <w:b/>
          <w:sz w:val="36"/>
          <w:szCs w:val="36"/>
        </w:rPr>
      </w:pPr>
    </w:p>
    <w:p w:rsidR="009454BE" w:rsidRDefault="009454BE" w:rsidP="003A0801">
      <w:pPr>
        <w:widowControl/>
        <w:jc w:val="center"/>
        <w:rPr>
          <w:rFonts w:ascii="標楷體" w:eastAsia="標楷體" w:hAnsi="標楷體"/>
          <w:b/>
          <w:sz w:val="36"/>
          <w:szCs w:val="36"/>
        </w:rPr>
      </w:pPr>
    </w:p>
    <w:p w:rsidR="002A1299" w:rsidRDefault="002A1299" w:rsidP="002A1299">
      <w:pPr>
        <w:pStyle w:val="a3"/>
        <w:widowControl/>
        <w:spacing w:line="400" w:lineRule="exact"/>
        <w:ind w:leftChars="-60" w:left="-4" w:hangingChars="50" w:hanging="140"/>
        <w:rPr>
          <w:rFonts w:ascii="標楷體" w:eastAsia="標楷體" w:hAnsi="標楷體"/>
          <w:sz w:val="28"/>
          <w:szCs w:val="28"/>
        </w:rPr>
      </w:pPr>
      <w:r>
        <w:rPr>
          <w:rFonts w:ascii="標楷體" w:eastAsia="標楷體" w:hAnsi="標楷體" w:hint="eastAsia"/>
          <w:sz w:val="28"/>
          <w:szCs w:val="28"/>
        </w:rPr>
        <w:t>【說明】</w:t>
      </w:r>
    </w:p>
    <w:p w:rsidR="002A1299" w:rsidRPr="002A1299" w:rsidRDefault="001074D8" w:rsidP="002A1299">
      <w:pPr>
        <w:pStyle w:val="a3"/>
        <w:widowControl/>
        <w:numPr>
          <w:ilvl w:val="0"/>
          <w:numId w:val="34"/>
        </w:numPr>
        <w:spacing w:line="400" w:lineRule="exact"/>
        <w:ind w:leftChars="0" w:left="567" w:hanging="567"/>
        <w:rPr>
          <w:rFonts w:ascii="標楷體" w:eastAsia="標楷體" w:hAnsi="標楷體"/>
          <w:sz w:val="28"/>
          <w:szCs w:val="28"/>
        </w:rPr>
      </w:pPr>
      <w:r>
        <w:rPr>
          <w:rFonts w:ascii="標楷體" w:eastAsia="標楷體" w:hAnsi="標楷體" w:hint="eastAsia"/>
          <w:sz w:val="28"/>
          <w:szCs w:val="28"/>
        </w:rPr>
        <w:t>圖像</w:t>
      </w:r>
      <w:r w:rsidR="002A1299" w:rsidRPr="002A1299">
        <w:rPr>
          <w:rFonts w:ascii="標楷體" w:eastAsia="標楷體" w:hAnsi="標楷體" w:hint="eastAsia"/>
          <w:sz w:val="28"/>
          <w:szCs w:val="28"/>
        </w:rPr>
        <w:t>設計說明</w:t>
      </w:r>
      <w:r w:rsidR="002A1299" w:rsidRPr="002A1299">
        <w:rPr>
          <w:rFonts w:ascii="新細明體" w:eastAsia="新細明體" w:hAnsi="新細明體" w:hint="eastAsia"/>
          <w:sz w:val="28"/>
          <w:szCs w:val="28"/>
        </w:rPr>
        <w:t>：</w:t>
      </w:r>
      <w:r w:rsidR="002A1299" w:rsidRPr="002A1299">
        <w:rPr>
          <w:rFonts w:ascii="標楷體" w:eastAsia="標楷體" w:hAnsi="標楷體" w:hint="eastAsia"/>
          <w:sz w:val="28"/>
          <w:szCs w:val="28"/>
        </w:rPr>
        <w:t>公務人員應具備之核心能力分共通、管理及專業等三類，</w:t>
      </w:r>
      <w:r>
        <w:rPr>
          <w:rFonts w:ascii="標楷體" w:eastAsia="標楷體" w:hAnsi="標楷體" w:hint="eastAsia"/>
          <w:sz w:val="28"/>
          <w:szCs w:val="28"/>
        </w:rPr>
        <w:t>爰本學習地圖</w:t>
      </w:r>
      <w:r w:rsidR="002A1299" w:rsidRPr="002A1299">
        <w:rPr>
          <w:rFonts w:ascii="標楷體" w:eastAsia="標楷體" w:hAnsi="標楷體" w:hint="eastAsia"/>
          <w:sz w:val="28"/>
          <w:szCs w:val="28"/>
        </w:rPr>
        <w:t>由3</w:t>
      </w:r>
      <w:r>
        <w:rPr>
          <w:rFonts w:ascii="標楷體" w:eastAsia="標楷體" w:hAnsi="標楷體" w:hint="eastAsia"/>
          <w:sz w:val="28"/>
          <w:szCs w:val="28"/>
        </w:rPr>
        <w:t>個象徵各類</w:t>
      </w:r>
      <w:r w:rsidR="002A1299" w:rsidRPr="002A1299">
        <w:rPr>
          <w:rFonts w:ascii="標楷體" w:eastAsia="標楷體" w:hAnsi="標楷體" w:hint="eastAsia"/>
          <w:sz w:val="28"/>
          <w:szCs w:val="28"/>
        </w:rPr>
        <w:t>核心能力的三角形組成，其中應具備之管理核心能力比重，以簡任人員最高，委任人員最低；專業核心能力比重，以委任人員最高，簡任人員最低。</w:t>
      </w:r>
    </w:p>
    <w:p w:rsidR="009454BE" w:rsidRPr="002A1299" w:rsidRDefault="003F5064" w:rsidP="002A1299">
      <w:pPr>
        <w:pStyle w:val="a3"/>
        <w:widowControl/>
        <w:numPr>
          <w:ilvl w:val="0"/>
          <w:numId w:val="34"/>
        </w:numPr>
        <w:spacing w:line="400" w:lineRule="exact"/>
        <w:ind w:leftChars="0" w:left="567" w:hanging="567"/>
        <w:rPr>
          <w:rFonts w:ascii="標楷體" w:eastAsia="標楷體" w:hAnsi="標楷體"/>
          <w:sz w:val="28"/>
          <w:szCs w:val="28"/>
        </w:rPr>
      </w:pPr>
      <w:r w:rsidRPr="002A1299">
        <w:rPr>
          <w:rFonts w:ascii="標楷體" w:eastAsia="標楷體" w:hAnsi="標楷體" w:hint="eastAsia"/>
          <w:sz w:val="28"/>
          <w:szCs w:val="28"/>
        </w:rPr>
        <w:t>各類核心能力分工</w:t>
      </w:r>
      <w:r w:rsidR="00F42969" w:rsidRPr="002A1299">
        <w:rPr>
          <w:rFonts w:ascii="新細明體" w:eastAsia="新細明體" w:hAnsi="新細明體" w:hint="eastAsia"/>
          <w:sz w:val="28"/>
          <w:szCs w:val="28"/>
        </w:rPr>
        <w:t>：</w:t>
      </w:r>
      <w:r w:rsidRPr="002A1299">
        <w:rPr>
          <w:rFonts w:ascii="標楷體" w:eastAsia="標楷體" w:hAnsi="標楷體" w:hint="eastAsia"/>
          <w:sz w:val="28"/>
          <w:szCs w:val="28"/>
        </w:rPr>
        <w:t>共通與管理核心能力由</w:t>
      </w:r>
      <w:r w:rsidR="00383ADF" w:rsidRPr="002A1299">
        <w:rPr>
          <w:rFonts w:ascii="標楷體" w:eastAsia="標楷體" w:hAnsi="標楷體" w:hint="eastAsia"/>
          <w:sz w:val="28"/>
          <w:szCs w:val="28"/>
        </w:rPr>
        <w:t>行政院人事行政</w:t>
      </w:r>
      <w:r w:rsidRPr="002A1299">
        <w:rPr>
          <w:rFonts w:ascii="標楷體" w:eastAsia="標楷體" w:hAnsi="標楷體" w:hint="eastAsia"/>
          <w:sz w:val="28"/>
          <w:szCs w:val="28"/>
        </w:rPr>
        <w:t>總處建構，專業核心能力</w:t>
      </w:r>
      <w:r w:rsidR="001074D8">
        <w:rPr>
          <w:rFonts w:ascii="標楷體" w:eastAsia="標楷體" w:hAnsi="標楷體" w:hint="eastAsia"/>
          <w:sz w:val="28"/>
          <w:szCs w:val="28"/>
        </w:rPr>
        <w:t>因</w:t>
      </w:r>
      <w:r w:rsidR="001074D8" w:rsidRPr="001074D8">
        <w:rPr>
          <w:rFonts w:ascii="標楷體" w:eastAsia="標楷體" w:hAnsi="標楷體" w:hint="eastAsia"/>
          <w:sz w:val="28"/>
          <w:szCs w:val="28"/>
        </w:rPr>
        <w:t>各主管機關之業務性質及專業特性具差異性，</w:t>
      </w:r>
      <w:r w:rsidR="001074D8">
        <w:rPr>
          <w:rFonts w:ascii="標楷體" w:eastAsia="標楷體" w:hAnsi="標楷體" w:hint="eastAsia"/>
          <w:sz w:val="28"/>
          <w:szCs w:val="28"/>
        </w:rPr>
        <w:t>爰</w:t>
      </w:r>
      <w:r w:rsidRPr="002A1299">
        <w:rPr>
          <w:rFonts w:ascii="標楷體" w:eastAsia="標楷體" w:hAnsi="標楷體" w:hint="eastAsia"/>
          <w:sz w:val="28"/>
          <w:szCs w:val="28"/>
        </w:rPr>
        <w:t>由各主管機關主政。</w:t>
      </w:r>
    </w:p>
    <w:p w:rsidR="009454BE" w:rsidRPr="00594931" w:rsidRDefault="002A1299" w:rsidP="00594931">
      <w:pPr>
        <w:widowControl/>
        <w:spacing w:line="400" w:lineRule="exact"/>
        <w:jc w:val="both"/>
        <w:rPr>
          <w:rFonts w:ascii="標楷體" w:eastAsia="標楷體" w:hAnsi="標楷體"/>
          <w:sz w:val="28"/>
          <w:szCs w:val="28"/>
        </w:rPr>
      </w:pPr>
      <w:r>
        <w:rPr>
          <w:rFonts w:ascii="標楷體" w:eastAsia="標楷體" w:hAnsi="標楷體" w:hint="eastAsia"/>
          <w:sz w:val="28"/>
          <w:szCs w:val="28"/>
        </w:rPr>
        <w:t>三</w:t>
      </w:r>
      <w:r w:rsidR="009411DA" w:rsidRPr="00594931">
        <w:rPr>
          <w:rFonts w:ascii="標楷體" w:eastAsia="標楷體" w:hAnsi="標楷體" w:hint="eastAsia"/>
          <w:sz w:val="28"/>
          <w:szCs w:val="28"/>
        </w:rPr>
        <w:t>、各類核心能力之意涵與項目</w:t>
      </w:r>
    </w:p>
    <w:p w:rsidR="009411DA" w:rsidRPr="00594931" w:rsidRDefault="009411DA" w:rsidP="00594931">
      <w:pPr>
        <w:widowControl/>
        <w:spacing w:line="400" w:lineRule="exact"/>
        <w:ind w:leftChars="116" w:left="846" w:hangingChars="203" w:hanging="568"/>
        <w:jc w:val="both"/>
        <w:rPr>
          <w:rFonts w:ascii="標楷體" w:eastAsia="標楷體" w:hAnsi="標楷體"/>
          <w:sz w:val="28"/>
          <w:szCs w:val="28"/>
        </w:rPr>
      </w:pPr>
      <w:r w:rsidRPr="00594931">
        <w:rPr>
          <w:rFonts w:ascii="標楷體" w:eastAsia="標楷體" w:hAnsi="標楷體" w:hint="eastAsia"/>
          <w:sz w:val="28"/>
          <w:szCs w:val="28"/>
        </w:rPr>
        <w:t>(一)共通核心能力：係指</w:t>
      </w:r>
      <w:r w:rsidR="003F5064">
        <w:rPr>
          <w:rFonts w:ascii="標楷體" w:eastAsia="標楷體" w:hAnsi="標楷體" w:hint="eastAsia"/>
          <w:sz w:val="28"/>
          <w:szCs w:val="28"/>
        </w:rPr>
        <w:t>行政</w:t>
      </w:r>
      <w:r w:rsidRPr="00594931">
        <w:rPr>
          <w:rFonts w:ascii="標楷體" w:eastAsia="標楷體" w:hAnsi="標楷體" w:hint="eastAsia"/>
          <w:sz w:val="28"/>
          <w:szCs w:val="28"/>
        </w:rPr>
        <w:t>院所屬機關及地方機關全體公務人員無區分官職等，均應共同具備之核心能力</w:t>
      </w:r>
      <w:r w:rsidR="00914C46" w:rsidRPr="00594931">
        <w:rPr>
          <w:rFonts w:ascii="標楷體" w:eastAsia="標楷體" w:hAnsi="標楷體" w:hint="eastAsia"/>
          <w:sz w:val="28"/>
          <w:szCs w:val="28"/>
        </w:rPr>
        <w:t>(</w:t>
      </w:r>
      <w:r w:rsidRPr="00594931">
        <w:rPr>
          <w:rFonts w:ascii="標楷體" w:eastAsia="標楷體" w:hAnsi="標楷體" w:hint="eastAsia"/>
          <w:sz w:val="28"/>
          <w:szCs w:val="28"/>
        </w:rPr>
        <w:t>如附件1)。</w:t>
      </w:r>
    </w:p>
    <w:p w:rsidR="009411DA" w:rsidRPr="00594931" w:rsidRDefault="009411DA" w:rsidP="00594931">
      <w:pPr>
        <w:widowControl/>
        <w:spacing w:line="400" w:lineRule="exact"/>
        <w:ind w:leftChars="116" w:left="846" w:hangingChars="203" w:hanging="568"/>
        <w:jc w:val="both"/>
        <w:rPr>
          <w:rFonts w:ascii="標楷體" w:eastAsia="標楷體" w:hAnsi="標楷體"/>
          <w:sz w:val="28"/>
          <w:szCs w:val="28"/>
        </w:rPr>
      </w:pPr>
      <w:r w:rsidRPr="00594931">
        <w:rPr>
          <w:rFonts w:ascii="標楷體" w:eastAsia="標楷體" w:hAnsi="標楷體" w:hint="eastAsia"/>
          <w:sz w:val="28"/>
          <w:szCs w:val="28"/>
        </w:rPr>
        <w:t>(二)管理核心能力：係指各該機關不同官等公務人員所應具備之管理知識或技能</w:t>
      </w:r>
      <w:r w:rsidR="00594931">
        <w:rPr>
          <w:rFonts w:ascii="標楷體" w:eastAsia="標楷體" w:hAnsi="標楷體" w:hint="eastAsia"/>
          <w:sz w:val="28"/>
          <w:szCs w:val="28"/>
        </w:rPr>
        <w:t>。</w:t>
      </w:r>
      <w:r w:rsidR="000A0698" w:rsidRPr="00594931">
        <w:rPr>
          <w:rFonts w:ascii="標楷體" w:eastAsia="標楷體" w:hAnsi="標楷體" w:hint="eastAsia"/>
          <w:sz w:val="28"/>
          <w:szCs w:val="28"/>
        </w:rPr>
        <w:t>簡任官等人員</w:t>
      </w:r>
      <w:r w:rsidR="00594931" w:rsidRPr="00594931">
        <w:rPr>
          <w:rFonts w:ascii="標楷體" w:eastAsia="標楷體" w:hAnsi="標楷體" w:hint="eastAsia"/>
          <w:sz w:val="28"/>
          <w:szCs w:val="28"/>
        </w:rPr>
        <w:t>須將國家施政方向轉化為機關重大政策，</w:t>
      </w:r>
      <w:r w:rsidR="000A0698" w:rsidRPr="00594931">
        <w:rPr>
          <w:rFonts w:ascii="標楷體" w:eastAsia="標楷體" w:hAnsi="標楷體" w:hint="eastAsia"/>
          <w:sz w:val="28"/>
          <w:szCs w:val="28"/>
        </w:rPr>
        <w:t>著重前瞻規劃方面之策略導向能力；薦任官等人員</w:t>
      </w:r>
      <w:r w:rsidR="00594931" w:rsidRPr="00594931">
        <w:rPr>
          <w:rFonts w:ascii="標楷體" w:eastAsia="標楷體" w:hAnsi="標楷體" w:hint="eastAsia"/>
          <w:sz w:val="28"/>
          <w:szCs w:val="28"/>
        </w:rPr>
        <w:t>承上啟下，</w:t>
      </w:r>
      <w:r w:rsidR="000A0698" w:rsidRPr="00594931">
        <w:rPr>
          <w:rFonts w:ascii="標楷體" w:eastAsia="標楷體" w:hAnsi="標楷體" w:hint="eastAsia"/>
          <w:sz w:val="28"/>
          <w:szCs w:val="28"/>
        </w:rPr>
        <w:t>須兼具前瞻規劃之策略導向能力、人際互動及執行實踐操作導向能力；委任官等人員</w:t>
      </w:r>
      <w:r w:rsidR="00594931" w:rsidRPr="00594931">
        <w:rPr>
          <w:rFonts w:ascii="標楷體" w:eastAsia="標楷體" w:hAnsi="標楷體" w:hint="eastAsia"/>
          <w:sz w:val="28"/>
          <w:szCs w:val="28"/>
        </w:rPr>
        <w:t>為各機關最貼近顧客之基層人員，較少擔任主管職務，</w:t>
      </w:r>
      <w:r w:rsidR="000A0698" w:rsidRPr="00594931">
        <w:rPr>
          <w:rFonts w:ascii="標楷體" w:eastAsia="標楷體" w:hAnsi="標楷體" w:hint="eastAsia"/>
          <w:sz w:val="28"/>
          <w:szCs w:val="28"/>
        </w:rPr>
        <w:t>著重人際互動及執行實踐之操作導向能力</w:t>
      </w:r>
      <w:r w:rsidR="00914C46" w:rsidRPr="00594931">
        <w:rPr>
          <w:rFonts w:ascii="標楷體" w:eastAsia="標楷體" w:hAnsi="標楷體" w:hint="eastAsia"/>
          <w:sz w:val="28"/>
          <w:szCs w:val="28"/>
        </w:rPr>
        <w:t>(如附件2)</w:t>
      </w:r>
      <w:r w:rsidRPr="00594931">
        <w:rPr>
          <w:rFonts w:ascii="標楷體" w:eastAsia="標楷體" w:hAnsi="標楷體" w:hint="eastAsia"/>
          <w:sz w:val="28"/>
          <w:szCs w:val="28"/>
        </w:rPr>
        <w:t>。</w:t>
      </w:r>
      <w:r w:rsidR="00FC347A" w:rsidRPr="00594931">
        <w:rPr>
          <w:rFonts w:ascii="標楷體" w:eastAsia="標楷體" w:hAnsi="標楷體" w:hint="eastAsia"/>
          <w:sz w:val="28"/>
          <w:szCs w:val="28"/>
        </w:rPr>
        <w:t>另</w:t>
      </w:r>
      <w:r w:rsidR="00AF0D76" w:rsidRPr="00594931">
        <w:rPr>
          <w:rFonts w:ascii="標楷體" w:eastAsia="標楷體" w:hAnsi="標楷體" w:hint="eastAsia"/>
          <w:sz w:val="28"/>
          <w:szCs w:val="28"/>
        </w:rPr>
        <w:t>行政院</w:t>
      </w:r>
      <w:r w:rsidR="00FC347A" w:rsidRPr="00594931">
        <w:rPr>
          <w:rFonts w:ascii="標楷體" w:eastAsia="標楷體" w:hAnsi="標楷體" w:hint="eastAsia"/>
          <w:sz w:val="28"/>
          <w:szCs w:val="28"/>
        </w:rPr>
        <w:t>103</w:t>
      </w:r>
      <w:r w:rsidR="00AF0D76" w:rsidRPr="00594931">
        <w:rPr>
          <w:rFonts w:ascii="標楷體" w:eastAsia="標楷體" w:hAnsi="標楷體" w:hint="eastAsia"/>
          <w:sz w:val="28"/>
          <w:szCs w:val="28"/>
        </w:rPr>
        <w:t>年修訂</w:t>
      </w:r>
      <w:r w:rsidR="00594931">
        <w:rPr>
          <w:rFonts w:ascii="標楷體" w:eastAsia="標楷體" w:hAnsi="標楷體" w:hint="eastAsia"/>
          <w:sz w:val="28"/>
          <w:szCs w:val="28"/>
        </w:rPr>
        <w:t>之</w:t>
      </w:r>
      <w:r w:rsidR="00AF0D76" w:rsidRPr="00594931">
        <w:rPr>
          <w:rFonts w:ascii="標楷體" w:eastAsia="標楷體" w:hAnsi="標楷體" w:hint="eastAsia"/>
          <w:sz w:val="28"/>
          <w:szCs w:val="28"/>
        </w:rPr>
        <w:t>行政</w:t>
      </w:r>
      <w:r w:rsidR="00FC347A" w:rsidRPr="00594931">
        <w:rPr>
          <w:rFonts w:ascii="標楷體" w:eastAsia="標楷體" w:hAnsi="標楷體" w:hint="eastAsia"/>
          <w:sz w:val="28"/>
          <w:szCs w:val="28"/>
        </w:rPr>
        <w:t>院所屬機關中高階主管職務管理核心能力項目</w:t>
      </w:r>
      <w:r w:rsidR="00AF0D76" w:rsidRPr="00594931">
        <w:rPr>
          <w:rFonts w:ascii="標楷體" w:eastAsia="標楷體" w:hAnsi="標楷體" w:hint="eastAsia"/>
          <w:sz w:val="28"/>
          <w:szCs w:val="28"/>
        </w:rPr>
        <w:t>業納入併同規劃</w:t>
      </w:r>
      <w:r w:rsidR="00FC347A" w:rsidRPr="00594931">
        <w:rPr>
          <w:rFonts w:ascii="標楷體" w:eastAsia="標楷體" w:hAnsi="標楷體" w:hint="eastAsia"/>
          <w:sz w:val="28"/>
          <w:szCs w:val="28"/>
        </w:rPr>
        <w:t>。</w:t>
      </w:r>
    </w:p>
    <w:p w:rsidR="009411DA" w:rsidRPr="00594931" w:rsidRDefault="00914C46" w:rsidP="00594931">
      <w:pPr>
        <w:widowControl/>
        <w:spacing w:line="400" w:lineRule="exact"/>
        <w:ind w:leftChars="116" w:left="846" w:hangingChars="203" w:hanging="568"/>
        <w:jc w:val="both"/>
        <w:rPr>
          <w:rFonts w:ascii="標楷體" w:eastAsia="標楷體" w:hAnsi="標楷體"/>
          <w:sz w:val="28"/>
          <w:szCs w:val="28"/>
        </w:rPr>
      </w:pPr>
      <w:r w:rsidRPr="00594931">
        <w:rPr>
          <w:rFonts w:ascii="標楷體" w:eastAsia="標楷體" w:hAnsi="標楷體" w:hint="eastAsia"/>
          <w:sz w:val="28"/>
          <w:szCs w:val="28"/>
        </w:rPr>
        <w:t>(三)專業核心能力：係指擔任某特定專業職務或從事特定工作所必須具備的專業知識、技能或技術。是類核心能力由各主管機關衡酌實際需要，自行建構或授權所屬機關建構之。</w:t>
      </w:r>
    </w:p>
    <w:p w:rsidR="000C1543" w:rsidRPr="00A5148D" w:rsidRDefault="000B51DA" w:rsidP="00914C46">
      <w:pPr>
        <w:widowControl/>
        <w:jc w:val="center"/>
        <w:rPr>
          <w:rFonts w:ascii="標楷體" w:eastAsia="標楷體" w:hAnsi="標楷體"/>
          <w:sz w:val="32"/>
          <w:szCs w:val="32"/>
        </w:rPr>
      </w:pPr>
      <w:r>
        <w:rPr>
          <w:rFonts w:ascii="標楷體" w:eastAsia="標楷體" w:hAnsi="標楷體"/>
          <w:szCs w:val="24"/>
        </w:rPr>
        <w:br w:type="page"/>
      </w:r>
      <w:r w:rsidR="000C1543" w:rsidRPr="00A5148D">
        <w:rPr>
          <w:rFonts w:ascii="標楷體" w:eastAsia="標楷體" w:hAnsi="標楷體" w:hint="eastAsia"/>
          <w:sz w:val="32"/>
          <w:szCs w:val="32"/>
        </w:rPr>
        <w:lastRenderedPageBreak/>
        <w:t>共通核心能力項目、次項目及行為指標</w:t>
      </w:r>
      <w:r w:rsidR="00E640C1" w:rsidRPr="00F42969">
        <w:rPr>
          <w:rFonts w:ascii="標楷體" w:eastAsia="標楷體" w:hAnsi="標楷體"/>
          <w:noProof/>
          <w:sz w:val="32"/>
          <w:szCs w:val="32"/>
        </w:rPr>
        <mc:AlternateContent>
          <mc:Choice Requires="wps">
            <w:drawing>
              <wp:anchor distT="0" distB="0" distL="114300" distR="114300" simplePos="0" relativeHeight="251738112" behindDoc="0" locked="0" layoutInCell="1" allowOverlap="1" wp14:anchorId="47954689" wp14:editId="44BFC5DE">
                <wp:simplePos x="0" y="0"/>
                <wp:positionH relativeFrom="column">
                  <wp:posOffset>4859020</wp:posOffset>
                </wp:positionH>
                <wp:positionV relativeFrom="paragraph">
                  <wp:posOffset>-404495</wp:posOffset>
                </wp:positionV>
                <wp:extent cx="772795" cy="1403985"/>
                <wp:effectExtent l="0" t="0" r="2730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403985"/>
                        </a:xfrm>
                        <a:prstGeom prst="rect">
                          <a:avLst/>
                        </a:prstGeom>
                        <a:solidFill>
                          <a:srgbClr val="FFFFFF"/>
                        </a:solidFill>
                        <a:ln w="9525">
                          <a:solidFill>
                            <a:srgbClr val="000000"/>
                          </a:solidFill>
                          <a:miter lim="800000"/>
                          <a:headEnd/>
                          <a:tailEnd/>
                        </a:ln>
                      </wps:spPr>
                      <wps:txbx>
                        <w:txbxContent>
                          <w:p w:rsidR="00E640C1" w:rsidRPr="00F42969" w:rsidRDefault="00E640C1" w:rsidP="00E640C1">
                            <w:pPr>
                              <w:rPr>
                                <w:rFonts w:ascii="標楷體" w:eastAsia="標楷體" w:hAnsi="標楷體"/>
                                <w:sz w:val="28"/>
                                <w:szCs w:val="28"/>
                              </w:rPr>
                            </w:pPr>
                            <w:r w:rsidRPr="00F42969">
                              <w:rPr>
                                <w:rFonts w:ascii="標楷體" w:eastAsia="標楷體" w:hAnsi="標楷體" w:hint="eastAsia"/>
                                <w:sz w:val="28"/>
                                <w:szCs w:val="28"/>
                              </w:rPr>
                              <w:t>附件</w:t>
                            </w:r>
                            <w:r>
                              <w:rPr>
                                <w:rFonts w:ascii="標楷體" w:eastAsia="標楷體" w:hAnsi="標楷體" w:hint="eastAsia"/>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2.6pt;margin-top:-31.85pt;width:60.8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">
                <v:textbox style="mso-fit-shape-to-text:t">
                  <w:txbxContent>
                    <w:p w:rsidR="00E640C1" w:rsidRPr="00F42969" w:rsidRDefault="00E640C1" w:rsidP="00E640C1">
                      <w:pPr>
                        <w:rPr>
                          <w:rFonts w:ascii="標楷體" w:eastAsia="標楷體" w:hAnsi="標楷體"/>
                          <w:sz w:val="28"/>
                          <w:szCs w:val="28"/>
                        </w:rPr>
                      </w:pPr>
                      <w:r w:rsidRPr="00F42969">
                        <w:rPr>
                          <w:rFonts w:ascii="標楷體" w:eastAsia="標楷體" w:hAnsi="標楷體" w:hint="eastAsia"/>
                          <w:sz w:val="28"/>
                          <w:szCs w:val="28"/>
                        </w:rPr>
                        <w:t>附件</w:t>
                      </w:r>
                      <w:r>
                        <w:rPr>
                          <w:rFonts w:ascii="標楷體" w:eastAsia="標楷體" w:hAnsi="標楷體" w:hint="eastAsia"/>
                          <w:sz w:val="28"/>
                          <w:szCs w:val="28"/>
                        </w:rPr>
                        <w:t>1</w:t>
                      </w:r>
                    </w:p>
                  </w:txbxContent>
                </v:textbox>
              </v:shape>
            </w:pict>
          </mc:Fallback>
        </mc:AlternateContent>
      </w:r>
    </w:p>
    <w:tbl>
      <w:tblPr>
        <w:tblW w:w="9073" w:type="dxa"/>
        <w:tblInd w:w="-39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86"/>
        <w:gridCol w:w="2551"/>
        <w:gridCol w:w="4536"/>
      </w:tblGrid>
      <w:tr w:rsidR="000F1538" w:rsidRPr="000B51DA" w:rsidTr="00E640C1">
        <w:trPr>
          <w:trHeight w:val="549"/>
          <w:tblHeader/>
        </w:trPr>
        <w:tc>
          <w:tcPr>
            <w:tcW w:w="1986" w:type="dxa"/>
            <w:shd w:val="clear" w:color="000000" w:fill="BFBFBF" w:themeFill="background1" w:themeFillShade="BF"/>
            <w:vAlign w:val="center"/>
            <w:hideMark/>
          </w:tcPr>
          <w:p w:rsidR="006B05FE"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sz w:val="28"/>
                <w:szCs w:val="28"/>
              </w:rPr>
              <w:br w:type="page"/>
            </w:r>
            <w:r w:rsidRPr="000B51DA">
              <w:rPr>
                <w:rFonts w:ascii="標楷體" w:eastAsia="標楷體" w:hAnsi="標楷體" w:cs="新細明體" w:hint="eastAsia"/>
                <w:bCs/>
                <w:kern w:val="0"/>
                <w:sz w:val="28"/>
                <w:szCs w:val="28"/>
              </w:rPr>
              <w:t>項目</w:t>
            </w:r>
          </w:p>
          <w:p w:rsidR="000F1538"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cs="新細明體" w:hint="eastAsia"/>
                <w:bCs/>
                <w:kern w:val="0"/>
                <w:sz w:val="28"/>
                <w:szCs w:val="28"/>
              </w:rPr>
              <w:t>(定義)</w:t>
            </w:r>
          </w:p>
        </w:tc>
        <w:tc>
          <w:tcPr>
            <w:tcW w:w="2551" w:type="dxa"/>
            <w:shd w:val="clear" w:color="000000" w:fill="BFBFBF" w:themeFill="background1" w:themeFillShade="BF"/>
            <w:vAlign w:val="center"/>
            <w:hideMark/>
          </w:tcPr>
          <w:p w:rsidR="006B05FE"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cs="新細明體" w:hint="eastAsia"/>
                <w:bCs/>
                <w:kern w:val="0"/>
                <w:sz w:val="28"/>
                <w:szCs w:val="28"/>
              </w:rPr>
              <w:t>次項目</w:t>
            </w:r>
          </w:p>
          <w:p w:rsidR="000F1538"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cs="新細明體" w:hint="eastAsia"/>
                <w:bCs/>
                <w:kern w:val="0"/>
                <w:sz w:val="28"/>
                <w:szCs w:val="28"/>
              </w:rPr>
              <w:t>(定義)</w:t>
            </w:r>
          </w:p>
        </w:tc>
        <w:tc>
          <w:tcPr>
            <w:tcW w:w="4536" w:type="dxa"/>
            <w:shd w:val="clear" w:color="000000" w:fill="BFBFBF" w:themeFill="background1" w:themeFillShade="BF"/>
            <w:vAlign w:val="center"/>
            <w:hideMark/>
          </w:tcPr>
          <w:p w:rsidR="000F1538"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cs="新細明體" w:hint="eastAsia"/>
                <w:bCs/>
                <w:kern w:val="0"/>
                <w:sz w:val="28"/>
                <w:szCs w:val="28"/>
              </w:rPr>
              <w:t>行為指標</w:t>
            </w:r>
          </w:p>
        </w:tc>
      </w:tr>
      <w:tr w:rsidR="00E16431" w:rsidRPr="000B51DA" w:rsidTr="00E640C1">
        <w:trPr>
          <w:trHeight w:val="1729"/>
        </w:trPr>
        <w:tc>
          <w:tcPr>
            <w:tcW w:w="1986" w:type="dxa"/>
            <w:vMerge w:val="restart"/>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民主法治素養</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w:t>
            </w:r>
            <w:r w:rsidRPr="000B51DA">
              <w:rPr>
                <w:rFonts w:ascii="Times New Roman" w:eastAsia="標楷體" w:hAnsi="Times New Roman"/>
                <w:kern w:val="0"/>
                <w:sz w:val="28"/>
                <w:szCs w:val="28"/>
              </w:rPr>
              <w:t>對政府整體架構、相關基本法律制度具備基本瞭解，並以專門知識</w:t>
            </w:r>
            <w:r w:rsidRPr="000B51DA">
              <w:rPr>
                <w:rFonts w:ascii="Times New Roman" w:hAnsi="Times New Roman"/>
                <w:kern w:val="0"/>
                <w:sz w:val="28"/>
                <w:szCs w:val="28"/>
              </w:rPr>
              <w:t>、</w:t>
            </w:r>
            <w:r w:rsidRPr="000B51DA">
              <w:rPr>
                <w:rFonts w:ascii="Times New Roman" w:eastAsia="標楷體" w:hAnsi="Times New Roman"/>
                <w:kern w:val="0"/>
                <w:sz w:val="28"/>
                <w:szCs w:val="28"/>
              </w:rPr>
              <w:t>技能與經驗正確適用法令。</w:t>
            </w:r>
            <w:r w:rsidRPr="000B51DA">
              <w:rPr>
                <w:rFonts w:ascii="Times New Roman" w:eastAsia="標楷體" w:hAnsi="Times New Roman" w:hint="eastAsia"/>
                <w:kern w:val="0"/>
                <w:sz w:val="28"/>
                <w:szCs w:val="28"/>
              </w:rPr>
              <w:t>)</w:t>
            </w:r>
          </w:p>
        </w:tc>
        <w:tc>
          <w:tcPr>
            <w:tcW w:w="2551" w:type="dxa"/>
            <w:shd w:val="clear" w:color="auto" w:fill="FFFFFF" w:themeFill="background1"/>
            <w:noWrap/>
            <w:hideMark/>
          </w:tcPr>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正當法律程序</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w:t>
            </w:r>
            <w:r w:rsidRPr="000B51DA">
              <w:rPr>
                <w:rFonts w:ascii="Times New Roman" w:eastAsia="標楷體" w:hAnsi="Times New Roman"/>
                <w:kern w:val="0"/>
                <w:sz w:val="28"/>
                <w:szCs w:val="28"/>
              </w:rPr>
              <w:t>能正確、彈性的適用法令，並依法行政。</w:t>
            </w:r>
            <w:r w:rsidRPr="000B51DA">
              <w:rPr>
                <w:rFonts w:ascii="Times New Roman" w:eastAsia="標楷體" w:hAnsi="Times New Roman" w:hint="eastAsia"/>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Times New Roman"/>
                <w:kern w:val="0"/>
                <w:sz w:val="28"/>
                <w:szCs w:val="28"/>
              </w:rPr>
              <w:t>處理業務時遵守法令規定。</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Times New Roman"/>
                <w:kern w:val="0"/>
                <w:sz w:val="28"/>
                <w:szCs w:val="28"/>
              </w:rPr>
              <w:t>能正確適用法令，綜合考量事實與法律間的適用。</w:t>
            </w:r>
          </w:p>
          <w:p w:rsidR="00E16431" w:rsidRPr="000B51DA" w:rsidRDefault="00E16431" w:rsidP="000B51DA">
            <w:pPr>
              <w:spacing w:line="380" w:lineRule="exact"/>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3.</w:t>
            </w:r>
            <w:r w:rsidRPr="000B51DA">
              <w:rPr>
                <w:rFonts w:ascii="Times New Roman" w:eastAsia="標楷體" w:hAnsi="Times New Roman"/>
                <w:kern w:val="0"/>
                <w:sz w:val="28"/>
                <w:szCs w:val="28"/>
              </w:rPr>
              <w:t>彈性並充分運用各種法令。</w:t>
            </w:r>
          </w:p>
        </w:tc>
      </w:tr>
      <w:tr w:rsidR="00E16431" w:rsidRPr="000B51DA" w:rsidTr="00E640C1">
        <w:trPr>
          <w:trHeight w:val="628"/>
        </w:trPr>
        <w:tc>
          <w:tcPr>
            <w:tcW w:w="1986" w:type="dxa"/>
            <w:vMerge/>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基本行政法規</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Times New Roman"/>
                <w:kern w:val="0"/>
                <w:sz w:val="28"/>
                <w:szCs w:val="28"/>
              </w:rPr>
              <w:t>對於人與人之間權利義務關係的規範及政府整體法律制度、共通性法律均具基本瞭解。</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49" w:hangingChars="89" w:hanging="249"/>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Times New Roman"/>
                <w:kern w:val="0"/>
                <w:sz w:val="28"/>
                <w:szCs w:val="28"/>
              </w:rPr>
              <w:t>具備基本法學知識。</w:t>
            </w:r>
          </w:p>
          <w:p w:rsidR="00E16431" w:rsidRPr="000B51DA" w:rsidRDefault="00E16431" w:rsidP="000B51DA">
            <w:pPr>
              <w:widowControl/>
              <w:spacing w:line="380" w:lineRule="exact"/>
              <w:ind w:left="249" w:hangingChars="89" w:hanging="249"/>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Times New Roman"/>
                <w:kern w:val="0"/>
                <w:sz w:val="28"/>
                <w:szCs w:val="28"/>
              </w:rPr>
              <w:t>熟悉承辦業務範圍內的相關法令規定。</w:t>
            </w:r>
          </w:p>
          <w:p w:rsidR="00E16431" w:rsidRPr="000B51DA" w:rsidRDefault="00E16431" w:rsidP="000B51DA">
            <w:pPr>
              <w:widowControl/>
              <w:spacing w:line="380" w:lineRule="exact"/>
              <w:ind w:left="249" w:hangingChars="89" w:hanging="249"/>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3.</w:t>
            </w:r>
            <w:r w:rsidRPr="000B51DA">
              <w:rPr>
                <w:rFonts w:ascii="Times New Roman" w:eastAsia="標楷體" w:hAnsi="Times New Roman"/>
                <w:kern w:val="0"/>
                <w:sz w:val="28"/>
                <w:szCs w:val="28"/>
              </w:rPr>
              <w:t>對政府整體法律制度及共通性法律均具基本的瞭解。</w:t>
            </w:r>
          </w:p>
        </w:tc>
      </w:tr>
      <w:tr w:rsidR="00E16431" w:rsidRPr="000B51DA" w:rsidTr="00E640C1">
        <w:trPr>
          <w:trHeight w:val="822"/>
        </w:trPr>
        <w:tc>
          <w:tcPr>
            <w:tcW w:w="1986" w:type="dxa"/>
            <w:vMerge/>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ind w:left="1"/>
              <w:jc w:val="both"/>
              <w:rPr>
                <w:rFonts w:ascii="Times New Roman" w:eastAsia="標楷體" w:hAnsi="Times New Roman"/>
                <w:kern w:val="0"/>
                <w:sz w:val="28"/>
                <w:szCs w:val="28"/>
              </w:rPr>
            </w:pPr>
            <w:r w:rsidRPr="000B51DA">
              <w:rPr>
                <w:rFonts w:ascii="Times New Roman" w:eastAsia="標楷體" w:hAnsi="Times New Roman"/>
                <w:kern w:val="0"/>
                <w:sz w:val="28"/>
                <w:szCs w:val="28"/>
              </w:rPr>
              <w:t>政治與行政關係</w:t>
            </w:r>
            <w:r w:rsidRPr="000B51DA">
              <w:rPr>
                <w:rFonts w:ascii="Times New Roman" w:eastAsia="標楷體" w:hAnsi="Times New Roman"/>
                <w:kern w:val="0"/>
                <w:sz w:val="28"/>
                <w:szCs w:val="28"/>
              </w:rPr>
              <w:t>(</w:t>
            </w:r>
            <w:r w:rsidRPr="000B51DA">
              <w:rPr>
                <w:rFonts w:ascii="Times New Roman" w:eastAsia="標楷體" w:hAnsi="Times New Roman"/>
                <w:kern w:val="0"/>
                <w:sz w:val="28"/>
                <w:szCs w:val="28"/>
              </w:rPr>
              <w:t>含憲政體制</w:t>
            </w:r>
            <w:r w:rsidRPr="000B51DA">
              <w:rPr>
                <w:rFonts w:ascii="Times New Roman" w:eastAsia="標楷體" w:hAnsi="Times New Roman"/>
                <w:kern w:val="0"/>
                <w:sz w:val="28"/>
                <w:szCs w:val="28"/>
              </w:rPr>
              <w:t>)</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Times New Roman"/>
                <w:kern w:val="0"/>
                <w:sz w:val="28"/>
                <w:szCs w:val="28"/>
              </w:rPr>
              <w:t>瞭解政策制定之目的，並公平對待任何個人</w:t>
            </w:r>
            <w:r w:rsidRPr="000B51DA">
              <w:rPr>
                <w:rFonts w:ascii="Times New Roman" w:hAnsi="Times New Roman"/>
                <w:kern w:val="0"/>
                <w:sz w:val="28"/>
                <w:szCs w:val="28"/>
              </w:rPr>
              <w:t>、</w:t>
            </w:r>
            <w:r w:rsidRPr="000B51DA">
              <w:rPr>
                <w:rFonts w:ascii="Times New Roman" w:eastAsia="標楷體" w:hAnsi="Times New Roman"/>
                <w:kern w:val="0"/>
                <w:sz w:val="28"/>
                <w:szCs w:val="28"/>
              </w:rPr>
              <w:t>團體或黨派，忠實且專業的執行政策。</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Times New Roman"/>
                <w:kern w:val="0"/>
                <w:sz w:val="28"/>
                <w:szCs w:val="28"/>
              </w:rPr>
              <w:t>清楚瞭解國家的憲政體制以及政府組織架構。</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Times New Roman"/>
                <w:kern w:val="0"/>
                <w:sz w:val="28"/>
                <w:szCs w:val="28"/>
              </w:rPr>
              <w:t>清楚瞭解政務人員與事務人員分別所扮演的角色及職責。</w:t>
            </w:r>
          </w:p>
        </w:tc>
      </w:tr>
      <w:tr w:rsidR="00E16431" w:rsidRPr="000B51DA" w:rsidTr="00E640C1">
        <w:trPr>
          <w:trHeight w:val="694"/>
        </w:trPr>
        <w:tc>
          <w:tcPr>
            <w:tcW w:w="1986" w:type="dxa"/>
            <w:vMerge w:val="restart"/>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公共服務倫理</w:t>
            </w:r>
          </w:p>
          <w:p w:rsidR="00E16431" w:rsidRPr="000B51DA" w:rsidRDefault="00E16431" w:rsidP="000B51DA">
            <w:pPr>
              <w:widowControl/>
              <w:spacing w:line="380" w:lineRule="exact"/>
              <w:jc w:val="both"/>
              <w:rPr>
                <w:rFonts w:ascii="Times New Roman" w:eastAsia="標楷體" w:hAnsi="標楷體"/>
                <w:kern w:val="0"/>
                <w:sz w:val="28"/>
                <w:szCs w:val="28"/>
              </w:rPr>
            </w:pPr>
          </w:p>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hint="eastAsia"/>
                <w:kern w:val="0"/>
                <w:sz w:val="28"/>
                <w:szCs w:val="28"/>
              </w:rPr>
              <w:t>(</w:t>
            </w:r>
            <w:r w:rsidRPr="000B51DA">
              <w:rPr>
                <w:rFonts w:ascii="Times New Roman" w:eastAsia="標楷體" w:hAnsi="標楷體"/>
                <w:kern w:val="0"/>
                <w:sz w:val="28"/>
                <w:szCs w:val="28"/>
              </w:rPr>
              <w:t>以清廉公正、克盡職責的態度提供令民眾滿意之公共</w:t>
            </w:r>
            <w:r w:rsidRPr="000B51DA">
              <w:rPr>
                <w:rFonts w:ascii="Times New Roman" w:eastAsia="標楷體" w:hAnsi="標楷體" w:hint="eastAsia"/>
                <w:kern w:val="0"/>
                <w:sz w:val="28"/>
                <w:szCs w:val="28"/>
              </w:rPr>
              <w:t>服</w:t>
            </w:r>
            <w:r w:rsidRPr="000B51DA">
              <w:rPr>
                <w:rFonts w:ascii="Times New Roman" w:eastAsia="標楷體" w:hAnsi="標楷體" w:hint="eastAsia"/>
                <w:kern w:val="0"/>
                <w:sz w:val="28"/>
                <w:szCs w:val="28"/>
              </w:rPr>
              <w:lastRenderedPageBreak/>
              <w:t>務</w:t>
            </w:r>
            <w:r w:rsidRPr="000B51DA">
              <w:rPr>
                <w:rFonts w:ascii="Times New Roman" w:eastAsia="標楷體" w:hAnsi="標楷體"/>
                <w:kern w:val="0"/>
                <w:sz w:val="28"/>
                <w:szCs w:val="28"/>
              </w:rPr>
              <w:t>，並具備多元文化素養，以兼顧族群間權益之均衡。</w:t>
            </w:r>
            <w:r w:rsidRPr="000B51DA">
              <w:rPr>
                <w:rFonts w:ascii="Times New Roman" w:eastAsia="標楷體" w:hAnsi="標楷體" w:hint="eastAsia"/>
                <w:kern w:val="0"/>
                <w:sz w:val="28"/>
                <w:szCs w:val="28"/>
              </w:rPr>
              <w:t>)</w:t>
            </w:r>
          </w:p>
          <w:p w:rsidR="00E16431" w:rsidRPr="000B51DA" w:rsidRDefault="00E16431" w:rsidP="000B51DA">
            <w:pPr>
              <w:spacing w:line="380" w:lineRule="exact"/>
              <w:jc w:val="both"/>
              <w:rPr>
                <w:rFonts w:ascii="Times New Roman" w:eastAsia="標楷體" w:hAnsi="標楷體"/>
                <w:kern w:val="0"/>
                <w:sz w:val="28"/>
                <w:szCs w:val="28"/>
              </w:rPr>
            </w:pPr>
            <w:r w:rsidRPr="000B51DA">
              <w:rPr>
                <w:sz w:val="28"/>
                <w:szCs w:val="28"/>
              </w:rPr>
              <w:br w:type="page"/>
            </w:r>
            <w:r w:rsidRPr="000B51DA">
              <w:rPr>
                <w:sz w:val="28"/>
                <w:szCs w:val="28"/>
              </w:rPr>
              <w:br w:type="page"/>
            </w:r>
            <w:r w:rsidRPr="000B51DA">
              <w:rPr>
                <w:sz w:val="28"/>
                <w:szCs w:val="28"/>
              </w:rPr>
              <w:br w:type="page"/>
            </w: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lastRenderedPageBreak/>
              <w:t>實現公共利益</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忠於憲法及法律，以追求社會全體民眾或多數民眾的共同利益為依歸。</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標楷體"/>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標楷體"/>
                <w:kern w:val="0"/>
                <w:sz w:val="28"/>
                <w:szCs w:val="28"/>
              </w:rPr>
              <w:t>針對問題所研提之對案能與時俱進及創造全民利益。</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標楷體"/>
                <w:kern w:val="0"/>
                <w:sz w:val="28"/>
                <w:szCs w:val="28"/>
              </w:rPr>
              <w:t>政策制定與推動過程中，能考量可能造成之正面及負面社會影響。</w:t>
            </w:r>
          </w:p>
        </w:tc>
      </w:tr>
      <w:tr w:rsidR="00AA63E8" w:rsidRPr="000B51DA" w:rsidTr="00E640C1">
        <w:trPr>
          <w:trHeight w:val="3200"/>
        </w:trPr>
        <w:tc>
          <w:tcPr>
            <w:tcW w:w="1986" w:type="dxa"/>
            <w:vMerge/>
            <w:shd w:val="clear" w:color="auto" w:fill="FFFFFF" w:themeFill="background1"/>
          </w:tcPr>
          <w:p w:rsidR="00AA63E8" w:rsidRPr="000B51DA" w:rsidRDefault="00AA63E8" w:rsidP="000B51DA">
            <w:pPr>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AA63E8" w:rsidRPr="000B51DA" w:rsidRDefault="00AA63E8"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廉正與自律</w:t>
            </w:r>
          </w:p>
          <w:p w:rsidR="00AA63E8" w:rsidRPr="000B51DA" w:rsidRDefault="00AA63E8" w:rsidP="000B51DA">
            <w:pPr>
              <w:widowControl/>
              <w:spacing w:line="380" w:lineRule="exact"/>
              <w:jc w:val="both"/>
              <w:rPr>
                <w:rFonts w:ascii="Times New Roman" w:eastAsia="標楷體" w:hAnsi="Times New Roman"/>
                <w:kern w:val="0"/>
                <w:sz w:val="28"/>
                <w:szCs w:val="28"/>
              </w:rPr>
            </w:pPr>
          </w:p>
          <w:p w:rsidR="00AA63E8" w:rsidRPr="000B51DA" w:rsidRDefault="00AA63E8"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執行公務時處事公正，並具備自我成長、時間管理與情緒管理等自我管理知能。</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AA63E8" w:rsidRPr="000B51DA" w:rsidRDefault="00AA63E8"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標楷體"/>
                <w:kern w:val="0"/>
                <w:sz w:val="28"/>
                <w:szCs w:val="28"/>
              </w:rPr>
              <w:t>不收受賄絡及徇私舞弊，恪守利益衝突迴避。</w:t>
            </w:r>
          </w:p>
          <w:p w:rsidR="00AA63E8" w:rsidRPr="000B51DA" w:rsidRDefault="00AA63E8"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標楷體"/>
                <w:kern w:val="0"/>
                <w:sz w:val="28"/>
                <w:szCs w:val="28"/>
              </w:rPr>
              <w:t>主動尋求各種能促進學習成長的途徑，以強化工作能力。</w:t>
            </w:r>
          </w:p>
          <w:p w:rsidR="00AA63E8" w:rsidRPr="000B51DA" w:rsidRDefault="00AA63E8"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3.</w:t>
            </w:r>
            <w:r w:rsidRPr="000B51DA">
              <w:rPr>
                <w:rFonts w:ascii="Times New Roman" w:eastAsia="標楷體" w:hAnsi="標楷體"/>
                <w:kern w:val="0"/>
                <w:sz w:val="28"/>
                <w:szCs w:val="28"/>
              </w:rPr>
              <w:t>能妥善安排運用個人時間，並在期限內達成預定之工作目標。</w:t>
            </w:r>
          </w:p>
          <w:p w:rsidR="00AA63E8" w:rsidRPr="000B51DA" w:rsidRDefault="00AA63E8"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4.</w:t>
            </w:r>
            <w:r w:rsidRPr="000B51DA">
              <w:rPr>
                <w:rFonts w:ascii="Times New Roman" w:eastAsia="標楷體" w:hAnsi="標楷體"/>
                <w:kern w:val="0"/>
                <w:sz w:val="28"/>
                <w:szCs w:val="28"/>
              </w:rPr>
              <w:t>在工作時能保持情緒穩定，即便心情不好，也不會隨意遷怒他人。</w:t>
            </w:r>
          </w:p>
        </w:tc>
      </w:tr>
      <w:tr w:rsidR="00E16431" w:rsidRPr="000B51DA" w:rsidTr="00E640C1">
        <w:trPr>
          <w:trHeight w:val="2640"/>
        </w:trPr>
        <w:tc>
          <w:tcPr>
            <w:tcW w:w="1986" w:type="dxa"/>
            <w:vMerge/>
            <w:shd w:val="clear" w:color="auto" w:fill="FFFFFF" w:themeFill="background1"/>
            <w:hideMark/>
          </w:tcPr>
          <w:p w:rsidR="00E16431" w:rsidRPr="000B51DA" w:rsidRDefault="00E16431" w:rsidP="000B51DA">
            <w:pPr>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回應民眾需求</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重視民眾的需求及意見，迅速提供優質之公共服務。</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標楷體" w:hint="eastAsia"/>
                <w:kern w:val="0"/>
                <w:sz w:val="28"/>
                <w:szCs w:val="28"/>
              </w:rPr>
              <w:t>1.</w:t>
            </w:r>
            <w:r w:rsidRPr="000B51DA">
              <w:rPr>
                <w:rFonts w:ascii="Times New Roman" w:eastAsia="標楷體" w:hAnsi="標楷體"/>
                <w:kern w:val="0"/>
                <w:sz w:val="28"/>
                <w:szCs w:val="28"/>
              </w:rPr>
              <w:t>能運用多元管道，瞭解民眾對於各項政策措施之滿意度及興革意見。</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政策規劃過程能廣納多方意見，以獲得民意的認同與支持。</w:t>
            </w:r>
          </w:p>
          <w:p w:rsidR="00E16431" w:rsidRPr="000B51DA" w:rsidRDefault="00E16431"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能及時提供符合民眾期待之服務，並追蹤民眾滿意度，以做為後續進之參考。</w:t>
            </w:r>
          </w:p>
        </w:tc>
      </w:tr>
      <w:tr w:rsidR="00E16431" w:rsidRPr="000B51DA" w:rsidTr="00E640C1">
        <w:trPr>
          <w:trHeight w:val="2810"/>
        </w:trPr>
        <w:tc>
          <w:tcPr>
            <w:tcW w:w="1986" w:type="dxa"/>
            <w:vMerge/>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關懷弱勢族群</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能秉持人道精神，設身處地站在弱勢族群的立場，提升其福祉</w:t>
            </w:r>
            <w:r w:rsidRPr="000B51DA">
              <w:rPr>
                <w:rFonts w:ascii="Times New Roman" w:eastAsia="標楷體" w:hAnsi="標楷體" w:hint="eastAsia"/>
                <w:kern w:val="0"/>
                <w:sz w:val="28"/>
                <w:szCs w:val="28"/>
              </w:rPr>
              <w:t>。</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1</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尊重因多元族群所造成之族群間差異性。</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能理解族群間文化差異所產生之衝突，以同理心提供適當的協助。</w:t>
            </w:r>
          </w:p>
          <w:p w:rsidR="00E16431" w:rsidRPr="000B51DA" w:rsidRDefault="00E16431"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利用各種社會資源及支援系統，協助弱勢族群取得平等的政治權力或社會資源分配。</w:t>
            </w:r>
          </w:p>
        </w:tc>
      </w:tr>
      <w:tr w:rsidR="00E16431" w:rsidRPr="000B51DA" w:rsidTr="00E640C1">
        <w:trPr>
          <w:trHeight w:val="566"/>
        </w:trPr>
        <w:tc>
          <w:tcPr>
            <w:tcW w:w="1986" w:type="dxa"/>
            <w:vMerge/>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敬業與奉獻精神</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勇於承擔工作，積極處理問題，並願意挑戰更具困難性的任務及貢獻自身所知所學。</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1</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以積極主動的態度投入工作，將事情做對且做好。</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清楚瞭解身為公共服務者之義務，扮演好公共利益的受託者及民主法治的守護者。</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支持認同組織目標及其核心價值。</w:t>
            </w:r>
          </w:p>
          <w:p w:rsidR="00E16431" w:rsidRPr="000B51DA" w:rsidRDefault="00E16431"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4</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樂於分享、傳授工作經驗，及解答同仁工作上之疑問。</w:t>
            </w:r>
          </w:p>
        </w:tc>
      </w:tr>
      <w:tr w:rsidR="00E16431" w:rsidRPr="000B51DA" w:rsidTr="00E640C1">
        <w:trPr>
          <w:trHeight w:val="2800"/>
        </w:trPr>
        <w:tc>
          <w:tcPr>
            <w:tcW w:w="1986" w:type="dxa"/>
            <w:vMerge w:val="restart"/>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論述表達能力</w:t>
            </w: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標楷體" w:hint="eastAsia"/>
                <w:kern w:val="0"/>
                <w:sz w:val="28"/>
                <w:szCs w:val="28"/>
              </w:rPr>
              <w:t>(</w:t>
            </w:r>
            <w:r w:rsidRPr="000B51DA">
              <w:rPr>
                <w:rFonts w:ascii="Times New Roman" w:eastAsia="標楷體" w:hAnsi="標楷體"/>
                <w:kern w:val="0"/>
                <w:sz w:val="28"/>
                <w:szCs w:val="28"/>
              </w:rPr>
              <w:t>運用各種符號</w:t>
            </w:r>
            <w:r w:rsidRPr="000B51DA">
              <w:rPr>
                <w:rFonts w:ascii="標楷體" w:eastAsia="標楷體" w:hAnsi="標楷體" w:hint="eastAsia"/>
                <w:kern w:val="0"/>
                <w:sz w:val="28"/>
                <w:szCs w:val="28"/>
              </w:rPr>
              <w:t>【</w:t>
            </w:r>
            <w:r w:rsidRPr="000B51DA">
              <w:rPr>
                <w:rFonts w:ascii="Times New Roman" w:eastAsia="標楷體" w:hAnsi="標楷體"/>
                <w:kern w:val="0"/>
                <w:sz w:val="28"/>
                <w:szCs w:val="28"/>
              </w:rPr>
              <w:t>如語言、文字、動作等</w:t>
            </w:r>
            <w:r w:rsidRPr="000B51DA">
              <w:rPr>
                <w:rFonts w:ascii="標楷體" w:eastAsia="標楷體" w:hAnsi="標楷體" w:hint="eastAsia"/>
                <w:kern w:val="0"/>
                <w:sz w:val="28"/>
                <w:szCs w:val="28"/>
              </w:rPr>
              <w:t>】</w:t>
            </w:r>
            <w:r w:rsidRPr="000B51DA">
              <w:rPr>
                <w:rFonts w:ascii="Times New Roman" w:eastAsia="標楷體" w:hAnsi="標楷體"/>
                <w:kern w:val="0"/>
                <w:sz w:val="28"/>
                <w:szCs w:val="28"/>
              </w:rPr>
              <w:t>和工具</w:t>
            </w:r>
            <w:r w:rsidRPr="000B51DA">
              <w:rPr>
                <w:rFonts w:ascii="標楷體" w:eastAsia="標楷體" w:hAnsi="標楷體" w:hint="eastAsia"/>
                <w:kern w:val="0"/>
                <w:sz w:val="28"/>
                <w:szCs w:val="28"/>
              </w:rPr>
              <w:t>【</w:t>
            </w:r>
            <w:r w:rsidRPr="000B51DA">
              <w:rPr>
                <w:rFonts w:ascii="Times New Roman" w:eastAsia="標楷體" w:hAnsi="標楷體"/>
                <w:kern w:val="0"/>
                <w:sz w:val="28"/>
                <w:szCs w:val="28"/>
              </w:rPr>
              <w:t>如媒體、科技等</w:t>
            </w:r>
            <w:r w:rsidRPr="000B51DA">
              <w:rPr>
                <w:rFonts w:ascii="標楷體" w:eastAsia="標楷體" w:hAnsi="標楷體" w:hint="eastAsia"/>
                <w:kern w:val="0"/>
                <w:sz w:val="28"/>
                <w:szCs w:val="28"/>
              </w:rPr>
              <w:t>】</w:t>
            </w:r>
            <w:r w:rsidRPr="000B51DA">
              <w:rPr>
                <w:rFonts w:ascii="Times New Roman" w:eastAsia="標楷體" w:hAnsi="標楷體"/>
                <w:kern w:val="0"/>
                <w:sz w:val="28"/>
                <w:szCs w:val="28"/>
              </w:rPr>
              <w:t>，清楚</w:t>
            </w:r>
            <w:r w:rsidRPr="000B51DA">
              <w:rPr>
                <w:rFonts w:ascii="Times New Roman" w:hAnsi="新細明體"/>
                <w:kern w:val="0"/>
                <w:sz w:val="28"/>
                <w:szCs w:val="28"/>
              </w:rPr>
              <w:t>、</w:t>
            </w:r>
            <w:r w:rsidRPr="000B51DA">
              <w:rPr>
                <w:rFonts w:ascii="Times New Roman" w:eastAsia="標楷體" w:hAnsi="標楷體"/>
                <w:kern w:val="0"/>
                <w:sz w:val="28"/>
                <w:szCs w:val="28"/>
              </w:rPr>
              <w:t>妥適的表達個人想法，並能傾聽、與他人溝通。</w:t>
            </w:r>
            <w:r w:rsidRPr="000B51DA">
              <w:rPr>
                <w:rFonts w:ascii="Times New Roman" w:eastAsia="標楷體" w:hAnsi="標楷體" w:hint="eastAsia"/>
                <w:kern w:val="0"/>
                <w:sz w:val="28"/>
                <w:szCs w:val="28"/>
              </w:rPr>
              <w:t>)</w:t>
            </w: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公共關係</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運用各種傳播手段樹立良好的形象與聲譽，與社會公眾建立瞭解並支持的關係。</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1</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透過媒體</w:t>
            </w:r>
            <w:r w:rsidRPr="000B51DA">
              <w:rPr>
                <w:rFonts w:ascii="Times New Roman" w:hAnsi="新細明體"/>
                <w:kern w:val="0"/>
                <w:sz w:val="28"/>
                <w:szCs w:val="28"/>
              </w:rPr>
              <w:t>、</w:t>
            </w:r>
            <w:r w:rsidRPr="000B51DA">
              <w:rPr>
                <w:rFonts w:ascii="Times New Roman" w:eastAsia="標楷體" w:hAnsi="標楷體"/>
                <w:kern w:val="0"/>
                <w:sz w:val="28"/>
                <w:szCs w:val="28"/>
              </w:rPr>
              <w:t>展覽及廣告等方式行銷，讓民眾對政府施政有感。</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具備善用各項溝通工具</w:t>
            </w: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例如媒體或新媒體</w:t>
            </w: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的能力。</w:t>
            </w:r>
          </w:p>
          <w:p w:rsidR="00E16431" w:rsidRPr="000B51DA" w:rsidRDefault="00E16431"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能與媒體及服務對象進行良性的互動。</w:t>
            </w:r>
          </w:p>
        </w:tc>
      </w:tr>
      <w:tr w:rsidR="00E16431" w:rsidRPr="000B51DA" w:rsidTr="00E640C1">
        <w:trPr>
          <w:trHeight w:val="2800"/>
        </w:trPr>
        <w:tc>
          <w:tcPr>
            <w:tcW w:w="1986" w:type="dxa"/>
            <w:vMerge/>
            <w:shd w:val="clear" w:color="auto" w:fill="FFFFFF" w:themeFill="background1"/>
            <w:vAlign w:val="center"/>
            <w:hideMark/>
          </w:tcPr>
          <w:p w:rsidR="00E16431" w:rsidRPr="000B51DA" w:rsidRDefault="00E16431" w:rsidP="000B51DA">
            <w:pPr>
              <w:widowControl/>
              <w:spacing w:line="380" w:lineRule="exact"/>
              <w:rPr>
                <w:rFonts w:ascii="Times New Roman" w:eastAsia="標楷體" w:hAnsi="Times New Roman"/>
                <w:kern w:val="0"/>
                <w:sz w:val="28"/>
                <w:szCs w:val="28"/>
              </w:rPr>
            </w:pPr>
          </w:p>
        </w:tc>
        <w:tc>
          <w:tcPr>
            <w:tcW w:w="2551" w:type="dxa"/>
            <w:shd w:val="clear" w:color="auto" w:fill="FFFFFF" w:themeFill="background1"/>
            <w:hideMark/>
          </w:tcPr>
          <w:p w:rsidR="00E16431"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標楷體"/>
                <w:kern w:val="0"/>
                <w:sz w:val="28"/>
                <w:szCs w:val="28"/>
              </w:rPr>
              <w:t>語文能力</w:t>
            </w: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含文書能力與口語表達</w:t>
            </w:r>
            <w:r w:rsidRPr="000B51DA">
              <w:rPr>
                <w:rFonts w:ascii="Times New Roman" w:eastAsia="標楷體" w:hAnsi="Times New Roman"/>
                <w:kern w:val="0"/>
                <w:sz w:val="28"/>
                <w:szCs w:val="28"/>
              </w:rPr>
              <w:t>)</w:t>
            </w:r>
          </w:p>
          <w:p w:rsidR="00AA63E8" w:rsidRPr="000B51DA" w:rsidRDefault="00AA63E8"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正確</w:t>
            </w:r>
            <w:r w:rsidRPr="000B51DA">
              <w:rPr>
                <w:rFonts w:ascii="Times New Roman" w:hAnsi="新細明體"/>
                <w:kern w:val="0"/>
                <w:sz w:val="28"/>
                <w:szCs w:val="28"/>
              </w:rPr>
              <w:t>、</w:t>
            </w:r>
            <w:r w:rsidRPr="000B51DA">
              <w:rPr>
                <w:rFonts w:ascii="Times New Roman" w:eastAsia="標楷體" w:hAnsi="標楷體"/>
                <w:kern w:val="0"/>
                <w:sz w:val="28"/>
                <w:szCs w:val="28"/>
              </w:rPr>
              <w:t>合宜的使用文字或語言表達自身想法，並能夠傾聽、理解並回應他人。</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標楷體"/>
                <w:kern w:val="0"/>
                <w:sz w:val="28"/>
                <w:szCs w:val="28"/>
              </w:rPr>
            </w:pPr>
            <w:r w:rsidRPr="000B51DA">
              <w:rPr>
                <w:rFonts w:ascii="Times New Roman" w:eastAsia="標楷體" w:hAnsi="Times New Roman"/>
                <w:kern w:val="0"/>
                <w:sz w:val="28"/>
                <w:szCs w:val="28"/>
              </w:rPr>
              <w:br w:type="page"/>
            </w:r>
            <w:r w:rsidRPr="000B51DA">
              <w:rPr>
                <w:rFonts w:ascii="Times New Roman" w:eastAsia="標楷體" w:hAnsi="Times New Roman" w:hint="eastAsia"/>
                <w:kern w:val="0"/>
                <w:sz w:val="28"/>
                <w:szCs w:val="28"/>
              </w:rPr>
              <w:t>1.</w:t>
            </w:r>
            <w:r w:rsidRPr="000B51DA">
              <w:rPr>
                <w:rFonts w:ascii="Times New Roman" w:eastAsia="標楷體" w:hAnsi="標楷體"/>
                <w:kern w:val="0"/>
                <w:sz w:val="28"/>
                <w:szCs w:val="28"/>
              </w:rPr>
              <w:t>具備清楚表達個人想法和意見的能力。</w:t>
            </w:r>
          </w:p>
          <w:p w:rsidR="00E16431" w:rsidRPr="000B51DA" w:rsidRDefault="00E16431" w:rsidP="000B51DA">
            <w:pPr>
              <w:widowControl/>
              <w:spacing w:line="380" w:lineRule="exact"/>
              <w:ind w:left="280" w:hangingChars="100" w:hanging="280"/>
              <w:jc w:val="both"/>
              <w:rPr>
                <w:rFonts w:ascii="Times New Roman" w:eastAsia="標楷體" w:hAnsi="標楷體"/>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標楷體"/>
                <w:kern w:val="0"/>
                <w:sz w:val="28"/>
                <w:szCs w:val="28"/>
              </w:rPr>
              <w:t>具備傾聽及理解他人想法和意見，並適當回應的能力。</w:t>
            </w:r>
          </w:p>
          <w:p w:rsidR="00E16431" w:rsidRPr="000B51DA" w:rsidRDefault="00E16431" w:rsidP="000B51DA">
            <w:pPr>
              <w:spacing w:line="380" w:lineRule="exact"/>
              <w:ind w:left="280" w:hangingChars="100" w:hanging="280"/>
              <w:jc w:val="both"/>
              <w:rPr>
                <w:rFonts w:ascii="Times New Roman" w:eastAsia="標楷體" w:hAnsi="標楷體"/>
                <w:kern w:val="0"/>
                <w:sz w:val="28"/>
                <w:szCs w:val="28"/>
              </w:rPr>
            </w:pPr>
            <w:r w:rsidRPr="000B51DA">
              <w:rPr>
                <w:rFonts w:ascii="Times New Roman" w:eastAsia="標楷體" w:hAnsi="Times New Roman" w:hint="eastAsia"/>
                <w:kern w:val="0"/>
                <w:sz w:val="28"/>
                <w:szCs w:val="28"/>
              </w:rPr>
              <w:t>3.</w:t>
            </w:r>
            <w:r w:rsidRPr="000B51DA">
              <w:rPr>
                <w:rFonts w:ascii="Times New Roman" w:eastAsia="標楷體" w:hAnsi="標楷體"/>
                <w:kern w:val="0"/>
                <w:sz w:val="28"/>
                <w:szCs w:val="28"/>
              </w:rPr>
              <w:t>能使用閩南語、客語、英語或日語等第二語言與服務對象進行基本溝通。</w:t>
            </w:r>
          </w:p>
        </w:tc>
      </w:tr>
      <w:tr w:rsidR="00E16431" w:rsidRPr="000B51DA" w:rsidTr="00E640C1">
        <w:trPr>
          <w:trHeight w:val="1966"/>
        </w:trPr>
        <w:tc>
          <w:tcPr>
            <w:tcW w:w="1986" w:type="dxa"/>
            <w:vMerge/>
            <w:shd w:val="clear" w:color="auto" w:fill="FFFFFF" w:themeFill="background1"/>
            <w:vAlign w:val="center"/>
            <w:hideMark/>
          </w:tcPr>
          <w:p w:rsidR="00E16431" w:rsidRPr="000B51DA" w:rsidRDefault="00E16431" w:rsidP="000B51DA">
            <w:pPr>
              <w:widowControl/>
              <w:spacing w:line="380" w:lineRule="exact"/>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資訊運用</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接收、分析、處理並運用電子資訊科技的能力。</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49" w:hangingChars="89" w:hanging="249"/>
              <w:jc w:val="both"/>
              <w:rPr>
                <w:rFonts w:ascii="Times New Roman" w:eastAsia="標楷體" w:hAnsi="標楷體"/>
                <w:kern w:val="0"/>
                <w:sz w:val="28"/>
                <w:szCs w:val="28"/>
              </w:rPr>
            </w:pPr>
            <w:r w:rsidRPr="000B51DA">
              <w:rPr>
                <w:rFonts w:ascii="Times New Roman" w:eastAsia="標楷體" w:hAnsi="Times New Roman"/>
                <w:kern w:val="0"/>
                <w:sz w:val="28"/>
                <w:szCs w:val="28"/>
              </w:rPr>
              <w:t>1</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能熟稔使用文書軟體的基本功能。</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能因應不同情況，使用不同文書處理軟體進行作業。</w:t>
            </w:r>
          </w:p>
          <w:p w:rsidR="00E16431" w:rsidRPr="000B51DA" w:rsidRDefault="00E16431" w:rsidP="000B51DA">
            <w:pPr>
              <w:spacing w:line="380" w:lineRule="exact"/>
              <w:ind w:left="249" w:hangingChars="89" w:hanging="249"/>
              <w:jc w:val="both"/>
              <w:rPr>
                <w:rFonts w:ascii="Times New Roman" w:eastAsia="標楷體" w:hAnsi="標楷體"/>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持續精進資訊應用或技能。</w:t>
            </w:r>
          </w:p>
        </w:tc>
      </w:tr>
    </w:tbl>
    <w:p w:rsidR="003E02D7" w:rsidRPr="00475628" w:rsidRDefault="003F5064" w:rsidP="00475628">
      <w:pPr>
        <w:widowControl/>
        <w:ind w:leftChars="-177" w:left="-425" w:rightChars="-201" w:right="-482" w:firstLine="1"/>
        <w:rPr>
          <w:rFonts w:ascii="Times New Roman" w:eastAsia="標楷體" w:hAnsi="標楷體"/>
          <w:kern w:val="0"/>
          <w:sz w:val="28"/>
          <w:szCs w:val="28"/>
        </w:rPr>
      </w:pPr>
      <w:r w:rsidRPr="00475628">
        <w:rPr>
          <w:rFonts w:ascii="Times New Roman" w:eastAsia="標楷體" w:hAnsi="標楷體" w:hint="eastAsia"/>
          <w:kern w:val="0"/>
          <w:sz w:val="28"/>
          <w:szCs w:val="28"/>
        </w:rPr>
        <w:t>備註</w:t>
      </w:r>
      <w:r w:rsidR="002F6BFD">
        <w:rPr>
          <w:rFonts w:ascii="新細明體" w:eastAsia="新細明體" w:hAnsi="新細明體" w:hint="eastAsia"/>
          <w:kern w:val="0"/>
          <w:sz w:val="28"/>
          <w:szCs w:val="28"/>
        </w:rPr>
        <w:t>：</w:t>
      </w:r>
      <w:r w:rsidRPr="00475628">
        <w:rPr>
          <w:rFonts w:ascii="Times New Roman" w:eastAsia="標楷體" w:hAnsi="標楷體" w:hint="eastAsia"/>
          <w:kern w:val="0"/>
          <w:sz w:val="28"/>
          <w:szCs w:val="28"/>
        </w:rPr>
        <w:t>共通核心能力項目</w:t>
      </w:r>
      <w:r w:rsidRPr="00475628">
        <w:rPr>
          <w:rFonts w:ascii="Times New Roman" w:eastAsia="標楷體" w:hAnsi="標楷體" w:hint="eastAsia"/>
          <w:kern w:val="0"/>
          <w:sz w:val="28"/>
          <w:szCs w:val="28"/>
        </w:rPr>
        <w:t>(</w:t>
      </w:r>
      <w:r w:rsidR="00753FCA">
        <w:rPr>
          <w:rFonts w:ascii="Times New Roman" w:eastAsia="標楷體" w:hAnsi="標楷體" w:hint="eastAsia"/>
          <w:kern w:val="0"/>
          <w:sz w:val="28"/>
          <w:szCs w:val="28"/>
        </w:rPr>
        <w:t>含</w:t>
      </w:r>
      <w:r w:rsidRPr="00475628">
        <w:rPr>
          <w:rFonts w:ascii="Times New Roman" w:eastAsia="標楷體" w:hAnsi="標楷體" w:hint="eastAsia"/>
          <w:kern w:val="0"/>
          <w:sz w:val="28"/>
          <w:szCs w:val="28"/>
        </w:rPr>
        <w:t>次項目</w:t>
      </w:r>
      <w:r w:rsidRPr="00475628">
        <w:rPr>
          <w:rFonts w:ascii="Times New Roman" w:eastAsia="標楷體" w:hAnsi="標楷體" w:hint="eastAsia"/>
          <w:kern w:val="0"/>
          <w:sz w:val="28"/>
          <w:szCs w:val="28"/>
        </w:rPr>
        <w:t>)</w:t>
      </w:r>
      <w:r w:rsidR="00F317A2">
        <w:rPr>
          <w:rFonts w:ascii="Times New Roman" w:eastAsia="標楷體" w:hAnsi="標楷體" w:hint="eastAsia"/>
          <w:kern w:val="0"/>
          <w:sz w:val="28"/>
          <w:szCs w:val="28"/>
        </w:rPr>
        <w:t>係依</w:t>
      </w:r>
      <w:r w:rsidRPr="00475628">
        <w:rPr>
          <w:rFonts w:ascii="Times New Roman" w:eastAsia="標楷體" w:hAnsi="標楷體" w:hint="eastAsia"/>
          <w:kern w:val="0"/>
          <w:sz w:val="28"/>
          <w:szCs w:val="28"/>
        </w:rPr>
        <w:t>重要性排列優先次序。</w:t>
      </w:r>
      <w:r w:rsidR="003E02D7" w:rsidRPr="00475628">
        <w:rPr>
          <w:rFonts w:ascii="Times New Roman" w:eastAsia="標楷體" w:hAnsi="標楷體"/>
          <w:kern w:val="0"/>
          <w:sz w:val="28"/>
          <w:szCs w:val="28"/>
        </w:rPr>
        <w:br w:type="page"/>
      </w:r>
    </w:p>
    <w:p w:rsidR="00E50AEC" w:rsidRPr="00A5148D" w:rsidRDefault="00914C46" w:rsidP="00717852">
      <w:pPr>
        <w:widowControl/>
        <w:spacing w:line="500" w:lineRule="exact"/>
        <w:jc w:val="center"/>
        <w:rPr>
          <w:rFonts w:ascii="標楷體" w:eastAsia="標楷體" w:hAnsi="標楷體"/>
          <w:sz w:val="32"/>
          <w:szCs w:val="32"/>
        </w:rPr>
      </w:pPr>
      <w:r w:rsidRPr="00F42969">
        <w:rPr>
          <w:rFonts w:ascii="標楷體" w:eastAsia="標楷體" w:hAnsi="標楷體"/>
          <w:noProof/>
          <w:sz w:val="32"/>
          <w:szCs w:val="32"/>
        </w:rPr>
        <mc:AlternateContent>
          <mc:Choice Requires="wps">
            <w:drawing>
              <wp:anchor distT="0" distB="0" distL="114300" distR="114300" simplePos="0" relativeHeight="251736064" behindDoc="0" locked="0" layoutInCell="1" allowOverlap="1" wp14:anchorId="0C16B629" wp14:editId="5E56F492">
                <wp:simplePos x="0" y="0"/>
                <wp:positionH relativeFrom="column">
                  <wp:posOffset>4707074</wp:posOffset>
                </wp:positionH>
                <wp:positionV relativeFrom="paragraph">
                  <wp:posOffset>-556986</wp:posOffset>
                </wp:positionV>
                <wp:extent cx="772795" cy="1403985"/>
                <wp:effectExtent l="0" t="0" r="2730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403985"/>
                        </a:xfrm>
                        <a:prstGeom prst="rect">
                          <a:avLst/>
                        </a:prstGeom>
                        <a:solidFill>
                          <a:srgbClr val="FFFFFF"/>
                        </a:solidFill>
                        <a:ln w="9525">
                          <a:solidFill>
                            <a:srgbClr val="000000"/>
                          </a:solidFill>
                          <a:miter lim="800000"/>
                          <a:headEnd/>
                          <a:tailEnd/>
                        </a:ln>
                      </wps:spPr>
                      <wps:txbx>
                        <w:txbxContent>
                          <w:p w:rsidR="00914C46" w:rsidRPr="00F42969" w:rsidRDefault="00914C46" w:rsidP="00914C46">
                            <w:pPr>
                              <w:rPr>
                                <w:rFonts w:ascii="標楷體" w:eastAsia="標楷體" w:hAnsi="標楷體"/>
                                <w:sz w:val="28"/>
                                <w:szCs w:val="28"/>
                              </w:rPr>
                            </w:pPr>
                            <w:r w:rsidRPr="00F42969">
                              <w:rPr>
                                <w:rFonts w:ascii="標楷體" w:eastAsia="標楷體" w:hAnsi="標楷體" w:hint="eastAsia"/>
                                <w:sz w:val="28"/>
                                <w:szCs w:val="28"/>
                              </w:rPr>
                              <w:t>附件</w:t>
                            </w:r>
                            <w:r>
                              <w:rPr>
                                <w:rFonts w:ascii="標楷體" w:eastAsia="標楷體" w:hAnsi="標楷體" w:hint="eastAsia"/>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0.65pt;margin-top:-43.85pt;width:60.8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">
                <v:textbox style="mso-fit-shape-to-text:t">
                  <w:txbxContent>
                    <w:p w:rsidR="00914C46" w:rsidRPr="00F42969" w:rsidRDefault="00914C46" w:rsidP="00914C46">
                      <w:pPr>
                        <w:rPr>
                          <w:rFonts w:ascii="標楷體" w:eastAsia="標楷體" w:hAnsi="標楷體"/>
                          <w:sz w:val="28"/>
                          <w:szCs w:val="28"/>
                        </w:rPr>
                      </w:pPr>
                      <w:r w:rsidRPr="00F42969">
                        <w:rPr>
                          <w:rFonts w:ascii="標楷體" w:eastAsia="標楷體" w:hAnsi="標楷體" w:hint="eastAsia"/>
                          <w:sz w:val="28"/>
                          <w:szCs w:val="28"/>
                        </w:rPr>
                        <w:t>附件</w:t>
                      </w:r>
                      <w:r>
                        <w:rPr>
                          <w:rFonts w:ascii="標楷體" w:eastAsia="標楷體" w:hAnsi="標楷體" w:hint="eastAsia"/>
                          <w:sz w:val="28"/>
                          <w:szCs w:val="28"/>
                        </w:rPr>
                        <w:t>2</w:t>
                      </w:r>
                    </w:p>
                  </w:txbxContent>
                </v:textbox>
              </v:shape>
            </w:pict>
          </mc:Fallback>
        </mc:AlternateContent>
      </w:r>
      <w:r w:rsidR="00717852" w:rsidRPr="00A5148D">
        <w:rPr>
          <w:rFonts w:ascii="標楷體" w:eastAsia="標楷體" w:hAnsi="標楷體" w:hint="eastAsia"/>
          <w:sz w:val="32"/>
          <w:szCs w:val="32"/>
        </w:rPr>
        <w:t>簡任</w:t>
      </w:r>
      <w:r w:rsidR="00E50AEC" w:rsidRPr="00A5148D">
        <w:rPr>
          <w:rFonts w:ascii="標楷體" w:eastAsia="標楷體" w:hAnsi="標楷體" w:hint="eastAsia"/>
          <w:sz w:val="32"/>
          <w:szCs w:val="32"/>
        </w:rPr>
        <w:t>官等管理</w:t>
      </w:r>
      <w:r w:rsidR="00E50AEC" w:rsidRPr="00A5148D">
        <w:rPr>
          <w:rFonts w:ascii="標楷體" w:eastAsia="標楷體" w:hAnsi="標楷體"/>
          <w:sz w:val="32"/>
          <w:szCs w:val="32"/>
        </w:rPr>
        <w:t>核心能力項目、次項目</w:t>
      </w:r>
      <w:r w:rsidR="00E50AEC" w:rsidRPr="00A5148D">
        <w:rPr>
          <w:rFonts w:ascii="標楷體" w:eastAsia="標楷體" w:hAnsi="標楷體" w:hint="eastAsia"/>
          <w:sz w:val="32"/>
          <w:szCs w:val="32"/>
        </w:rPr>
        <w:t>及行為</w:t>
      </w:r>
      <w:r w:rsidR="00E50AEC" w:rsidRPr="00A5148D">
        <w:rPr>
          <w:rFonts w:ascii="標楷體" w:eastAsia="標楷體" w:hAnsi="標楷體"/>
          <w:sz w:val="32"/>
          <w:szCs w:val="32"/>
        </w:rPr>
        <w:t>指標</w:t>
      </w:r>
    </w:p>
    <w:tbl>
      <w:tblPr>
        <w:tblStyle w:val="aa"/>
        <w:tblW w:w="9439" w:type="dxa"/>
        <w:jc w:val="center"/>
        <w:tblInd w:w="101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985"/>
        <w:gridCol w:w="1999"/>
        <w:gridCol w:w="5455"/>
      </w:tblGrid>
      <w:tr w:rsidR="00E50AEC" w:rsidRPr="006B05FE" w:rsidTr="00FC5366">
        <w:trPr>
          <w:trHeight w:val="761"/>
          <w:tblHeader/>
          <w:jc w:val="center"/>
        </w:trPr>
        <w:tc>
          <w:tcPr>
            <w:tcW w:w="1985"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1999"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次項目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5455"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行為指標</w:t>
            </w:r>
          </w:p>
        </w:tc>
      </w:tr>
      <w:tr w:rsidR="00E50AEC" w:rsidRPr="006B05FE" w:rsidTr="00FC5366">
        <w:trPr>
          <w:jc w:val="center"/>
        </w:trPr>
        <w:tc>
          <w:tcPr>
            <w:tcW w:w="1985"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願景型塑</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(理解未來環境發展趨勢，進而設定願景、制定發展策略，再透過組織目標與執行方案研擬與實踐，逐步實現機關理想之能力。)</w:t>
            </w:r>
          </w:p>
          <w:p w:rsidR="008D4090" w:rsidRPr="00AA63E8" w:rsidRDefault="008D4090" w:rsidP="000B51DA">
            <w:pPr>
              <w:spacing w:line="380" w:lineRule="exact"/>
              <w:jc w:val="both"/>
              <w:rPr>
                <w:rFonts w:ascii="標楷體" w:eastAsia="標楷體" w:hAnsi="標楷體"/>
                <w:szCs w:val="24"/>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願景發展</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(衡量內外環境，設定組織未來願景之能力。)</w:t>
            </w:r>
          </w:p>
        </w:tc>
        <w:tc>
          <w:tcPr>
            <w:tcW w:w="5455" w:type="dxa"/>
          </w:tcPr>
          <w:p w:rsidR="00E50AEC" w:rsidRPr="000B51DA" w:rsidRDefault="00E50AEC" w:rsidP="000B51DA">
            <w:pPr>
              <w:pStyle w:val="a3"/>
              <w:numPr>
                <w:ilvl w:val="0"/>
                <w:numId w:val="8"/>
              </w:numPr>
              <w:spacing w:line="380" w:lineRule="exact"/>
              <w:ind w:leftChars="0"/>
              <w:jc w:val="both"/>
              <w:rPr>
                <w:rFonts w:ascii="標楷體" w:eastAsia="標楷體" w:hAnsi="標楷體"/>
                <w:sz w:val="28"/>
                <w:szCs w:val="28"/>
              </w:rPr>
            </w:pPr>
            <w:r w:rsidRPr="000B51DA">
              <w:rPr>
                <w:rFonts w:ascii="標楷體" w:eastAsia="標楷體" w:hAnsi="標楷體"/>
                <w:sz w:val="28"/>
                <w:szCs w:val="28"/>
              </w:rPr>
              <w:t>瞭解國家政經情勢，基於前瞻思維運用高階分析技術分析政府運作方向或策略</w:t>
            </w:r>
            <w:r w:rsidR="00604448">
              <w:rPr>
                <w:rFonts w:ascii="標楷體" w:eastAsia="標楷體" w:hAnsi="標楷體" w:hint="eastAsia"/>
                <w:sz w:val="28"/>
                <w:szCs w:val="28"/>
              </w:rPr>
              <w:t>。</w:t>
            </w:r>
          </w:p>
          <w:p w:rsidR="00E50AEC" w:rsidRPr="000B51DA" w:rsidRDefault="00E50AEC" w:rsidP="000B51DA">
            <w:pPr>
              <w:pStyle w:val="a3"/>
              <w:numPr>
                <w:ilvl w:val="0"/>
                <w:numId w:val="8"/>
              </w:numPr>
              <w:spacing w:line="380" w:lineRule="exact"/>
              <w:ind w:leftChars="0"/>
              <w:jc w:val="both"/>
              <w:rPr>
                <w:rFonts w:ascii="標楷體" w:eastAsia="標楷體" w:hAnsi="標楷體"/>
                <w:sz w:val="28"/>
                <w:szCs w:val="28"/>
              </w:rPr>
            </w:pPr>
            <w:r w:rsidRPr="000B51DA">
              <w:rPr>
                <w:rFonts w:ascii="標楷體" w:eastAsia="標楷體" w:hAnsi="標楷體"/>
                <w:sz w:val="28"/>
                <w:szCs w:val="28"/>
              </w:rPr>
              <w:t>瞭解民眾或外部顧客需求，運用高階政策分析理論或方法，協助制定制訂組織施政方針主軸。</w:t>
            </w:r>
          </w:p>
          <w:p w:rsidR="00E50AEC" w:rsidRPr="000B51DA" w:rsidRDefault="00E50AEC" w:rsidP="000B51DA">
            <w:pPr>
              <w:pStyle w:val="a3"/>
              <w:numPr>
                <w:ilvl w:val="0"/>
                <w:numId w:val="8"/>
              </w:numPr>
              <w:spacing w:line="380" w:lineRule="exact"/>
              <w:ind w:leftChars="0"/>
              <w:jc w:val="both"/>
              <w:rPr>
                <w:rFonts w:ascii="標楷體" w:eastAsia="標楷體" w:hAnsi="標楷體"/>
                <w:sz w:val="28"/>
                <w:szCs w:val="28"/>
              </w:rPr>
            </w:pPr>
            <w:r w:rsidRPr="000B51DA">
              <w:rPr>
                <w:rFonts w:ascii="標楷體" w:eastAsia="標楷體" w:hAnsi="標楷體"/>
                <w:sz w:val="28"/>
                <w:szCs w:val="28"/>
              </w:rPr>
              <w:t>結合學理、概念與實務，引導組織內部同仁或部屬建立並實踐共同願景。</w:t>
            </w:r>
          </w:p>
          <w:p w:rsidR="00E50AEC" w:rsidRPr="000B51DA" w:rsidRDefault="00E50AEC" w:rsidP="000B51DA">
            <w:pPr>
              <w:pStyle w:val="a3"/>
              <w:numPr>
                <w:ilvl w:val="0"/>
                <w:numId w:val="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能擷取不同領域創意發想理念，以創新思維提出願景與目標。</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策略規劃</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(為實現組織願景，對機關人力、預算等各項資源進行策略性配置的規劃能力。)</w:t>
            </w:r>
          </w:p>
        </w:tc>
        <w:tc>
          <w:tcPr>
            <w:tcW w:w="5455" w:type="dxa"/>
          </w:tcPr>
          <w:p w:rsidR="00E50AEC" w:rsidRPr="000B51DA" w:rsidRDefault="00E50AEC" w:rsidP="000B51DA">
            <w:pPr>
              <w:pStyle w:val="a3"/>
              <w:numPr>
                <w:ilvl w:val="0"/>
                <w:numId w:val="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瞭解國家政經情勢，運用策略分析理論或技術探討政府所處環境特性、問題，以及各影響因素間之關連性。</w:t>
            </w:r>
          </w:p>
          <w:p w:rsidR="00E50AEC" w:rsidRPr="000B51DA" w:rsidRDefault="00E50AEC" w:rsidP="000B51DA">
            <w:pPr>
              <w:pStyle w:val="a3"/>
              <w:numPr>
                <w:ilvl w:val="0"/>
                <w:numId w:val="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瞭解民眾或外部顧客需求，運用高階政策分析理論或方法，協助制定制訂組織施政方針主軸。</w:t>
            </w:r>
          </w:p>
          <w:p w:rsidR="00E50AEC" w:rsidRPr="000B51DA" w:rsidRDefault="00E50AEC" w:rsidP="000B51DA">
            <w:pPr>
              <w:pStyle w:val="a3"/>
              <w:numPr>
                <w:ilvl w:val="0"/>
                <w:numId w:val="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瞭解同仁或內部顧客需求，以辨識組織使命與任務，並建立或修訂組織策略方案。</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目標管理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(設定組織目標與執行方案，依據計畫進程推動與實施之能力。)</w:t>
            </w:r>
          </w:p>
        </w:tc>
        <w:tc>
          <w:tcPr>
            <w:tcW w:w="5455" w:type="dxa"/>
          </w:tcPr>
          <w:p w:rsidR="00E50AEC" w:rsidRPr="000B51DA" w:rsidRDefault="00E50AEC" w:rsidP="000B51DA">
            <w:pPr>
              <w:pStyle w:val="a3"/>
              <w:numPr>
                <w:ilvl w:val="0"/>
                <w:numId w:val="3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瞭解同仁或內部顧客需求，以辨識組織使命與任務，並建立或修訂組織策略方案。</w:t>
            </w:r>
          </w:p>
          <w:p w:rsidR="00E50AEC" w:rsidRPr="000B51DA" w:rsidRDefault="00E50AEC" w:rsidP="000B51DA">
            <w:pPr>
              <w:pStyle w:val="a3"/>
              <w:numPr>
                <w:ilvl w:val="0"/>
                <w:numId w:val="3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制定組織目標執行方針與原則，同時監督指揮各項行動方案能達成目標。</w:t>
            </w:r>
          </w:p>
          <w:p w:rsidR="00E50AEC" w:rsidRPr="000B51DA" w:rsidRDefault="00E50AEC" w:rsidP="000B51DA">
            <w:pPr>
              <w:pStyle w:val="a3"/>
              <w:numPr>
                <w:ilvl w:val="0"/>
                <w:numId w:val="31"/>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sz w:val="28"/>
                <w:szCs w:val="28"/>
              </w:rPr>
              <w:t>基於組織特性與政策願景，促進組織內部成員相互理解，並對行動方案與目標達成共識。</w:t>
            </w:r>
          </w:p>
        </w:tc>
      </w:tr>
      <w:tr w:rsidR="003E02D7" w:rsidRPr="000B51DA" w:rsidTr="00FC5366">
        <w:trPr>
          <w:jc w:val="center"/>
        </w:trPr>
        <w:tc>
          <w:tcPr>
            <w:tcW w:w="1985" w:type="dxa"/>
            <w:vMerge w:val="restart"/>
          </w:tcPr>
          <w:p w:rsidR="003E02D7" w:rsidRPr="000B51DA" w:rsidRDefault="003E02D7" w:rsidP="00246853">
            <w:pPr>
              <w:spacing w:line="380" w:lineRule="exact"/>
              <w:jc w:val="both"/>
              <w:rPr>
                <w:rFonts w:ascii="標楷體" w:eastAsia="標楷體" w:hAnsi="標楷體"/>
                <w:sz w:val="28"/>
                <w:szCs w:val="28"/>
              </w:rPr>
            </w:pPr>
            <w:r w:rsidRPr="000B51DA">
              <w:rPr>
                <w:rFonts w:ascii="標楷體" w:eastAsia="標楷體" w:hAnsi="標楷體"/>
                <w:sz w:val="28"/>
                <w:szCs w:val="28"/>
              </w:rPr>
              <w:t>風險管理</w:t>
            </w:r>
          </w:p>
          <w:p w:rsidR="003E02D7" w:rsidRPr="000B51DA" w:rsidRDefault="003E02D7" w:rsidP="00246853">
            <w:pPr>
              <w:spacing w:line="380" w:lineRule="exact"/>
              <w:jc w:val="both"/>
              <w:rPr>
                <w:rFonts w:ascii="標楷體" w:eastAsia="標楷體" w:hAnsi="標楷體"/>
                <w:sz w:val="28"/>
                <w:szCs w:val="28"/>
              </w:rPr>
            </w:pPr>
          </w:p>
          <w:p w:rsidR="003E02D7" w:rsidRPr="000B51DA" w:rsidRDefault="003E02D7" w:rsidP="00246853">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(能辨識各種危機因子和擬定應變策略(事前)，快速投入救援與進行決策(事中)，並擬定復原計畫(事後)之能力。)</w:t>
            </w:r>
          </w:p>
          <w:p w:rsidR="003E02D7" w:rsidRPr="00AA63E8" w:rsidRDefault="003E02D7" w:rsidP="00246853">
            <w:pPr>
              <w:spacing w:line="380" w:lineRule="exact"/>
              <w:jc w:val="both"/>
              <w:rPr>
                <w:rFonts w:ascii="標楷體" w:eastAsia="標楷體" w:hAnsi="標楷體"/>
                <w:szCs w:val="24"/>
              </w:rPr>
            </w:pPr>
          </w:p>
        </w:tc>
        <w:tc>
          <w:tcPr>
            <w:tcW w:w="1999" w:type="dxa"/>
          </w:tcPr>
          <w:p w:rsidR="003E02D7" w:rsidRPr="000B51DA" w:rsidRDefault="003E02D7" w:rsidP="00246853">
            <w:pPr>
              <w:spacing w:line="380" w:lineRule="exact"/>
              <w:jc w:val="both"/>
              <w:rPr>
                <w:rFonts w:ascii="標楷體" w:eastAsia="標楷體" w:hAnsi="標楷體"/>
                <w:sz w:val="28"/>
                <w:szCs w:val="28"/>
              </w:rPr>
            </w:pPr>
            <w:r w:rsidRPr="000B51DA">
              <w:rPr>
                <w:rFonts w:ascii="標楷體" w:eastAsia="標楷體" w:hAnsi="標楷體"/>
                <w:sz w:val="28"/>
                <w:szCs w:val="28"/>
              </w:rPr>
              <w:t>風險辨識與評估</w:t>
            </w:r>
          </w:p>
          <w:p w:rsidR="003E02D7" w:rsidRPr="000B51DA" w:rsidRDefault="003E02D7" w:rsidP="00246853">
            <w:pPr>
              <w:spacing w:line="380" w:lineRule="exact"/>
              <w:jc w:val="both"/>
              <w:rPr>
                <w:rFonts w:ascii="標楷體" w:eastAsia="標楷體" w:hAnsi="標楷體"/>
                <w:sz w:val="28"/>
                <w:szCs w:val="28"/>
              </w:rPr>
            </w:pPr>
          </w:p>
          <w:p w:rsidR="003E02D7" w:rsidRPr="000B51DA" w:rsidRDefault="003E02D7" w:rsidP="00246853">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(辨識業務或管轄地理區域各種潛在風險，評估預防途徑之能力</w:t>
            </w:r>
            <w:r w:rsid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455" w:type="dxa"/>
          </w:tcPr>
          <w:p w:rsidR="003E02D7" w:rsidRPr="000B51DA" w:rsidRDefault="003E02D7" w:rsidP="00246853">
            <w:pPr>
              <w:pStyle w:val="a3"/>
              <w:numPr>
                <w:ilvl w:val="0"/>
                <w:numId w:val="1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瞭解國家政經情勢，基於前瞻思維運用高階分析技術分析政府運作方向或策略</w:t>
            </w:r>
          </w:p>
          <w:p w:rsidR="003E02D7" w:rsidRPr="000B51DA" w:rsidRDefault="003E02D7" w:rsidP="00246853">
            <w:pPr>
              <w:pStyle w:val="a3"/>
              <w:numPr>
                <w:ilvl w:val="0"/>
                <w:numId w:val="1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辨別風險內容及重要性、採行適當應因策略；評量各類政的投入與效益，並能採行因應作為。</w:t>
            </w:r>
          </w:p>
          <w:p w:rsidR="003E02D7" w:rsidRPr="000B51DA" w:rsidRDefault="003E02D7" w:rsidP="00246853">
            <w:pPr>
              <w:pStyle w:val="a3"/>
              <w:numPr>
                <w:ilvl w:val="0"/>
                <w:numId w:val="1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能以創新思維提出危機應變方案、回應外部突發事件。</w:t>
            </w:r>
          </w:p>
        </w:tc>
      </w:tr>
      <w:tr w:rsidR="003E02D7" w:rsidRPr="000B51DA" w:rsidTr="00FC5366">
        <w:trPr>
          <w:jc w:val="center"/>
        </w:trPr>
        <w:tc>
          <w:tcPr>
            <w:tcW w:w="1985" w:type="dxa"/>
            <w:vMerge/>
          </w:tcPr>
          <w:p w:rsidR="003E02D7" w:rsidRPr="000B51DA" w:rsidRDefault="003E02D7" w:rsidP="00246853">
            <w:pPr>
              <w:spacing w:line="380" w:lineRule="exact"/>
              <w:jc w:val="both"/>
              <w:rPr>
                <w:rFonts w:ascii="標楷體" w:eastAsia="標楷體" w:hAnsi="標楷體"/>
                <w:sz w:val="28"/>
                <w:szCs w:val="28"/>
              </w:rPr>
            </w:pPr>
          </w:p>
        </w:tc>
        <w:tc>
          <w:tcPr>
            <w:tcW w:w="1999" w:type="dxa"/>
          </w:tcPr>
          <w:p w:rsidR="003E02D7" w:rsidRPr="000B51DA" w:rsidRDefault="003E02D7" w:rsidP="00246853">
            <w:pPr>
              <w:spacing w:line="380" w:lineRule="exact"/>
              <w:jc w:val="both"/>
              <w:rPr>
                <w:rFonts w:ascii="標楷體" w:eastAsia="標楷體" w:hAnsi="標楷體"/>
                <w:color w:val="000000" w:themeColor="text1"/>
                <w:sz w:val="28"/>
                <w:szCs w:val="28"/>
              </w:rPr>
            </w:pPr>
            <w:r w:rsidRPr="000B51DA">
              <w:rPr>
                <w:rFonts w:ascii="標楷體" w:eastAsia="標楷體" w:hAnsi="標楷體"/>
                <w:color w:val="000000" w:themeColor="text1"/>
                <w:sz w:val="28"/>
                <w:szCs w:val="28"/>
              </w:rPr>
              <w:t>危機處理</w:t>
            </w:r>
          </w:p>
          <w:p w:rsidR="003E02D7" w:rsidRPr="000B51DA" w:rsidRDefault="003E02D7" w:rsidP="00246853">
            <w:pPr>
              <w:spacing w:line="380" w:lineRule="exact"/>
              <w:jc w:val="both"/>
              <w:rPr>
                <w:rFonts w:ascii="標楷體" w:eastAsia="標楷體" w:hAnsi="標楷體"/>
                <w:color w:val="000000" w:themeColor="text1"/>
                <w:sz w:val="28"/>
                <w:szCs w:val="28"/>
              </w:rPr>
            </w:pPr>
          </w:p>
          <w:p w:rsidR="003E02D7" w:rsidRPr="000B51DA" w:rsidRDefault="003E02D7" w:rsidP="00246853">
            <w:pPr>
              <w:spacing w:line="380" w:lineRule="exact"/>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(迅速判斷風險特性與問題焦點、整合各方資源以減輕傷害，並能在事前、事中，以及事後採行適當因應作為之能力。)</w:t>
            </w:r>
          </w:p>
        </w:tc>
        <w:tc>
          <w:tcPr>
            <w:tcW w:w="5455" w:type="dxa"/>
          </w:tcPr>
          <w:p w:rsidR="003E02D7" w:rsidRPr="000B51DA" w:rsidRDefault="003E02D7" w:rsidP="00246853">
            <w:pPr>
              <w:pStyle w:val="a3"/>
              <w:numPr>
                <w:ilvl w:val="0"/>
                <w:numId w:val="17"/>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基於政策方針或政府整體觀點，並依據現有人力、預算等資源，針對危機設定組織任務目標與工作重點、同時進行統籌分派。</w:t>
            </w:r>
          </w:p>
          <w:p w:rsidR="003E02D7" w:rsidRPr="000B51DA" w:rsidRDefault="003E02D7" w:rsidP="00246853">
            <w:pPr>
              <w:pStyle w:val="a3"/>
              <w:numPr>
                <w:ilvl w:val="0"/>
                <w:numId w:val="17"/>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督導執行應變策略，或是指揮整合執行災害搶救或復原方案。</w:t>
            </w:r>
          </w:p>
          <w:p w:rsidR="003E02D7" w:rsidRPr="000B51DA" w:rsidRDefault="003E02D7" w:rsidP="00246853">
            <w:pPr>
              <w:pStyle w:val="a3"/>
              <w:numPr>
                <w:ilvl w:val="0"/>
                <w:numId w:val="17"/>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基於組織特性與政策願景，促進組織外部成員相互理解、並對特定業務或問題形成共識。</w:t>
            </w:r>
          </w:p>
          <w:p w:rsidR="003E02D7" w:rsidRPr="000B51DA" w:rsidRDefault="003E02D7" w:rsidP="00246853">
            <w:pPr>
              <w:pStyle w:val="a3"/>
              <w:numPr>
                <w:ilvl w:val="0"/>
                <w:numId w:val="17"/>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基於組織或整體部門思維，瞭解外部組織或人員專長或特質，並能正確傳達訊息、增進互信互賴，以解決共同問題。</w:t>
            </w:r>
          </w:p>
        </w:tc>
      </w:tr>
      <w:tr w:rsidR="00E50AEC" w:rsidRPr="006B05FE" w:rsidTr="00FC5366">
        <w:trPr>
          <w:jc w:val="center"/>
        </w:trPr>
        <w:tc>
          <w:tcPr>
            <w:tcW w:w="1985"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變革領導</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(掌握組織各項內部資源，凝聚組織成員向心力，配合未來趨勢發展引導組織調整與變遷之能力。)</w:t>
            </w:r>
          </w:p>
          <w:p w:rsidR="008D4090" w:rsidRPr="00AA63E8" w:rsidRDefault="008D4090" w:rsidP="000B51DA">
            <w:pPr>
              <w:spacing w:line="380" w:lineRule="exact"/>
              <w:jc w:val="both"/>
              <w:rPr>
                <w:rFonts w:ascii="標楷體" w:eastAsia="標楷體" w:hAnsi="標楷體"/>
                <w:szCs w:val="24"/>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變革管理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(為因應環境或新願景之需求，引導組織進行人事、制度或作業程序變革之能力。)</w:t>
            </w:r>
          </w:p>
        </w:tc>
        <w:tc>
          <w:tcPr>
            <w:tcW w:w="5455" w:type="dxa"/>
          </w:tcPr>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sz w:val="28"/>
                <w:szCs w:val="28"/>
              </w:rPr>
              <w:t>瞭解國家政經情勢，運用策略分析理論或技術探討政府所處環境特性、問題，以及各影響因素間之關連性。</w:t>
            </w:r>
          </w:p>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瞭解同仁或內部顧客需求，以辨識組織使命與任務，並建立或修訂組織策略方案。</w:t>
            </w:r>
          </w:p>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制定組織目標執行方針與原則，同時監督指揮各項行動方案能達成目標。</w:t>
            </w:r>
          </w:p>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結合學理、概念與實務，引導組織內部同仁或部屬建立並實踐共同願景。</w:t>
            </w:r>
          </w:p>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能擷取不同領域創意發想理念，以創新思維提出願景與目標。</w:t>
            </w:r>
          </w:p>
        </w:tc>
      </w:tr>
      <w:tr w:rsidR="00E50AEC" w:rsidRPr="006B05FE" w:rsidTr="00FC5366">
        <w:trPr>
          <w:trHeight w:val="408"/>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內部資源管理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(使組織人力、預算等資源配置優化，運作更具效率之能力。)</w:t>
            </w:r>
          </w:p>
        </w:tc>
        <w:tc>
          <w:tcPr>
            <w:tcW w:w="5455" w:type="dxa"/>
          </w:tcPr>
          <w:p w:rsidR="00E50AEC" w:rsidRPr="000B51DA" w:rsidRDefault="00E50AEC" w:rsidP="000B51DA">
            <w:pPr>
              <w:pStyle w:val="a3"/>
              <w:numPr>
                <w:ilvl w:val="0"/>
                <w:numId w:val="1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基於政策方針或政府整體觀點，並依據組織人力、預算等資源特性，進行內部資源與人力重分配。</w:t>
            </w:r>
          </w:p>
          <w:p w:rsidR="00E50AEC" w:rsidRPr="000B51DA" w:rsidRDefault="00E50AEC" w:rsidP="000B51DA">
            <w:pPr>
              <w:pStyle w:val="a3"/>
              <w:numPr>
                <w:ilvl w:val="0"/>
                <w:numId w:val="1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基於組織整體特性或使命，設計簡化內部工作流程，或行政資源最適配置之目標與策略。</w:t>
            </w:r>
          </w:p>
          <w:p w:rsidR="00E50AEC" w:rsidRPr="000B51DA" w:rsidRDefault="00E50AEC" w:rsidP="000B51DA">
            <w:pPr>
              <w:pStyle w:val="a3"/>
              <w:numPr>
                <w:ilvl w:val="0"/>
                <w:numId w:val="1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基於組織特性與政策願景，促進組織內部成員相互理解，並對行動方案與目標達成共識。</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團隊合作</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(理解成員特性，建立信任關係，以合作方式完成組織工作之能力。)</w:t>
            </w:r>
          </w:p>
        </w:tc>
        <w:tc>
          <w:tcPr>
            <w:tcW w:w="5455" w:type="dxa"/>
          </w:tcPr>
          <w:p w:rsidR="00E50AEC" w:rsidRPr="000B51DA" w:rsidRDefault="00E50AEC" w:rsidP="000B51DA">
            <w:pPr>
              <w:pStyle w:val="a3"/>
              <w:numPr>
                <w:ilvl w:val="0"/>
                <w:numId w:val="1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基於政策方針或政府整體觀點，並依據組織人力、預算等資源特性，進行內部資源與人力重分配。</w:t>
            </w:r>
          </w:p>
          <w:p w:rsidR="00E50AEC" w:rsidRPr="000B51DA" w:rsidRDefault="00E50AEC" w:rsidP="000B51DA">
            <w:pPr>
              <w:pStyle w:val="a3"/>
              <w:numPr>
                <w:ilvl w:val="0"/>
                <w:numId w:val="1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基於組織特性與政策願景，促進組織外部成員相互理解、並對特定業務或問題形成共識。</w:t>
            </w:r>
          </w:p>
          <w:p w:rsidR="00E50AEC" w:rsidRPr="000B51DA" w:rsidRDefault="00E50AEC" w:rsidP="000B51DA">
            <w:pPr>
              <w:pStyle w:val="a3"/>
              <w:numPr>
                <w:ilvl w:val="0"/>
                <w:numId w:val="1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基於組織或整體部門思維，瞭解內部組織成員的專長與個人特質，協力完成特定工作。</w:t>
            </w:r>
          </w:p>
        </w:tc>
      </w:tr>
      <w:tr w:rsidR="00E50AEC" w:rsidRPr="006B05FE" w:rsidTr="00FC5366">
        <w:trPr>
          <w:jc w:val="center"/>
        </w:trPr>
        <w:tc>
          <w:tcPr>
            <w:tcW w:w="1985"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溝通</w:t>
            </w:r>
            <w:r w:rsidRPr="000B51DA">
              <w:rPr>
                <w:rFonts w:ascii="標楷體" w:eastAsia="標楷體" w:hAnsi="標楷體"/>
                <w:sz w:val="28"/>
                <w:szCs w:val="28"/>
              </w:rPr>
              <w:t>協調</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(熟悉媒體資源、政策行銷資源之應用，並能有效進行跨專業、跨部門、跨單位的溝通與談判能力。)</w:t>
            </w:r>
          </w:p>
          <w:p w:rsidR="008D4090" w:rsidRPr="00516A18" w:rsidRDefault="008D4090" w:rsidP="00DF65A5">
            <w:pPr>
              <w:spacing w:line="380" w:lineRule="exact"/>
              <w:jc w:val="both"/>
              <w:rPr>
                <w:rFonts w:ascii="標楷體" w:eastAsia="標楷體" w:hAnsi="標楷體"/>
                <w:szCs w:val="24"/>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跨域協調</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(跨部門間的溝通與談判能力，發展合作互惠關係之能力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455" w:type="dxa"/>
          </w:tcPr>
          <w:p w:rsidR="00E50AEC" w:rsidRPr="000B51DA" w:rsidRDefault="00E50AEC" w:rsidP="000B51DA">
            <w:pPr>
              <w:pStyle w:val="a3"/>
              <w:numPr>
                <w:ilvl w:val="0"/>
                <w:numId w:val="1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瞭解國家政經情勢，運用策略分析理論或技術探討政府所處環境特性、問題，以及各影響因素間之關連性。</w:t>
            </w:r>
          </w:p>
          <w:p w:rsidR="00E50AEC" w:rsidRPr="000B51DA" w:rsidRDefault="00E50AEC" w:rsidP="000B51DA">
            <w:pPr>
              <w:pStyle w:val="a3"/>
              <w:numPr>
                <w:ilvl w:val="0"/>
                <w:numId w:val="1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制定談判策略，並向外部合作組織提出合作建議，同時界定彼此分工、利益分配與責任歸屬。</w:t>
            </w:r>
          </w:p>
          <w:p w:rsidR="00E50AEC" w:rsidRPr="000B51DA" w:rsidRDefault="00E50AEC" w:rsidP="000B51DA">
            <w:pPr>
              <w:pStyle w:val="a3"/>
              <w:numPr>
                <w:ilvl w:val="0"/>
                <w:numId w:val="1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瞭解民眾或外部顧客需求，利用基礎政策分析方法，協助制訂組織施政標準或作業規範。</w:t>
            </w:r>
          </w:p>
          <w:p w:rsidR="00A035D7" w:rsidRPr="000B51DA" w:rsidRDefault="00E50AEC" w:rsidP="00604448">
            <w:pPr>
              <w:pStyle w:val="a3"/>
              <w:numPr>
                <w:ilvl w:val="0"/>
                <w:numId w:val="1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基於組織特性與政策願景，促進組織外部成員相互理解、並對特定業務或問題形成共識</w:t>
            </w:r>
            <w:r w:rsidR="00604448" w:rsidRPr="00604448">
              <w:rPr>
                <w:rFonts w:ascii="標楷體" w:eastAsia="標楷體" w:hAnsi="標楷體" w:hint="eastAsia"/>
                <w:sz w:val="28"/>
                <w:szCs w:val="28"/>
              </w:rPr>
              <w:t>。</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溝通行銷</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(熟悉政策特性，掌握行銷資源，提升組織與政策能見度之能力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455" w:type="dxa"/>
          </w:tcPr>
          <w:p w:rsidR="00E50AEC" w:rsidRPr="000B51DA" w:rsidRDefault="00E50AEC" w:rsidP="000B51DA">
            <w:pPr>
              <w:pStyle w:val="a3"/>
              <w:numPr>
                <w:ilvl w:val="0"/>
                <w:numId w:val="1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設定機關政策行銷願景與目標；制定行銷策略；尋求機關內外合作夥伴的能力。</w:t>
            </w:r>
          </w:p>
          <w:p w:rsidR="00E50AEC" w:rsidRPr="000B51DA" w:rsidRDefault="00E50AEC" w:rsidP="000B51DA">
            <w:pPr>
              <w:pStyle w:val="a3"/>
              <w:numPr>
                <w:ilvl w:val="0"/>
                <w:numId w:val="1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設定機關政策行銷願景與目標；掌握流行趨勢與熱門議題，制定機關公眾關係策略，並與外部利害關係人或媒體維持良好關係並即時運用各種管道進行回應。</w:t>
            </w:r>
          </w:p>
          <w:p w:rsidR="00E50AEC" w:rsidRPr="000B51DA" w:rsidRDefault="00E50AEC" w:rsidP="000B51DA">
            <w:pPr>
              <w:pStyle w:val="a3"/>
              <w:numPr>
                <w:ilvl w:val="0"/>
                <w:numId w:val="1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瞭解民眾或外部顧客需求，利用基礎政策分析方法，協助制訂組織施政標準或作業規範。</w:t>
            </w:r>
          </w:p>
          <w:p w:rsidR="00E50AEC" w:rsidRPr="000B51DA" w:rsidRDefault="00E50AEC" w:rsidP="000B51DA">
            <w:pPr>
              <w:pStyle w:val="a3"/>
              <w:numPr>
                <w:ilvl w:val="0"/>
                <w:numId w:val="1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基於組織特性與政策願景，促進組織外部成員相互理解、並對特定業務或問題形成共識。</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媒體溝通</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(理解媒體運作，運用新聞報導資源傳遞政策資訊或回應民意之能力。)</w:t>
            </w:r>
          </w:p>
        </w:tc>
        <w:tc>
          <w:tcPr>
            <w:tcW w:w="5455" w:type="dxa"/>
          </w:tcPr>
          <w:p w:rsidR="00E50AEC" w:rsidRPr="000B51DA" w:rsidRDefault="00E50AEC" w:rsidP="000B51DA">
            <w:pPr>
              <w:pStyle w:val="a3"/>
              <w:numPr>
                <w:ilvl w:val="0"/>
                <w:numId w:val="1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瞭解國家政經情勢，運用策略分析理論或技術探討政府所處環境特性、問題，以及各影響因素間之關連性。</w:t>
            </w:r>
          </w:p>
          <w:p w:rsidR="00E50AEC" w:rsidRPr="000B51DA" w:rsidRDefault="00E50AEC" w:rsidP="000B51DA">
            <w:pPr>
              <w:pStyle w:val="a3"/>
              <w:numPr>
                <w:ilvl w:val="0"/>
                <w:numId w:val="1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基於組織特性與政策願景，促進組織外部成員相互理解、並對特定業務或問題形成共識。</w:t>
            </w:r>
          </w:p>
          <w:p w:rsidR="00E50AEC" w:rsidRPr="000B51DA" w:rsidRDefault="00E50AEC" w:rsidP="000B51DA">
            <w:pPr>
              <w:pStyle w:val="a3"/>
              <w:numPr>
                <w:ilvl w:val="0"/>
                <w:numId w:val="1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基於組織或整體部門思維，瞭解外部組織或人員專長或特質，並能正確傳達訊息、增進互信互賴，以解決共同問題。</w:t>
            </w:r>
          </w:p>
        </w:tc>
      </w:tr>
    </w:tbl>
    <w:p w:rsidR="00717852" w:rsidRPr="002F6BFD" w:rsidRDefault="00717852" w:rsidP="00195F5D">
      <w:pPr>
        <w:spacing w:line="380" w:lineRule="exact"/>
        <w:ind w:leftChars="-235" w:left="142" w:hangingChars="252" w:hanging="706"/>
        <w:jc w:val="both"/>
        <w:rPr>
          <w:rFonts w:ascii="標楷體" w:eastAsia="標楷體" w:hAnsi="標楷體"/>
          <w:color w:val="000000" w:themeColor="text1"/>
          <w:sz w:val="28"/>
          <w:szCs w:val="28"/>
        </w:rPr>
      </w:pPr>
    </w:p>
    <w:p w:rsidR="00717852" w:rsidRPr="002F6BFD" w:rsidRDefault="00717852" w:rsidP="002F6BFD">
      <w:pPr>
        <w:widowControl/>
        <w:ind w:leftChars="-177" w:left="-425" w:rightChars="-201" w:right="-482" w:firstLine="1"/>
        <w:rPr>
          <w:rFonts w:ascii="Times New Roman" w:eastAsia="標楷體" w:hAnsi="標楷體"/>
          <w:kern w:val="0"/>
          <w:sz w:val="28"/>
          <w:szCs w:val="28"/>
        </w:rPr>
      </w:pPr>
      <w:r w:rsidRPr="002F6BFD">
        <w:rPr>
          <w:rFonts w:ascii="Times New Roman" w:eastAsia="標楷體" w:hAnsi="標楷體"/>
          <w:kern w:val="0"/>
          <w:sz w:val="28"/>
          <w:szCs w:val="28"/>
        </w:rPr>
        <w:br w:type="page"/>
      </w:r>
    </w:p>
    <w:p w:rsidR="00E50AEC" w:rsidRPr="00B84124" w:rsidRDefault="00E50AEC" w:rsidP="00717852">
      <w:pPr>
        <w:widowControl/>
        <w:spacing w:line="440" w:lineRule="exact"/>
        <w:ind w:firstLineChars="88" w:firstLine="282"/>
        <w:jc w:val="center"/>
        <w:rPr>
          <w:rFonts w:ascii="標楷體" w:eastAsia="標楷體" w:hAnsi="標楷體"/>
          <w:sz w:val="32"/>
          <w:szCs w:val="32"/>
        </w:rPr>
      </w:pPr>
      <w:r w:rsidRPr="00B84124">
        <w:rPr>
          <w:rFonts w:ascii="標楷體" w:eastAsia="標楷體" w:hAnsi="標楷體" w:hint="eastAsia"/>
          <w:sz w:val="32"/>
          <w:szCs w:val="32"/>
        </w:rPr>
        <w:t>薦任官等</w:t>
      </w:r>
      <w:r w:rsidR="00717852" w:rsidRPr="00717852">
        <w:rPr>
          <w:rFonts w:ascii="標楷體" w:eastAsia="標楷體" w:hAnsi="標楷體" w:hint="eastAsia"/>
          <w:sz w:val="32"/>
          <w:szCs w:val="32"/>
        </w:rPr>
        <w:t>管理核心能力項目、次項目及行為指標</w:t>
      </w:r>
    </w:p>
    <w:tbl>
      <w:tblPr>
        <w:tblStyle w:val="aa"/>
        <w:tblW w:w="9512" w:type="dxa"/>
        <w:jc w:val="center"/>
        <w:tblInd w:w="-8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021"/>
        <w:gridCol w:w="2126"/>
        <w:gridCol w:w="5365"/>
      </w:tblGrid>
      <w:tr w:rsidR="00E821BE" w:rsidRPr="006B05FE" w:rsidTr="00FC5366">
        <w:trPr>
          <w:trHeight w:val="616"/>
          <w:tblHeader/>
          <w:jc w:val="center"/>
        </w:trPr>
        <w:tc>
          <w:tcPr>
            <w:tcW w:w="2021"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2126"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次項目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5365"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行為指標</w:t>
            </w:r>
          </w:p>
        </w:tc>
      </w:tr>
      <w:tr w:rsidR="00E821BE" w:rsidRPr="006B05FE" w:rsidTr="00FC5366">
        <w:trPr>
          <w:jc w:val="center"/>
        </w:trPr>
        <w:tc>
          <w:tcPr>
            <w:tcW w:w="2021"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問題分析</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(辨識政策問題內涵，透過證據資料分析作為決策判斷依據之能力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p w:rsidR="00EC575F" w:rsidRPr="00AA63E8" w:rsidRDefault="00EC575F" w:rsidP="000B51DA">
            <w:pPr>
              <w:spacing w:line="380" w:lineRule="exact"/>
              <w:jc w:val="both"/>
              <w:rPr>
                <w:rFonts w:ascii="標楷體" w:eastAsia="標楷體" w:hAnsi="標楷體"/>
                <w:szCs w:val="24"/>
                <w:shd w:val="pct15" w:color="auto" w:fill="FFFFFF"/>
              </w:rPr>
            </w:pPr>
          </w:p>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問題認定</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(辨識與認定政策問題，釐清問題優先性之能力。)</w:t>
            </w:r>
          </w:p>
        </w:tc>
        <w:tc>
          <w:tcPr>
            <w:tcW w:w="5365" w:type="dxa"/>
          </w:tcPr>
          <w:p w:rsidR="00E50AEC" w:rsidRPr="000B51DA" w:rsidRDefault="00E50AEC" w:rsidP="000B51DA">
            <w:pPr>
              <w:pStyle w:val="a3"/>
              <w:numPr>
                <w:ilvl w:val="0"/>
                <w:numId w:val="1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具備基礎環境分析知能，辨識政策問題、及其所面對的外部系絡和政策需求。</w:t>
            </w:r>
          </w:p>
          <w:p w:rsidR="00E50AEC" w:rsidRPr="000B51DA" w:rsidRDefault="00E50AEC" w:rsidP="000B51DA">
            <w:pPr>
              <w:pStyle w:val="a3"/>
              <w:numPr>
                <w:ilvl w:val="0"/>
                <w:numId w:val="1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具備基礎政策分析能力，分析政策問題與環境之動態關係，釐清需調整之政策措施。</w:t>
            </w:r>
          </w:p>
          <w:p w:rsidR="00E50AEC" w:rsidRPr="000B51DA" w:rsidRDefault="00E50AEC" w:rsidP="000B51DA">
            <w:pPr>
              <w:pStyle w:val="a3"/>
              <w:numPr>
                <w:ilvl w:val="0"/>
                <w:numId w:val="1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瞭解創意發想概念，從多元角度思考問題，提出解決方案。</w:t>
            </w:r>
          </w:p>
        </w:tc>
      </w:tr>
      <w:tr w:rsidR="00E821BE"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證據分析</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(應用與分析資訊、獲得初步診斷結論，作為解決方案擬定基礎之能力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365" w:type="dxa"/>
          </w:tcPr>
          <w:p w:rsidR="00E50AEC" w:rsidRPr="000B51DA" w:rsidRDefault="00E50AEC" w:rsidP="000B51DA">
            <w:pPr>
              <w:pStyle w:val="a3"/>
              <w:numPr>
                <w:ilvl w:val="0"/>
                <w:numId w:val="1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運用資料蒐集方法，彙整外部其他單位的議題相關資料。</w:t>
            </w:r>
          </w:p>
          <w:p w:rsidR="00E50AEC" w:rsidRPr="000B51DA" w:rsidRDefault="00E50AEC" w:rsidP="000B51DA">
            <w:pPr>
              <w:pStyle w:val="a3"/>
              <w:numPr>
                <w:ilvl w:val="0"/>
                <w:numId w:val="1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具備資訊分析概念，應用電腦軟體分析組織外部資料、製作報表。</w:t>
            </w:r>
          </w:p>
        </w:tc>
      </w:tr>
      <w:tr w:rsidR="00E821BE" w:rsidRPr="006B05FE" w:rsidTr="00FC5366">
        <w:trPr>
          <w:jc w:val="center"/>
        </w:trPr>
        <w:tc>
          <w:tcPr>
            <w:tcW w:w="2021"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績效管理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(依據組織目標制定執行計畫與方案，按規劃進度推動，定期實施考核，並對工作成果資訊能以電子化儲存與管理之能力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p w:rsidR="00EC575F" w:rsidRPr="00AA63E8" w:rsidRDefault="00EC575F" w:rsidP="000B51DA">
            <w:pPr>
              <w:spacing w:line="380" w:lineRule="exact"/>
              <w:jc w:val="both"/>
              <w:rPr>
                <w:rFonts w:ascii="標楷體" w:eastAsia="標楷體" w:hAnsi="標楷體"/>
                <w:szCs w:val="24"/>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計畫管理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(推動特定計畫、方案，整合相關資源並徹底執行之能力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365" w:type="dxa"/>
          </w:tcPr>
          <w:p w:rsidR="00E50AEC" w:rsidRPr="000B51DA" w:rsidRDefault="00E50AEC" w:rsidP="000B51DA">
            <w:pPr>
              <w:pStyle w:val="a3"/>
              <w:numPr>
                <w:ilvl w:val="0"/>
                <w:numId w:val="2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具備專案管理能力，擬定組織內部各項專案計畫和績效測量指標，並能管理工作進程與成果。</w:t>
            </w:r>
          </w:p>
          <w:p w:rsidR="00E50AEC" w:rsidRPr="000B51DA" w:rsidRDefault="00E50AEC" w:rsidP="000B51DA">
            <w:pPr>
              <w:pStyle w:val="a3"/>
              <w:numPr>
                <w:ilvl w:val="0"/>
                <w:numId w:val="2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具備基礎政策評估能力，依據指標測量成果評估計畫執行之外部成效。</w:t>
            </w:r>
          </w:p>
          <w:p w:rsidR="00E50AEC" w:rsidRPr="000B51DA" w:rsidRDefault="00E50AEC" w:rsidP="000B51DA">
            <w:pPr>
              <w:pStyle w:val="a3"/>
              <w:numPr>
                <w:ilvl w:val="0"/>
                <w:numId w:val="2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瞭解政策執行基本法令與條件，能按照專案時程推動業務執行。</w:t>
            </w:r>
          </w:p>
          <w:p w:rsidR="00E50AEC" w:rsidRPr="000B51DA" w:rsidRDefault="00E50AEC" w:rsidP="000B51DA">
            <w:pPr>
              <w:pStyle w:val="a3"/>
              <w:numPr>
                <w:ilvl w:val="0"/>
                <w:numId w:val="2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應用人際溝通技能，與組織內部成員交換意見，形成目標共識。</w:t>
            </w:r>
          </w:p>
        </w:tc>
      </w:tr>
      <w:tr w:rsidR="00E821BE"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資訊管理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(分析資訊意涵，並針對資訊進行加密、維護與存取之能力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365" w:type="dxa"/>
          </w:tcPr>
          <w:p w:rsidR="00E50AEC" w:rsidRPr="000B51DA" w:rsidRDefault="00E50AEC" w:rsidP="000B51DA">
            <w:pPr>
              <w:pStyle w:val="a3"/>
              <w:numPr>
                <w:ilvl w:val="0"/>
                <w:numId w:val="2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瞭解基礎資訊安全知識、和內部資訊安全重要性，遵守資安規範和簡易軟體操作。</w:t>
            </w:r>
          </w:p>
          <w:p w:rsidR="00E50AEC" w:rsidRPr="000B51DA" w:rsidRDefault="00E50AEC" w:rsidP="000B51DA">
            <w:pPr>
              <w:pStyle w:val="a3"/>
              <w:numPr>
                <w:ilvl w:val="0"/>
                <w:numId w:val="2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具備資訊分析概念，應用電腦軟體分析組織外部資料、產製報表。</w:t>
            </w:r>
          </w:p>
        </w:tc>
      </w:tr>
      <w:tr w:rsidR="00E821BE"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績效考核</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(蒐集與分析平時績效、專案績效資訊，據以評核成員工作成果之能力)</w:t>
            </w:r>
          </w:p>
        </w:tc>
        <w:tc>
          <w:tcPr>
            <w:tcW w:w="5365" w:type="dxa"/>
          </w:tcPr>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具備專案管理能力，擬定組織內部各項專案計畫和績效測量指標，並能管理工作進程與成果。</w:t>
            </w:r>
          </w:p>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具備基礎政策評估能力，依據指標測量成果評估計畫執行之外部成效。</w:t>
            </w:r>
          </w:p>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應用人際溝通技能，與組織內部成員交換意見，形成目標共識。</w:t>
            </w:r>
          </w:p>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應用資料蒐集方法，蒐集歸納組織或成員運作資訊，做為進一步評估與分析之基礎。</w:t>
            </w:r>
          </w:p>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具備資料分析概念，對組織成員行為與態度資訊進行分析。</w:t>
            </w:r>
          </w:p>
        </w:tc>
      </w:tr>
      <w:tr w:rsidR="00E50AEC" w:rsidRPr="006B05FE" w:rsidTr="00FC5366">
        <w:trPr>
          <w:jc w:val="center"/>
        </w:trPr>
        <w:tc>
          <w:tcPr>
            <w:tcW w:w="2021"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br w:type="page"/>
            </w:r>
            <w:r w:rsidRPr="000B51DA">
              <w:rPr>
                <w:rFonts w:ascii="標楷體" w:eastAsia="標楷體" w:hAnsi="標楷體" w:hint="eastAsia"/>
                <w:sz w:val="28"/>
                <w:szCs w:val="28"/>
              </w:rPr>
              <w:t>溝通協調</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(運用各種談話技巧、策略，在一般情境或衝突狀態下進行折衝與溝通之能力)</w:t>
            </w:r>
          </w:p>
          <w:p w:rsidR="00EC575F" w:rsidRPr="00516A18" w:rsidRDefault="00EC575F" w:rsidP="000B51DA">
            <w:pPr>
              <w:spacing w:line="380" w:lineRule="exact"/>
              <w:jc w:val="both"/>
              <w:rPr>
                <w:rFonts w:ascii="標楷體" w:eastAsia="標楷體" w:hAnsi="標楷體"/>
                <w:szCs w:val="24"/>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溝通表達</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(針對不同對談情境、不同個性同仁，能運用不同溝通技巧進行對話之能力)</w:t>
            </w:r>
          </w:p>
        </w:tc>
        <w:tc>
          <w:tcPr>
            <w:tcW w:w="5365" w:type="dxa"/>
          </w:tcPr>
          <w:p w:rsidR="00E50AEC" w:rsidRPr="000B51DA" w:rsidRDefault="00E50AEC" w:rsidP="000B51DA">
            <w:pPr>
              <w:pStyle w:val="a3"/>
              <w:numPr>
                <w:ilvl w:val="0"/>
                <w:numId w:val="2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具備人際溝通技能，瞭解人際關係動態，能與組織內部成員進行有效溝通。</w:t>
            </w:r>
          </w:p>
          <w:p w:rsidR="00E50AEC" w:rsidRPr="000B51DA" w:rsidRDefault="00E50AEC" w:rsidP="000B51DA">
            <w:pPr>
              <w:pStyle w:val="a3"/>
              <w:numPr>
                <w:ilvl w:val="0"/>
                <w:numId w:val="2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瞭解創意發想概念，對組織內部成員管理提出新的構想與變革意見。</w:t>
            </w:r>
          </w:p>
        </w:tc>
      </w:tr>
      <w:tr w:rsidR="00E50AEC" w:rsidRPr="006B05FE" w:rsidTr="00FC5366">
        <w:trPr>
          <w:jc w:val="center"/>
        </w:trPr>
        <w:tc>
          <w:tcPr>
            <w:tcW w:w="2021" w:type="dxa"/>
            <w:vMerge/>
          </w:tcPr>
          <w:p w:rsidR="00E50AEC" w:rsidRPr="000B51DA" w:rsidRDefault="00E50AEC" w:rsidP="000B51DA">
            <w:pPr>
              <w:widowControl/>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衝突管理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(引導衝突浮現，再透過現有資訊證據，尋求折衝與解決方案之能力)</w:t>
            </w:r>
          </w:p>
        </w:tc>
        <w:tc>
          <w:tcPr>
            <w:tcW w:w="5365" w:type="dxa"/>
          </w:tcPr>
          <w:p w:rsidR="00E50AEC" w:rsidRPr="000B51DA" w:rsidRDefault="00E50AEC" w:rsidP="000B51DA">
            <w:pPr>
              <w:pStyle w:val="a3"/>
              <w:numPr>
                <w:ilvl w:val="0"/>
                <w:numId w:val="2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具備人際溝通技能，遭遇組織內部成員意見衝突與矛盾時，能進行衝突協調和解決。</w:t>
            </w:r>
          </w:p>
          <w:p w:rsidR="00E50AEC" w:rsidRPr="000B51DA" w:rsidRDefault="00E50AEC" w:rsidP="000B51DA">
            <w:pPr>
              <w:pStyle w:val="a3"/>
              <w:numPr>
                <w:ilvl w:val="0"/>
                <w:numId w:val="2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瞭解團體合作概念，藉由衝突引導成員相互認識與理解，促使內部成員相互信任。</w:t>
            </w:r>
          </w:p>
          <w:p w:rsidR="00E50AEC" w:rsidRPr="000B51DA" w:rsidRDefault="00E50AEC" w:rsidP="000B51DA">
            <w:pPr>
              <w:pStyle w:val="a3"/>
              <w:numPr>
                <w:ilvl w:val="0"/>
                <w:numId w:val="2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應用資料蒐集方法，蒐集歸納組織或成員運作資訊，做為進一步評估與分析之基礎。</w:t>
            </w:r>
          </w:p>
        </w:tc>
      </w:tr>
      <w:tr w:rsidR="00E50AEC" w:rsidRPr="006B05FE" w:rsidTr="00FC5366">
        <w:trPr>
          <w:jc w:val="center"/>
        </w:trPr>
        <w:tc>
          <w:tcPr>
            <w:tcW w:w="2021"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團隊建立</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(型塑團隊認同、激勵同仁、鼓勵知識分享，並適時協助與教導同仁之能力)</w:t>
            </w:r>
          </w:p>
          <w:p w:rsidR="00EC575F" w:rsidRPr="00AA63E8" w:rsidRDefault="00EC575F" w:rsidP="000B51DA">
            <w:pPr>
              <w:spacing w:line="380" w:lineRule="exact"/>
              <w:jc w:val="both"/>
              <w:rPr>
                <w:rFonts w:ascii="標楷體" w:eastAsia="標楷體" w:hAnsi="標楷體"/>
                <w:szCs w:val="24"/>
              </w:rPr>
            </w:pPr>
          </w:p>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工作教導</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(引導組織成員投入計畫、專案，共同完成目標工作，習得業務知能之能力)</w:t>
            </w:r>
          </w:p>
        </w:tc>
        <w:tc>
          <w:tcPr>
            <w:tcW w:w="5365" w:type="dxa"/>
          </w:tcPr>
          <w:p w:rsidR="00E50AEC" w:rsidRPr="000B51DA" w:rsidRDefault="00E50AEC" w:rsidP="000B51DA">
            <w:pPr>
              <w:pStyle w:val="a3"/>
              <w:numPr>
                <w:ilvl w:val="0"/>
                <w:numId w:val="2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具備專案管理能力，能向組織內部成員說明與示範專案管理與其他工作重點。</w:t>
            </w:r>
          </w:p>
          <w:p w:rsidR="00E50AEC" w:rsidRPr="000B51DA" w:rsidRDefault="00E50AEC" w:rsidP="000B51DA">
            <w:pPr>
              <w:pStyle w:val="a3"/>
              <w:numPr>
                <w:ilvl w:val="0"/>
                <w:numId w:val="2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具備人際溝通技能，瞭解人際關係動態，能與組織內部成員進行有效溝通。</w:t>
            </w:r>
          </w:p>
          <w:p w:rsidR="00E50AEC" w:rsidRPr="000B51DA" w:rsidRDefault="00E50AEC" w:rsidP="000B51DA">
            <w:pPr>
              <w:pStyle w:val="a3"/>
              <w:numPr>
                <w:ilvl w:val="0"/>
                <w:numId w:val="2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瞭解團體合作概念，能建立內部成員信任感、凝聚成員向心力，協力完成組織交付任務。</w:t>
            </w:r>
          </w:p>
        </w:tc>
      </w:tr>
      <w:tr w:rsidR="00E50AEC"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團隊經營</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(理解成員特性，建立團隊信任，維持合作默契與關係之能力。)</w:t>
            </w:r>
          </w:p>
        </w:tc>
        <w:tc>
          <w:tcPr>
            <w:tcW w:w="5365" w:type="dxa"/>
          </w:tcPr>
          <w:p w:rsidR="00E50AEC" w:rsidRPr="000B51DA" w:rsidRDefault="00E50AEC" w:rsidP="000B51DA">
            <w:pPr>
              <w:pStyle w:val="a3"/>
              <w:numPr>
                <w:ilvl w:val="0"/>
                <w:numId w:val="2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具備基礎工作設計能力，依據組織內部成員專長與個人特質分配業務工作。</w:t>
            </w:r>
          </w:p>
          <w:p w:rsidR="00E50AEC" w:rsidRPr="000B51DA" w:rsidRDefault="00E50AEC" w:rsidP="000B51DA">
            <w:pPr>
              <w:pStyle w:val="a3"/>
              <w:numPr>
                <w:ilvl w:val="0"/>
                <w:numId w:val="2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具備人際溝通技能，瞭解人際關係動態，能與組織內部成員進行有效溝通。</w:t>
            </w:r>
          </w:p>
          <w:p w:rsidR="00E50AEC" w:rsidRPr="000B51DA" w:rsidRDefault="00E50AEC" w:rsidP="000B51DA">
            <w:pPr>
              <w:pStyle w:val="a3"/>
              <w:numPr>
                <w:ilvl w:val="0"/>
                <w:numId w:val="2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瞭解團體合作概念，能建立內部成員信任感、凝聚成員向心力，協力完成組織交付任務。</w:t>
            </w:r>
          </w:p>
        </w:tc>
      </w:tr>
      <w:tr w:rsidR="00E50AEC"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知識管理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(蒐集與分析各種資訊，使轉化為知識資產，並於成員間相互流通與傳遞之能力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365" w:type="dxa"/>
          </w:tcPr>
          <w:p w:rsidR="00E50AEC" w:rsidRPr="000B51DA" w:rsidRDefault="00E50AEC" w:rsidP="000B51DA">
            <w:pPr>
              <w:pStyle w:val="a3"/>
              <w:numPr>
                <w:ilvl w:val="0"/>
                <w:numId w:val="27"/>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瞭解團體合作概念，能建立內部成員信任感、凝聚成員向心力，協力完成組織交付任務。</w:t>
            </w:r>
          </w:p>
          <w:p w:rsidR="00E50AEC" w:rsidRPr="000B51DA" w:rsidRDefault="00E50AEC" w:rsidP="000B51DA">
            <w:pPr>
              <w:pStyle w:val="a3"/>
              <w:numPr>
                <w:ilvl w:val="0"/>
                <w:numId w:val="27"/>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運用資料蒐集方法，彙整外部其他單位的議題相關資料。</w:t>
            </w:r>
          </w:p>
          <w:p w:rsidR="00E50AEC" w:rsidRPr="000B51DA" w:rsidRDefault="00E50AEC" w:rsidP="000B51DA">
            <w:pPr>
              <w:pStyle w:val="a3"/>
              <w:numPr>
                <w:ilvl w:val="0"/>
                <w:numId w:val="27"/>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具備資訊分析概念，應用電腦軟體分析組織外部資料、製作報表。</w:t>
            </w:r>
          </w:p>
          <w:p w:rsidR="00E50AEC" w:rsidRPr="000B51DA" w:rsidRDefault="00E50AEC" w:rsidP="000B51DA">
            <w:pPr>
              <w:pStyle w:val="a3"/>
              <w:numPr>
                <w:ilvl w:val="0"/>
                <w:numId w:val="27"/>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瞭解創意發想概念，對組織內部成員管理提出新的構想與變革意見。</w:t>
            </w:r>
          </w:p>
        </w:tc>
      </w:tr>
      <w:tr w:rsidR="00E50AEC"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工作激勵</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(改變組織氣候、提振成員士氣，給予認知與情感支持之能力。)</w:t>
            </w:r>
          </w:p>
        </w:tc>
        <w:tc>
          <w:tcPr>
            <w:tcW w:w="5365" w:type="dxa"/>
          </w:tcPr>
          <w:p w:rsidR="00E50AEC" w:rsidRPr="000B51DA" w:rsidRDefault="00E50AEC" w:rsidP="000B51DA">
            <w:pPr>
              <w:pStyle w:val="a3"/>
              <w:numPr>
                <w:ilvl w:val="0"/>
                <w:numId w:val="2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具備人際溝通技能，瞭解人際關係動態，能與組織內部成員進行有效溝通。</w:t>
            </w:r>
          </w:p>
          <w:p w:rsidR="00E50AEC" w:rsidRPr="000B51DA" w:rsidRDefault="00E50AEC" w:rsidP="000B51DA">
            <w:pPr>
              <w:pStyle w:val="a3"/>
              <w:numPr>
                <w:ilvl w:val="0"/>
                <w:numId w:val="2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瞭解團體合作概念，能建立內部成員信任感、凝聚成員向心力，協力完成組織交付任務。</w:t>
            </w:r>
          </w:p>
          <w:p w:rsidR="00E50AEC" w:rsidRPr="000B51DA" w:rsidRDefault="00E50AEC" w:rsidP="000B51DA">
            <w:pPr>
              <w:pStyle w:val="a3"/>
              <w:numPr>
                <w:ilvl w:val="0"/>
                <w:numId w:val="2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瞭解創意發想概念，對組織內部成員管理提出新的構想與變革意見。</w:t>
            </w:r>
          </w:p>
        </w:tc>
      </w:tr>
    </w:tbl>
    <w:p w:rsidR="00EC7578" w:rsidRDefault="00EC7578">
      <w:pPr>
        <w:widowControl/>
        <w:rPr>
          <w:rFonts w:ascii="標楷體" w:eastAsia="標楷體" w:hAnsi="標楷體"/>
          <w:sz w:val="32"/>
          <w:szCs w:val="32"/>
        </w:rPr>
      </w:pPr>
    </w:p>
    <w:p w:rsidR="00EC7578" w:rsidRDefault="00EC7578">
      <w:pPr>
        <w:widowControl/>
        <w:rPr>
          <w:rFonts w:ascii="標楷體" w:eastAsia="標楷體" w:hAnsi="標楷體"/>
          <w:sz w:val="32"/>
          <w:szCs w:val="32"/>
        </w:rPr>
      </w:pPr>
      <w:r>
        <w:rPr>
          <w:rFonts w:ascii="標楷體" w:eastAsia="標楷體" w:hAnsi="標楷體"/>
          <w:sz w:val="32"/>
          <w:szCs w:val="32"/>
        </w:rPr>
        <w:br w:type="page"/>
      </w:r>
    </w:p>
    <w:p w:rsidR="00E50AEC" w:rsidRPr="00B84124" w:rsidRDefault="00E50AEC" w:rsidP="00EC7578">
      <w:pPr>
        <w:widowControl/>
        <w:spacing w:line="440" w:lineRule="exact"/>
        <w:ind w:firstLineChars="88" w:firstLine="282"/>
        <w:jc w:val="center"/>
        <w:rPr>
          <w:rFonts w:ascii="標楷體" w:eastAsia="標楷體" w:hAnsi="標楷體"/>
          <w:sz w:val="32"/>
          <w:szCs w:val="32"/>
        </w:rPr>
      </w:pPr>
      <w:r w:rsidRPr="00B84124">
        <w:rPr>
          <w:rFonts w:ascii="標楷體" w:eastAsia="標楷體" w:hAnsi="標楷體" w:hint="eastAsia"/>
          <w:sz w:val="32"/>
          <w:szCs w:val="32"/>
        </w:rPr>
        <w:t>委任官等</w:t>
      </w:r>
      <w:r w:rsidR="00EC7578" w:rsidRPr="00EC7578">
        <w:rPr>
          <w:rFonts w:ascii="標楷體" w:eastAsia="標楷體" w:hAnsi="標楷體" w:hint="eastAsia"/>
          <w:sz w:val="32"/>
          <w:szCs w:val="32"/>
        </w:rPr>
        <w:t>管理核心能力項目、次項目及行為指標</w:t>
      </w:r>
    </w:p>
    <w:tbl>
      <w:tblPr>
        <w:tblStyle w:val="aa"/>
        <w:tblW w:w="9584" w:type="dxa"/>
        <w:jc w:val="center"/>
        <w:tblInd w:w="60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057"/>
        <w:gridCol w:w="2126"/>
        <w:gridCol w:w="5401"/>
      </w:tblGrid>
      <w:tr w:rsidR="00E50AEC" w:rsidRPr="000B51DA" w:rsidTr="003E02D7">
        <w:trPr>
          <w:trHeight w:val="616"/>
          <w:jc w:val="center"/>
        </w:trPr>
        <w:tc>
          <w:tcPr>
            <w:tcW w:w="2057"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2126"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次項目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5401"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行為指標</w:t>
            </w:r>
          </w:p>
        </w:tc>
      </w:tr>
      <w:tr w:rsidR="00E50AEC" w:rsidRPr="000B51DA" w:rsidTr="003E02D7">
        <w:trPr>
          <w:jc w:val="center"/>
        </w:trPr>
        <w:tc>
          <w:tcPr>
            <w:tcW w:w="2057"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行政處理能力</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(理解顧客或民眾需求，能運用各項設備與工具，以提供服務民眾所需之能力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顧客服務</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AA63E8">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(傾聽顧客需求，以同理心對待顧客，使服務品質提升、服務滿意度增加之能力。)</w:t>
            </w:r>
          </w:p>
        </w:tc>
        <w:tc>
          <w:tcPr>
            <w:tcW w:w="5401" w:type="dxa"/>
          </w:tcPr>
          <w:p w:rsidR="00E50AEC" w:rsidRPr="000B51DA" w:rsidRDefault="00E50AEC" w:rsidP="000B51DA">
            <w:pPr>
              <w:pStyle w:val="a3"/>
              <w:numPr>
                <w:ilvl w:val="0"/>
                <w:numId w:val="2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具備與機關內部同仁相互溝通，以及對外與服務對象溝通的能力。</w:t>
            </w:r>
          </w:p>
          <w:p w:rsidR="00E50AEC" w:rsidRPr="000B51DA" w:rsidRDefault="00E50AEC" w:rsidP="000B51DA">
            <w:pPr>
              <w:pStyle w:val="a3"/>
              <w:numPr>
                <w:ilvl w:val="0"/>
                <w:numId w:val="2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具備正確服務態度並保持高度服務熱忱，同時能公平對待不同服務對象。</w:t>
            </w:r>
          </w:p>
        </w:tc>
      </w:tr>
      <w:tr w:rsidR="00E50AEC" w:rsidRPr="000B51DA" w:rsidTr="003E02D7">
        <w:trPr>
          <w:jc w:val="center"/>
        </w:trPr>
        <w:tc>
          <w:tcPr>
            <w:tcW w:w="2057"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作業處理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(書寫公文、檔案分類、應用文書軟體、通訊軟體之能力。)</w:t>
            </w:r>
          </w:p>
        </w:tc>
        <w:tc>
          <w:tcPr>
            <w:tcW w:w="5401" w:type="dxa"/>
          </w:tcPr>
          <w:p w:rsidR="00E50AEC" w:rsidRPr="000B51DA" w:rsidRDefault="00E50AEC" w:rsidP="000B51DA">
            <w:pPr>
              <w:pStyle w:val="a3"/>
              <w:numPr>
                <w:ilvl w:val="0"/>
                <w:numId w:val="3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瞭解公文製作流程與簽核程序。</w:t>
            </w:r>
          </w:p>
          <w:p w:rsidR="00E50AEC" w:rsidRPr="000B51DA" w:rsidRDefault="00E50AEC" w:rsidP="000B51DA">
            <w:pPr>
              <w:pStyle w:val="a3"/>
              <w:numPr>
                <w:ilvl w:val="0"/>
                <w:numId w:val="3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瞭解檔案製作流程與簽核程序。</w:t>
            </w:r>
          </w:p>
          <w:p w:rsidR="00E50AEC" w:rsidRPr="000B51DA" w:rsidRDefault="00E50AEC" w:rsidP="000B51DA">
            <w:pPr>
              <w:pStyle w:val="a3"/>
              <w:numPr>
                <w:ilvl w:val="0"/>
                <w:numId w:val="3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具備電子化公文處理，以及相關軟體操作的能力。</w:t>
            </w:r>
          </w:p>
        </w:tc>
      </w:tr>
    </w:tbl>
    <w:p w:rsidR="00841822" w:rsidRPr="00D61E7C" w:rsidRDefault="001C145D" w:rsidP="001C145D">
      <w:pPr>
        <w:pStyle w:val="a3"/>
        <w:spacing w:line="380" w:lineRule="exact"/>
        <w:ind w:leftChars="-295" w:left="140" w:rightChars="-257" w:right="-617" w:hangingChars="303" w:hanging="848"/>
        <w:jc w:val="both"/>
        <w:rPr>
          <w:rFonts w:ascii="標楷體" w:eastAsia="標楷體" w:hAnsi="標楷體"/>
          <w:sz w:val="28"/>
          <w:szCs w:val="28"/>
        </w:rPr>
      </w:pPr>
      <w:r>
        <w:rPr>
          <w:rFonts w:ascii="標楷體" w:eastAsia="標楷體" w:hAnsi="標楷體" w:hint="eastAsia"/>
          <w:sz w:val="28"/>
          <w:szCs w:val="28"/>
        </w:rPr>
        <w:t>備註：</w:t>
      </w:r>
      <w:r w:rsidR="00D61E7C" w:rsidRPr="00D61E7C">
        <w:rPr>
          <w:rFonts w:ascii="標楷體" w:eastAsia="標楷體" w:hAnsi="標楷體" w:hint="eastAsia"/>
          <w:sz w:val="28"/>
          <w:szCs w:val="28"/>
        </w:rPr>
        <w:t>管理核心能力項目(</w:t>
      </w:r>
      <w:r w:rsidR="00BC1EA4">
        <w:rPr>
          <w:rFonts w:ascii="標楷體" w:eastAsia="標楷體" w:hAnsi="標楷體" w:hint="eastAsia"/>
          <w:sz w:val="28"/>
          <w:szCs w:val="28"/>
        </w:rPr>
        <w:t>含</w:t>
      </w:r>
      <w:r w:rsidR="00D61E7C" w:rsidRPr="00D61E7C">
        <w:rPr>
          <w:rFonts w:ascii="標楷體" w:eastAsia="標楷體" w:hAnsi="標楷體" w:hint="eastAsia"/>
          <w:sz w:val="28"/>
          <w:szCs w:val="28"/>
        </w:rPr>
        <w:t>次項目)之重要性，</w:t>
      </w:r>
      <w:r w:rsidR="00F317A2">
        <w:rPr>
          <w:rFonts w:ascii="標楷體" w:eastAsia="標楷體" w:hAnsi="標楷體" w:hint="eastAsia"/>
          <w:sz w:val="28"/>
          <w:szCs w:val="28"/>
        </w:rPr>
        <w:t>依</w:t>
      </w:r>
      <w:r>
        <w:rPr>
          <w:rFonts w:ascii="標楷體" w:eastAsia="標楷體" w:hAnsi="標楷體" w:hint="eastAsia"/>
          <w:sz w:val="28"/>
          <w:szCs w:val="28"/>
        </w:rPr>
        <w:t>同官等內各職務屬性、主管與非主管職務有所區分</w:t>
      </w:r>
      <w:r w:rsidR="00D61E7C" w:rsidRPr="00D61E7C">
        <w:rPr>
          <w:rFonts w:ascii="標楷體" w:eastAsia="標楷體" w:hAnsi="標楷體" w:hint="eastAsia"/>
          <w:sz w:val="28"/>
          <w:szCs w:val="28"/>
        </w:rPr>
        <w:t>。</w:t>
      </w:r>
    </w:p>
    <w:p w:rsidR="00841822" w:rsidRPr="00D61E7C" w:rsidRDefault="00841822" w:rsidP="00D61E7C">
      <w:pPr>
        <w:widowControl/>
        <w:ind w:leftChars="-177" w:left="-425" w:rightChars="-201" w:right="-482" w:firstLine="1"/>
        <w:rPr>
          <w:rFonts w:ascii="Times New Roman" w:eastAsia="標楷體" w:hAnsi="標楷體"/>
          <w:kern w:val="0"/>
          <w:sz w:val="28"/>
          <w:szCs w:val="28"/>
        </w:rPr>
      </w:pPr>
    </w:p>
    <w:p w:rsidR="00841822" w:rsidRDefault="00841822" w:rsidP="00516A18">
      <w:pPr>
        <w:widowControl/>
        <w:spacing w:line="500" w:lineRule="exact"/>
        <w:jc w:val="center"/>
        <w:rPr>
          <w:rFonts w:ascii="Times New Roman" w:hAnsi="Times New Roman"/>
          <w:color w:val="000000" w:themeColor="text1"/>
        </w:rPr>
      </w:pPr>
    </w:p>
    <w:p w:rsidR="00841822" w:rsidRPr="001C145D" w:rsidRDefault="00841822" w:rsidP="00516A18">
      <w:pPr>
        <w:widowControl/>
        <w:spacing w:line="500" w:lineRule="exact"/>
        <w:jc w:val="center"/>
        <w:rPr>
          <w:rFonts w:ascii="Times New Roman" w:hAnsi="Times New Roman"/>
          <w:color w:val="000000" w:themeColor="text1"/>
        </w:rPr>
      </w:pPr>
    </w:p>
    <w:p w:rsidR="00841822" w:rsidRDefault="00841822" w:rsidP="00516A18">
      <w:pPr>
        <w:widowControl/>
        <w:spacing w:line="500" w:lineRule="exact"/>
        <w:jc w:val="center"/>
        <w:rPr>
          <w:rFonts w:ascii="Times New Roman" w:hAnsi="Times New Roman"/>
          <w:color w:val="000000" w:themeColor="text1"/>
        </w:rPr>
      </w:pPr>
    </w:p>
    <w:p w:rsidR="00841822" w:rsidRDefault="00841822">
      <w:pPr>
        <w:widowControl/>
        <w:rPr>
          <w:rFonts w:ascii="Times New Roman" w:hAnsi="Times New Roman"/>
          <w:color w:val="000000" w:themeColor="text1"/>
        </w:rPr>
      </w:pPr>
    </w:p>
    <w:sectPr w:rsidR="00841822" w:rsidSect="00E640C1">
      <w:footerReference w:type="default" r:id="rId10"/>
      <w:pgSz w:w="11906" w:h="16838" w:code="9"/>
      <w:pgMar w:top="1134" w:right="1797" w:bottom="1440" w:left="179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248" w:rsidRDefault="008D3248" w:rsidP="00563B74">
      <w:r>
        <w:separator/>
      </w:r>
    </w:p>
  </w:endnote>
  <w:endnote w:type="continuationSeparator" w:id="0">
    <w:p w:rsidR="008D3248" w:rsidRDefault="008D3248" w:rsidP="0056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870766"/>
      <w:docPartObj>
        <w:docPartGallery w:val="Page Numbers (Bottom of Page)"/>
        <w:docPartUnique/>
      </w:docPartObj>
    </w:sdtPr>
    <w:sdtEndPr/>
    <w:sdtContent>
      <w:p w:rsidR="001C145D" w:rsidRDefault="001C145D">
        <w:pPr>
          <w:pStyle w:val="a6"/>
          <w:jc w:val="center"/>
        </w:pPr>
        <w:r>
          <w:fldChar w:fldCharType="begin"/>
        </w:r>
        <w:r>
          <w:instrText>PAGE   \* MERGEFORMAT</w:instrText>
        </w:r>
        <w:r>
          <w:fldChar w:fldCharType="separate"/>
        </w:r>
        <w:r w:rsidR="00282925" w:rsidRPr="00282925">
          <w:rPr>
            <w:noProof/>
            <w:lang w:val="zh-TW"/>
          </w:rPr>
          <w:t>1</w:t>
        </w:r>
        <w:r>
          <w:fldChar w:fldCharType="end"/>
        </w:r>
      </w:p>
    </w:sdtContent>
  </w:sdt>
  <w:p w:rsidR="000F1538" w:rsidRDefault="000F15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248" w:rsidRDefault="008D3248" w:rsidP="00563B74">
      <w:r>
        <w:separator/>
      </w:r>
    </w:p>
  </w:footnote>
  <w:footnote w:type="continuationSeparator" w:id="0">
    <w:p w:rsidR="008D3248" w:rsidRDefault="008D3248" w:rsidP="00563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87"/>
    <w:multiLevelType w:val="hybridMultilevel"/>
    <w:tmpl w:val="001A57EA"/>
    <w:lvl w:ilvl="0" w:tplc="4EC4207E">
      <w:start w:val="1"/>
      <w:numFmt w:val="taiwaneseCountingThousand"/>
      <w:lvlText w:val="(%1)"/>
      <w:lvlJc w:val="left"/>
      <w:pPr>
        <w:ind w:left="375" w:hanging="375"/>
      </w:pPr>
      <w:rPr>
        <w:rFonts w:hAnsi="Times New Roman" w:hint="default"/>
        <w:u w:val="non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nsid w:val="02FF3154"/>
    <w:multiLevelType w:val="hybridMultilevel"/>
    <w:tmpl w:val="DD6C3746"/>
    <w:lvl w:ilvl="0" w:tplc="08F4F838">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nsid w:val="0B3D55D6"/>
    <w:multiLevelType w:val="hybridMultilevel"/>
    <w:tmpl w:val="AC560CF6"/>
    <w:lvl w:ilvl="0" w:tplc="9FACFE0A">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0FB66DDC"/>
    <w:multiLevelType w:val="hybridMultilevel"/>
    <w:tmpl w:val="49D26398"/>
    <w:lvl w:ilvl="0" w:tplc="84A66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560005"/>
    <w:multiLevelType w:val="hybridMultilevel"/>
    <w:tmpl w:val="9BDCC13C"/>
    <w:lvl w:ilvl="0" w:tplc="167A94B4">
      <w:start w:val="1"/>
      <w:numFmt w:val="taiwaneseCountingThousand"/>
      <w:lvlText w:val="(%1)"/>
      <w:lvlJc w:val="left"/>
      <w:pPr>
        <w:ind w:left="1003" w:hanging="720"/>
      </w:pPr>
      <w:rPr>
        <w:rFonts w:hint="default"/>
      </w:rPr>
    </w:lvl>
    <w:lvl w:ilvl="1" w:tplc="8BE2FC5C">
      <w:start w:val="1"/>
      <w:numFmt w:val="decimal"/>
      <w:lvlText w:val="%2、"/>
      <w:lvlJc w:val="left"/>
      <w:pPr>
        <w:ind w:left="1483"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4A82925"/>
    <w:multiLevelType w:val="hybridMultilevel"/>
    <w:tmpl w:val="6EB0D424"/>
    <w:lvl w:ilvl="0" w:tplc="363AD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D57210"/>
    <w:multiLevelType w:val="hybridMultilevel"/>
    <w:tmpl w:val="64FEDB00"/>
    <w:lvl w:ilvl="0" w:tplc="D0805A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D91FE2"/>
    <w:multiLevelType w:val="hybridMultilevel"/>
    <w:tmpl w:val="DC540660"/>
    <w:lvl w:ilvl="0" w:tplc="59686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8C7B1F"/>
    <w:multiLevelType w:val="hybridMultilevel"/>
    <w:tmpl w:val="659EF524"/>
    <w:lvl w:ilvl="0" w:tplc="75E8D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751F74"/>
    <w:multiLevelType w:val="hybridMultilevel"/>
    <w:tmpl w:val="3A9E196E"/>
    <w:lvl w:ilvl="0" w:tplc="50D8E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1E163A"/>
    <w:multiLevelType w:val="hybridMultilevel"/>
    <w:tmpl w:val="44282340"/>
    <w:lvl w:ilvl="0" w:tplc="BF28F338">
      <w:start w:val="1"/>
      <w:numFmt w:val="decimal"/>
      <w:lvlText w:val="%1."/>
      <w:lvlJc w:val="left"/>
      <w:pPr>
        <w:ind w:left="360" w:hanging="360"/>
      </w:pPr>
      <w:rPr>
        <w:rFonts w:asciiTheme="majorEastAsia" w:eastAsiaTheme="majorEastAsia" w:hAnsiTheme="maj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AD64DC"/>
    <w:multiLevelType w:val="hybridMultilevel"/>
    <w:tmpl w:val="7576C8B6"/>
    <w:lvl w:ilvl="0" w:tplc="E0A83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5347EA"/>
    <w:multiLevelType w:val="hybridMultilevel"/>
    <w:tmpl w:val="5F7A29F8"/>
    <w:lvl w:ilvl="0" w:tplc="3C888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1C7E4D"/>
    <w:multiLevelType w:val="hybridMultilevel"/>
    <w:tmpl w:val="7576C8B6"/>
    <w:lvl w:ilvl="0" w:tplc="E0A83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504A60"/>
    <w:multiLevelType w:val="hybridMultilevel"/>
    <w:tmpl w:val="AD5AD702"/>
    <w:lvl w:ilvl="0" w:tplc="5AF00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300322"/>
    <w:multiLevelType w:val="hybridMultilevel"/>
    <w:tmpl w:val="EE38828C"/>
    <w:lvl w:ilvl="0" w:tplc="17E29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2520D8"/>
    <w:multiLevelType w:val="hybridMultilevel"/>
    <w:tmpl w:val="3D345582"/>
    <w:lvl w:ilvl="0" w:tplc="9FD8A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EE2118"/>
    <w:multiLevelType w:val="hybridMultilevel"/>
    <w:tmpl w:val="F2D6B8FA"/>
    <w:lvl w:ilvl="0" w:tplc="A836D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FB6F58"/>
    <w:multiLevelType w:val="hybridMultilevel"/>
    <w:tmpl w:val="3A368BB0"/>
    <w:lvl w:ilvl="0" w:tplc="05AA98E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C1185A"/>
    <w:multiLevelType w:val="hybridMultilevel"/>
    <w:tmpl w:val="DC6E188A"/>
    <w:lvl w:ilvl="0" w:tplc="4E22BE3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563D2FB5"/>
    <w:multiLevelType w:val="hybridMultilevel"/>
    <w:tmpl w:val="DC928586"/>
    <w:lvl w:ilvl="0" w:tplc="E4F8B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AC488E"/>
    <w:multiLevelType w:val="hybridMultilevel"/>
    <w:tmpl w:val="4106EF1E"/>
    <w:lvl w:ilvl="0" w:tplc="C7823C40">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707C85"/>
    <w:multiLevelType w:val="hybridMultilevel"/>
    <w:tmpl w:val="F57E6A4E"/>
    <w:lvl w:ilvl="0" w:tplc="4998B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7335DB"/>
    <w:multiLevelType w:val="hybridMultilevel"/>
    <w:tmpl w:val="7FC07116"/>
    <w:lvl w:ilvl="0" w:tplc="A216D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406EF3"/>
    <w:multiLevelType w:val="hybridMultilevel"/>
    <w:tmpl w:val="B1800090"/>
    <w:lvl w:ilvl="0" w:tplc="7E167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004D9C"/>
    <w:multiLevelType w:val="hybridMultilevel"/>
    <w:tmpl w:val="261C4A32"/>
    <w:lvl w:ilvl="0" w:tplc="5F603E08">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nsid w:val="6E4A54BA"/>
    <w:multiLevelType w:val="hybridMultilevel"/>
    <w:tmpl w:val="B7F24802"/>
    <w:lvl w:ilvl="0" w:tplc="7CEE5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EF86678"/>
    <w:multiLevelType w:val="hybridMultilevel"/>
    <w:tmpl w:val="F2D6B8FA"/>
    <w:lvl w:ilvl="0" w:tplc="A836D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9979D5"/>
    <w:multiLevelType w:val="hybridMultilevel"/>
    <w:tmpl w:val="659EF524"/>
    <w:lvl w:ilvl="0" w:tplc="75E8D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4244A6D"/>
    <w:multiLevelType w:val="hybridMultilevel"/>
    <w:tmpl w:val="2B0A62C2"/>
    <w:lvl w:ilvl="0" w:tplc="87DA4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53F486D"/>
    <w:multiLevelType w:val="hybridMultilevel"/>
    <w:tmpl w:val="881E536C"/>
    <w:lvl w:ilvl="0" w:tplc="07C8E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BE25FBB"/>
    <w:multiLevelType w:val="hybridMultilevel"/>
    <w:tmpl w:val="2D5A3B5C"/>
    <w:lvl w:ilvl="0" w:tplc="95F2E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D95140E"/>
    <w:multiLevelType w:val="hybridMultilevel"/>
    <w:tmpl w:val="5C5E00C4"/>
    <w:lvl w:ilvl="0" w:tplc="BA7489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E321C44"/>
    <w:multiLevelType w:val="hybridMultilevel"/>
    <w:tmpl w:val="1616D100"/>
    <w:lvl w:ilvl="0" w:tplc="F46670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9"/>
  </w:num>
  <w:num w:numId="3">
    <w:abstractNumId w:val="25"/>
  </w:num>
  <w:num w:numId="4">
    <w:abstractNumId w:val="2"/>
  </w:num>
  <w:num w:numId="5">
    <w:abstractNumId w:val="23"/>
  </w:num>
  <w:num w:numId="6">
    <w:abstractNumId w:val="21"/>
  </w:num>
  <w:num w:numId="7">
    <w:abstractNumId w:val="4"/>
  </w:num>
  <w:num w:numId="8">
    <w:abstractNumId w:val="10"/>
  </w:num>
  <w:num w:numId="9">
    <w:abstractNumId w:val="11"/>
  </w:num>
  <w:num w:numId="10">
    <w:abstractNumId w:val="15"/>
  </w:num>
  <w:num w:numId="11">
    <w:abstractNumId w:val="12"/>
  </w:num>
  <w:num w:numId="12">
    <w:abstractNumId w:val="31"/>
  </w:num>
  <w:num w:numId="13">
    <w:abstractNumId w:val="20"/>
  </w:num>
  <w:num w:numId="14">
    <w:abstractNumId w:val="30"/>
  </w:num>
  <w:num w:numId="15">
    <w:abstractNumId w:val="5"/>
  </w:num>
  <w:num w:numId="16">
    <w:abstractNumId w:val="3"/>
  </w:num>
  <w:num w:numId="17">
    <w:abstractNumId w:val="7"/>
  </w:num>
  <w:num w:numId="18">
    <w:abstractNumId w:val="17"/>
  </w:num>
  <w:num w:numId="19">
    <w:abstractNumId w:val="8"/>
  </w:num>
  <w:num w:numId="20">
    <w:abstractNumId w:val="29"/>
  </w:num>
  <w:num w:numId="21">
    <w:abstractNumId w:val="16"/>
  </w:num>
  <w:num w:numId="22">
    <w:abstractNumId w:val="32"/>
  </w:num>
  <w:num w:numId="23">
    <w:abstractNumId w:val="24"/>
  </w:num>
  <w:num w:numId="24">
    <w:abstractNumId w:val="22"/>
  </w:num>
  <w:num w:numId="25">
    <w:abstractNumId w:val="26"/>
  </w:num>
  <w:num w:numId="26">
    <w:abstractNumId w:val="9"/>
  </w:num>
  <w:num w:numId="27">
    <w:abstractNumId w:val="6"/>
  </w:num>
  <w:num w:numId="28">
    <w:abstractNumId w:val="14"/>
  </w:num>
  <w:num w:numId="29">
    <w:abstractNumId w:val="27"/>
  </w:num>
  <w:num w:numId="30">
    <w:abstractNumId w:val="28"/>
  </w:num>
  <w:num w:numId="31">
    <w:abstractNumId w:val="13"/>
  </w:num>
  <w:num w:numId="32">
    <w:abstractNumId w:val="18"/>
  </w:num>
  <w:num w:numId="33">
    <w:abstractNumId w:val="0"/>
  </w:num>
  <w:num w:numId="3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7B"/>
    <w:rsid w:val="0000573D"/>
    <w:rsid w:val="00013546"/>
    <w:rsid w:val="000160E6"/>
    <w:rsid w:val="000211D8"/>
    <w:rsid w:val="0002312D"/>
    <w:rsid w:val="00031550"/>
    <w:rsid w:val="00031AB8"/>
    <w:rsid w:val="00032A0C"/>
    <w:rsid w:val="00035DED"/>
    <w:rsid w:val="000401B0"/>
    <w:rsid w:val="00052FD6"/>
    <w:rsid w:val="00061045"/>
    <w:rsid w:val="00066F08"/>
    <w:rsid w:val="00071F37"/>
    <w:rsid w:val="000870BB"/>
    <w:rsid w:val="00090AC7"/>
    <w:rsid w:val="00091FE7"/>
    <w:rsid w:val="000970D9"/>
    <w:rsid w:val="000A0698"/>
    <w:rsid w:val="000A3092"/>
    <w:rsid w:val="000A44A4"/>
    <w:rsid w:val="000A55DD"/>
    <w:rsid w:val="000B19C3"/>
    <w:rsid w:val="000B51DA"/>
    <w:rsid w:val="000B5E47"/>
    <w:rsid w:val="000B6B57"/>
    <w:rsid w:val="000C1543"/>
    <w:rsid w:val="000C2E3B"/>
    <w:rsid w:val="000C2F30"/>
    <w:rsid w:val="000E09A1"/>
    <w:rsid w:val="000E3523"/>
    <w:rsid w:val="000E48A0"/>
    <w:rsid w:val="000E556D"/>
    <w:rsid w:val="000F0A07"/>
    <w:rsid w:val="000F1538"/>
    <w:rsid w:val="000F1DAC"/>
    <w:rsid w:val="000F2A01"/>
    <w:rsid w:val="00103DE8"/>
    <w:rsid w:val="001065DF"/>
    <w:rsid w:val="001074D8"/>
    <w:rsid w:val="0012004D"/>
    <w:rsid w:val="0013016D"/>
    <w:rsid w:val="00131112"/>
    <w:rsid w:val="00134F88"/>
    <w:rsid w:val="00137759"/>
    <w:rsid w:val="001409E4"/>
    <w:rsid w:val="00142B93"/>
    <w:rsid w:val="00151C9D"/>
    <w:rsid w:val="001637C1"/>
    <w:rsid w:val="00164E46"/>
    <w:rsid w:val="00181667"/>
    <w:rsid w:val="001839CF"/>
    <w:rsid w:val="00186CD0"/>
    <w:rsid w:val="00191698"/>
    <w:rsid w:val="00195602"/>
    <w:rsid w:val="00195F5D"/>
    <w:rsid w:val="001A0680"/>
    <w:rsid w:val="001A5EA9"/>
    <w:rsid w:val="001B44F4"/>
    <w:rsid w:val="001C145D"/>
    <w:rsid w:val="001D5A01"/>
    <w:rsid w:val="001E30C1"/>
    <w:rsid w:val="001E74DE"/>
    <w:rsid w:val="001F2EFF"/>
    <w:rsid w:val="001F5ACD"/>
    <w:rsid w:val="00200FFB"/>
    <w:rsid w:val="00212872"/>
    <w:rsid w:val="00213CB9"/>
    <w:rsid w:val="00214B16"/>
    <w:rsid w:val="00227C6E"/>
    <w:rsid w:val="00230AD0"/>
    <w:rsid w:val="00240CA2"/>
    <w:rsid w:val="002415C5"/>
    <w:rsid w:val="0024748A"/>
    <w:rsid w:val="0025017E"/>
    <w:rsid w:val="0025618A"/>
    <w:rsid w:val="0025721F"/>
    <w:rsid w:val="00273BAC"/>
    <w:rsid w:val="00274A15"/>
    <w:rsid w:val="00280A74"/>
    <w:rsid w:val="00282925"/>
    <w:rsid w:val="002839F1"/>
    <w:rsid w:val="002879EE"/>
    <w:rsid w:val="0029481B"/>
    <w:rsid w:val="00295E1B"/>
    <w:rsid w:val="002A1299"/>
    <w:rsid w:val="002A2D23"/>
    <w:rsid w:val="002A544A"/>
    <w:rsid w:val="002A670B"/>
    <w:rsid w:val="002A7557"/>
    <w:rsid w:val="002B3B4A"/>
    <w:rsid w:val="002B5F8C"/>
    <w:rsid w:val="002B7B4A"/>
    <w:rsid w:val="002B7ED8"/>
    <w:rsid w:val="002C1782"/>
    <w:rsid w:val="002C2890"/>
    <w:rsid w:val="002C399F"/>
    <w:rsid w:val="002C7E52"/>
    <w:rsid w:val="002D40F1"/>
    <w:rsid w:val="002D4A6C"/>
    <w:rsid w:val="002D63E3"/>
    <w:rsid w:val="002D6BF5"/>
    <w:rsid w:val="002F0BF0"/>
    <w:rsid w:val="002F4468"/>
    <w:rsid w:val="002F6BFD"/>
    <w:rsid w:val="0030471F"/>
    <w:rsid w:val="003242E3"/>
    <w:rsid w:val="00324352"/>
    <w:rsid w:val="00330F0A"/>
    <w:rsid w:val="0034028C"/>
    <w:rsid w:val="003447F0"/>
    <w:rsid w:val="003452FD"/>
    <w:rsid w:val="0034755F"/>
    <w:rsid w:val="00361B54"/>
    <w:rsid w:val="00361EF0"/>
    <w:rsid w:val="003637D3"/>
    <w:rsid w:val="003638A6"/>
    <w:rsid w:val="00365F45"/>
    <w:rsid w:val="00366344"/>
    <w:rsid w:val="003746D2"/>
    <w:rsid w:val="00376364"/>
    <w:rsid w:val="00381C11"/>
    <w:rsid w:val="00383ADF"/>
    <w:rsid w:val="00384060"/>
    <w:rsid w:val="003868A5"/>
    <w:rsid w:val="00390FCE"/>
    <w:rsid w:val="00394803"/>
    <w:rsid w:val="003A0801"/>
    <w:rsid w:val="003B154E"/>
    <w:rsid w:val="003B499F"/>
    <w:rsid w:val="003B574E"/>
    <w:rsid w:val="003C203E"/>
    <w:rsid w:val="003C2760"/>
    <w:rsid w:val="003C3A9B"/>
    <w:rsid w:val="003C4769"/>
    <w:rsid w:val="003C64A9"/>
    <w:rsid w:val="003D24F3"/>
    <w:rsid w:val="003E02D7"/>
    <w:rsid w:val="003E2047"/>
    <w:rsid w:val="003E452F"/>
    <w:rsid w:val="003E61C0"/>
    <w:rsid w:val="003E79CF"/>
    <w:rsid w:val="003F2F9E"/>
    <w:rsid w:val="003F5064"/>
    <w:rsid w:val="00404417"/>
    <w:rsid w:val="0040767B"/>
    <w:rsid w:val="00410776"/>
    <w:rsid w:val="00412889"/>
    <w:rsid w:val="00422B1D"/>
    <w:rsid w:val="004271B9"/>
    <w:rsid w:val="00432DB0"/>
    <w:rsid w:val="00434070"/>
    <w:rsid w:val="0043737D"/>
    <w:rsid w:val="00453748"/>
    <w:rsid w:val="00457A1B"/>
    <w:rsid w:val="00461105"/>
    <w:rsid w:val="004721FF"/>
    <w:rsid w:val="00475628"/>
    <w:rsid w:val="00491CD4"/>
    <w:rsid w:val="00495464"/>
    <w:rsid w:val="004A0D0F"/>
    <w:rsid w:val="004A345C"/>
    <w:rsid w:val="004A5CC1"/>
    <w:rsid w:val="004B26FC"/>
    <w:rsid w:val="004C057E"/>
    <w:rsid w:val="004C1857"/>
    <w:rsid w:val="004C7722"/>
    <w:rsid w:val="004D72E4"/>
    <w:rsid w:val="004E74BE"/>
    <w:rsid w:val="004E7EE5"/>
    <w:rsid w:val="004F41BB"/>
    <w:rsid w:val="004F6492"/>
    <w:rsid w:val="005047D4"/>
    <w:rsid w:val="005113DC"/>
    <w:rsid w:val="00516A18"/>
    <w:rsid w:val="00520241"/>
    <w:rsid w:val="00520FBF"/>
    <w:rsid w:val="0053189B"/>
    <w:rsid w:val="00532C63"/>
    <w:rsid w:val="005359A3"/>
    <w:rsid w:val="005363CB"/>
    <w:rsid w:val="00546AD7"/>
    <w:rsid w:val="0055142E"/>
    <w:rsid w:val="0055465D"/>
    <w:rsid w:val="00563B74"/>
    <w:rsid w:val="00567958"/>
    <w:rsid w:val="005710EA"/>
    <w:rsid w:val="00575EDE"/>
    <w:rsid w:val="00594931"/>
    <w:rsid w:val="00597997"/>
    <w:rsid w:val="005A25E4"/>
    <w:rsid w:val="005B4746"/>
    <w:rsid w:val="005C468A"/>
    <w:rsid w:val="005C4B48"/>
    <w:rsid w:val="005C5C94"/>
    <w:rsid w:val="005D1A72"/>
    <w:rsid w:val="005D3E36"/>
    <w:rsid w:val="005D4657"/>
    <w:rsid w:val="005E186A"/>
    <w:rsid w:val="005E507C"/>
    <w:rsid w:val="005E7E89"/>
    <w:rsid w:val="005F0359"/>
    <w:rsid w:val="005F6678"/>
    <w:rsid w:val="00604448"/>
    <w:rsid w:val="00605F43"/>
    <w:rsid w:val="00613432"/>
    <w:rsid w:val="006174E5"/>
    <w:rsid w:val="006205DE"/>
    <w:rsid w:val="00625B96"/>
    <w:rsid w:val="00627142"/>
    <w:rsid w:val="006423FE"/>
    <w:rsid w:val="00644FD9"/>
    <w:rsid w:val="00646591"/>
    <w:rsid w:val="00647AC0"/>
    <w:rsid w:val="00653322"/>
    <w:rsid w:val="00656033"/>
    <w:rsid w:val="006576C8"/>
    <w:rsid w:val="00657E06"/>
    <w:rsid w:val="00660CF8"/>
    <w:rsid w:val="00664947"/>
    <w:rsid w:val="006651B3"/>
    <w:rsid w:val="00670668"/>
    <w:rsid w:val="0069287C"/>
    <w:rsid w:val="0069413D"/>
    <w:rsid w:val="00695350"/>
    <w:rsid w:val="006A2033"/>
    <w:rsid w:val="006A4C43"/>
    <w:rsid w:val="006A5E0E"/>
    <w:rsid w:val="006B05FE"/>
    <w:rsid w:val="006C37C9"/>
    <w:rsid w:val="006C6837"/>
    <w:rsid w:val="006D78EA"/>
    <w:rsid w:val="006E5D03"/>
    <w:rsid w:val="006F250F"/>
    <w:rsid w:val="00702353"/>
    <w:rsid w:val="00702A2B"/>
    <w:rsid w:val="00705FF9"/>
    <w:rsid w:val="0070644F"/>
    <w:rsid w:val="007147B8"/>
    <w:rsid w:val="0071482A"/>
    <w:rsid w:val="00715872"/>
    <w:rsid w:val="00717657"/>
    <w:rsid w:val="00717852"/>
    <w:rsid w:val="00732420"/>
    <w:rsid w:val="00734972"/>
    <w:rsid w:val="007401FF"/>
    <w:rsid w:val="007477B0"/>
    <w:rsid w:val="00753979"/>
    <w:rsid w:val="00753FCA"/>
    <w:rsid w:val="00754500"/>
    <w:rsid w:val="00762DA8"/>
    <w:rsid w:val="00762F36"/>
    <w:rsid w:val="0076592A"/>
    <w:rsid w:val="00767C84"/>
    <w:rsid w:val="00773014"/>
    <w:rsid w:val="007778BA"/>
    <w:rsid w:val="00777FCA"/>
    <w:rsid w:val="00787649"/>
    <w:rsid w:val="0079029C"/>
    <w:rsid w:val="00791B76"/>
    <w:rsid w:val="00797DB0"/>
    <w:rsid w:val="007A120B"/>
    <w:rsid w:val="007A2D13"/>
    <w:rsid w:val="007A5B50"/>
    <w:rsid w:val="007B112E"/>
    <w:rsid w:val="007B2F48"/>
    <w:rsid w:val="007B4E0C"/>
    <w:rsid w:val="007C04E5"/>
    <w:rsid w:val="007C4C2C"/>
    <w:rsid w:val="007C7FD3"/>
    <w:rsid w:val="007D2F33"/>
    <w:rsid w:val="007D3799"/>
    <w:rsid w:val="007D47FD"/>
    <w:rsid w:val="007E0305"/>
    <w:rsid w:val="007E1B92"/>
    <w:rsid w:val="007E437E"/>
    <w:rsid w:val="007F574E"/>
    <w:rsid w:val="008069EE"/>
    <w:rsid w:val="00814AF3"/>
    <w:rsid w:val="008309EC"/>
    <w:rsid w:val="00830BBF"/>
    <w:rsid w:val="00841822"/>
    <w:rsid w:val="00842C87"/>
    <w:rsid w:val="00843409"/>
    <w:rsid w:val="00845E8A"/>
    <w:rsid w:val="00847D35"/>
    <w:rsid w:val="00850608"/>
    <w:rsid w:val="008515AE"/>
    <w:rsid w:val="0085235C"/>
    <w:rsid w:val="00855179"/>
    <w:rsid w:val="008565AD"/>
    <w:rsid w:val="008705C6"/>
    <w:rsid w:val="00874DE5"/>
    <w:rsid w:val="00883DF4"/>
    <w:rsid w:val="0089060B"/>
    <w:rsid w:val="008935AD"/>
    <w:rsid w:val="0089458E"/>
    <w:rsid w:val="00894883"/>
    <w:rsid w:val="008A1431"/>
    <w:rsid w:val="008A28D9"/>
    <w:rsid w:val="008A5621"/>
    <w:rsid w:val="008B3FF9"/>
    <w:rsid w:val="008B71B5"/>
    <w:rsid w:val="008C2C8B"/>
    <w:rsid w:val="008C470E"/>
    <w:rsid w:val="008C55B4"/>
    <w:rsid w:val="008C645C"/>
    <w:rsid w:val="008D04EF"/>
    <w:rsid w:val="008D11A6"/>
    <w:rsid w:val="008D2FB2"/>
    <w:rsid w:val="008D3248"/>
    <w:rsid w:val="008D4090"/>
    <w:rsid w:val="008E64BA"/>
    <w:rsid w:val="008F245C"/>
    <w:rsid w:val="008F5DBA"/>
    <w:rsid w:val="00901FC5"/>
    <w:rsid w:val="00904153"/>
    <w:rsid w:val="009053C3"/>
    <w:rsid w:val="009108FB"/>
    <w:rsid w:val="00914C46"/>
    <w:rsid w:val="00915CDA"/>
    <w:rsid w:val="00931D90"/>
    <w:rsid w:val="00932910"/>
    <w:rsid w:val="00936D7B"/>
    <w:rsid w:val="00937B7B"/>
    <w:rsid w:val="009411DA"/>
    <w:rsid w:val="00942381"/>
    <w:rsid w:val="009454BE"/>
    <w:rsid w:val="009520BD"/>
    <w:rsid w:val="00961D0F"/>
    <w:rsid w:val="009636E9"/>
    <w:rsid w:val="00966F74"/>
    <w:rsid w:val="009716DC"/>
    <w:rsid w:val="00976494"/>
    <w:rsid w:val="00976A6B"/>
    <w:rsid w:val="009868F2"/>
    <w:rsid w:val="009A5AE9"/>
    <w:rsid w:val="009B02D1"/>
    <w:rsid w:val="009B1FED"/>
    <w:rsid w:val="009B2EE3"/>
    <w:rsid w:val="009B47F7"/>
    <w:rsid w:val="009B4ADD"/>
    <w:rsid w:val="009B7EE7"/>
    <w:rsid w:val="009C162E"/>
    <w:rsid w:val="009C5C39"/>
    <w:rsid w:val="009C61DD"/>
    <w:rsid w:val="009D58BC"/>
    <w:rsid w:val="009E4C65"/>
    <w:rsid w:val="009F1DBC"/>
    <w:rsid w:val="009F287C"/>
    <w:rsid w:val="009F57CF"/>
    <w:rsid w:val="009F6721"/>
    <w:rsid w:val="00A035D7"/>
    <w:rsid w:val="00A04380"/>
    <w:rsid w:val="00A1166E"/>
    <w:rsid w:val="00A15D93"/>
    <w:rsid w:val="00A17777"/>
    <w:rsid w:val="00A271F7"/>
    <w:rsid w:val="00A32170"/>
    <w:rsid w:val="00A32F56"/>
    <w:rsid w:val="00A34CEB"/>
    <w:rsid w:val="00A41C55"/>
    <w:rsid w:val="00A42D67"/>
    <w:rsid w:val="00A42DCD"/>
    <w:rsid w:val="00A43B1D"/>
    <w:rsid w:val="00A4703B"/>
    <w:rsid w:val="00A4712B"/>
    <w:rsid w:val="00A471C2"/>
    <w:rsid w:val="00A511DC"/>
    <w:rsid w:val="00A5148D"/>
    <w:rsid w:val="00A51531"/>
    <w:rsid w:val="00A56768"/>
    <w:rsid w:val="00A617E0"/>
    <w:rsid w:val="00A66215"/>
    <w:rsid w:val="00A71221"/>
    <w:rsid w:val="00A74AC9"/>
    <w:rsid w:val="00A7775C"/>
    <w:rsid w:val="00A83E51"/>
    <w:rsid w:val="00A8614A"/>
    <w:rsid w:val="00A86D4C"/>
    <w:rsid w:val="00A94859"/>
    <w:rsid w:val="00A94B78"/>
    <w:rsid w:val="00A96982"/>
    <w:rsid w:val="00AA5704"/>
    <w:rsid w:val="00AA63E8"/>
    <w:rsid w:val="00AC0543"/>
    <w:rsid w:val="00AC2645"/>
    <w:rsid w:val="00AD22F6"/>
    <w:rsid w:val="00AD31D2"/>
    <w:rsid w:val="00AD68EF"/>
    <w:rsid w:val="00AD73DD"/>
    <w:rsid w:val="00AF081C"/>
    <w:rsid w:val="00AF0D76"/>
    <w:rsid w:val="00AF548F"/>
    <w:rsid w:val="00AF5C5B"/>
    <w:rsid w:val="00AF7692"/>
    <w:rsid w:val="00B02AD3"/>
    <w:rsid w:val="00B06AC4"/>
    <w:rsid w:val="00B10268"/>
    <w:rsid w:val="00B12BE1"/>
    <w:rsid w:val="00B16D31"/>
    <w:rsid w:val="00B20B0B"/>
    <w:rsid w:val="00B25033"/>
    <w:rsid w:val="00B256FA"/>
    <w:rsid w:val="00B266CE"/>
    <w:rsid w:val="00B32BF3"/>
    <w:rsid w:val="00B36BAC"/>
    <w:rsid w:val="00B37D06"/>
    <w:rsid w:val="00B5302A"/>
    <w:rsid w:val="00B53722"/>
    <w:rsid w:val="00B615FA"/>
    <w:rsid w:val="00B63706"/>
    <w:rsid w:val="00B64236"/>
    <w:rsid w:val="00B6542B"/>
    <w:rsid w:val="00B73998"/>
    <w:rsid w:val="00B7476F"/>
    <w:rsid w:val="00B80159"/>
    <w:rsid w:val="00B84482"/>
    <w:rsid w:val="00B96E0D"/>
    <w:rsid w:val="00BA1DEB"/>
    <w:rsid w:val="00BA2668"/>
    <w:rsid w:val="00BA5D49"/>
    <w:rsid w:val="00BA630B"/>
    <w:rsid w:val="00BB30C8"/>
    <w:rsid w:val="00BC1DA5"/>
    <w:rsid w:val="00BC1EA4"/>
    <w:rsid w:val="00BC5E9B"/>
    <w:rsid w:val="00BD67E2"/>
    <w:rsid w:val="00BE6474"/>
    <w:rsid w:val="00BE7B00"/>
    <w:rsid w:val="00C13556"/>
    <w:rsid w:val="00C145DD"/>
    <w:rsid w:val="00C14EBA"/>
    <w:rsid w:val="00C152E9"/>
    <w:rsid w:val="00C2134D"/>
    <w:rsid w:val="00C2199A"/>
    <w:rsid w:val="00C265EE"/>
    <w:rsid w:val="00C32A6E"/>
    <w:rsid w:val="00C424D9"/>
    <w:rsid w:val="00C45F7D"/>
    <w:rsid w:val="00C52F85"/>
    <w:rsid w:val="00C5657E"/>
    <w:rsid w:val="00C57599"/>
    <w:rsid w:val="00C605FD"/>
    <w:rsid w:val="00C60E4B"/>
    <w:rsid w:val="00C6471F"/>
    <w:rsid w:val="00C65539"/>
    <w:rsid w:val="00C75E89"/>
    <w:rsid w:val="00C838E2"/>
    <w:rsid w:val="00C86938"/>
    <w:rsid w:val="00C91138"/>
    <w:rsid w:val="00C93005"/>
    <w:rsid w:val="00C931E6"/>
    <w:rsid w:val="00C93B3C"/>
    <w:rsid w:val="00CA707E"/>
    <w:rsid w:val="00CC2F25"/>
    <w:rsid w:val="00CC461C"/>
    <w:rsid w:val="00CC5E5A"/>
    <w:rsid w:val="00CD104C"/>
    <w:rsid w:val="00CD1C5E"/>
    <w:rsid w:val="00CD4D9E"/>
    <w:rsid w:val="00CD71B3"/>
    <w:rsid w:val="00CE1881"/>
    <w:rsid w:val="00CE7117"/>
    <w:rsid w:val="00CF48E3"/>
    <w:rsid w:val="00D0693E"/>
    <w:rsid w:val="00D12FC0"/>
    <w:rsid w:val="00D16068"/>
    <w:rsid w:val="00D20C70"/>
    <w:rsid w:val="00D222DB"/>
    <w:rsid w:val="00D23B97"/>
    <w:rsid w:val="00D24848"/>
    <w:rsid w:val="00D304EB"/>
    <w:rsid w:val="00D312F0"/>
    <w:rsid w:val="00D318E9"/>
    <w:rsid w:val="00D355B6"/>
    <w:rsid w:val="00D362C1"/>
    <w:rsid w:val="00D364AA"/>
    <w:rsid w:val="00D40AB2"/>
    <w:rsid w:val="00D44650"/>
    <w:rsid w:val="00D45CD7"/>
    <w:rsid w:val="00D60136"/>
    <w:rsid w:val="00D61E7C"/>
    <w:rsid w:val="00D708C5"/>
    <w:rsid w:val="00D73888"/>
    <w:rsid w:val="00D864EA"/>
    <w:rsid w:val="00D90B41"/>
    <w:rsid w:val="00D956C4"/>
    <w:rsid w:val="00D95EBB"/>
    <w:rsid w:val="00D971EE"/>
    <w:rsid w:val="00DA3F86"/>
    <w:rsid w:val="00DB069C"/>
    <w:rsid w:val="00DB270E"/>
    <w:rsid w:val="00DB5CD6"/>
    <w:rsid w:val="00DC1EBC"/>
    <w:rsid w:val="00DC2C22"/>
    <w:rsid w:val="00DC506D"/>
    <w:rsid w:val="00DC7938"/>
    <w:rsid w:val="00DD127D"/>
    <w:rsid w:val="00DE0C27"/>
    <w:rsid w:val="00DE1EAB"/>
    <w:rsid w:val="00DF05ED"/>
    <w:rsid w:val="00DF65A5"/>
    <w:rsid w:val="00E049AB"/>
    <w:rsid w:val="00E16431"/>
    <w:rsid w:val="00E175D1"/>
    <w:rsid w:val="00E300EF"/>
    <w:rsid w:val="00E32F11"/>
    <w:rsid w:val="00E336F7"/>
    <w:rsid w:val="00E356CF"/>
    <w:rsid w:val="00E425C7"/>
    <w:rsid w:val="00E434D1"/>
    <w:rsid w:val="00E50AEC"/>
    <w:rsid w:val="00E51CDF"/>
    <w:rsid w:val="00E537E4"/>
    <w:rsid w:val="00E55ACB"/>
    <w:rsid w:val="00E55F94"/>
    <w:rsid w:val="00E5713A"/>
    <w:rsid w:val="00E57621"/>
    <w:rsid w:val="00E6204A"/>
    <w:rsid w:val="00E640C1"/>
    <w:rsid w:val="00E642D5"/>
    <w:rsid w:val="00E65151"/>
    <w:rsid w:val="00E65FE7"/>
    <w:rsid w:val="00E721D9"/>
    <w:rsid w:val="00E72300"/>
    <w:rsid w:val="00E747CD"/>
    <w:rsid w:val="00E75FFD"/>
    <w:rsid w:val="00E8133D"/>
    <w:rsid w:val="00E821BE"/>
    <w:rsid w:val="00E8648D"/>
    <w:rsid w:val="00E86E18"/>
    <w:rsid w:val="00E900F5"/>
    <w:rsid w:val="00E901A9"/>
    <w:rsid w:val="00E93FCE"/>
    <w:rsid w:val="00E95B0A"/>
    <w:rsid w:val="00E960D7"/>
    <w:rsid w:val="00EA29B4"/>
    <w:rsid w:val="00EA47B2"/>
    <w:rsid w:val="00EA4BE0"/>
    <w:rsid w:val="00EB192D"/>
    <w:rsid w:val="00EB1E67"/>
    <w:rsid w:val="00EB5C7E"/>
    <w:rsid w:val="00EB69A7"/>
    <w:rsid w:val="00EC205B"/>
    <w:rsid w:val="00EC24C8"/>
    <w:rsid w:val="00EC575F"/>
    <w:rsid w:val="00EC5BB2"/>
    <w:rsid w:val="00EC7578"/>
    <w:rsid w:val="00ED4460"/>
    <w:rsid w:val="00ED764D"/>
    <w:rsid w:val="00EE3121"/>
    <w:rsid w:val="00EE3E0E"/>
    <w:rsid w:val="00EE4AB5"/>
    <w:rsid w:val="00EE5013"/>
    <w:rsid w:val="00EE601A"/>
    <w:rsid w:val="00EF5AE2"/>
    <w:rsid w:val="00EF6884"/>
    <w:rsid w:val="00F12BAC"/>
    <w:rsid w:val="00F236D1"/>
    <w:rsid w:val="00F317A2"/>
    <w:rsid w:val="00F33334"/>
    <w:rsid w:val="00F40669"/>
    <w:rsid w:val="00F42778"/>
    <w:rsid w:val="00F42969"/>
    <w:rsid w:val="00F437F4"/>
    <w:rsid w:val="00F46970"/>
    <w:rsid w:val="00F46D02"/>
    <w:rsid w:val="00F47401"/>
    <w:rsid w:val="00F5166D"/>
    <w:rsid w:val="00F5459E"/>
    <w:rsid w:val="00F60368"/>
    <w:rsid w:val="00F73BDA"/>
    <w:rsid w:val="00F74FD5"/>
    <w:rsid w:val="00F7569C"/>
    <w:rsid w:val="00F7759C"/>
    <w:rsid w:val="00F775C0"/>
    <w:rsid w:val="00FB0C48"/>
    <w:rsid w:val="00FC347A"/>
    <w:rsid w:val="00FC3791"/>
    <w:rsid w:val="00FC5366"/>
    <w:rsid w:val="00FD67B8"/>
    <w:rsid w:val="00FE2ABD"/>
    <w:rsid w:val="00FE6884"/>
    <w:rsid w:val="00FE7D02"/>
    <w:rsid w:val="00FF3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7B"/>
    <w:pPr>
      <w:ind w:leftChars="200" w:left="480"/>
    </w:pPr>
  </w:style>
  <w:style w:type="paragraph" w:styleId="a4">
    <w:name w:val="header"/>
    <w:basedOn w:val="a"/>
    <w:link w:val="a5"/>
    <w:uiPriority w:val="99"/>
    <w:unhideWhenUsed/>
    <w:rsid w:val="00563B74"/>
    <w:pPr>
      <w:tabs>
        <w:tab w:val="center" w:pos="4153"/>
        <w:tab w:val="right" w:pos="8306"/>
      </w:tabs>
      <w:snapToGrid w:val="0"/>
    </w:pPr>
    <w:rPr>
      <w:sz w:val="20"/>
      <w:szCs w:val="20"/>
    </w:rPr>
  </w:style>
  <w:style w:type="character" w:customStyle="1" w:styleId="a5">
    <w:name w:val="頁首 字元"/>
    <w:basedOn w:val="a0"/>
    <w:link w:val="a4"/>
    <w:uiPriority w:val="99"/>
    <w:rsid w:val="00563B74"/>
    <w:rPr>
      <w:sz w:val="20"/>
      <w:szCs w:val="20"/>
    </w:rPr>
  </w:style>
  <w:style w:type="paragraph" w:styleId="a6">
    <w:name w:val="footer"/>
    <w:basedOn w:val="a"/>
    <w:link w:val="a7"/>
    <w:uiPriority w:val="99"/>
    <w:unhideWhenUsed/>
    <w:rsid w:val="00563B74"/>
    <w:pPr>
      <w:tabs>
        <w:tab w:val="center" w:pos="4153"/>
        <w:tab w:val="right" w:pos="8306"/>
      </w:tabs>
      <w:snapToGrid w:val="0"/>
    </w:pPr>
    <w:rPr>
      <w:sz w:val="20"/>
      <w:szCs w:val="20"/>
    </w:rPr>
  </w:style>
  <w:style w:type="character" w:customStyle="1" w:styleId="a7">
    <w:name w:val="頁尾 字元"/>
    <w:basedOn w:val="a0"/>
    <w:link w:val="a6"/>
    <w:uiPriority w:val="99"/>
    <w:rsid w:val="00563B74"/>
    <w:rPr>
      <w:sz w:val="20"/>
      <w:szCs w:val="20"/>
    </w:rPr>
  </w:style>
  <w:style w:type="paragraph" w:styleId="a8">
    <w:name w:val="Balloon Text"/>
    <w:basedOn w:val="a"/>
    <w:link w:val="a9"/>
    <w:uiPriority w:val="99"/>
    <w:semiHidden/>
    <w:unhideWhenUsed/>
    <w:rsid w:val="00C2134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134D"/>
    <w:rPr>
      <w:rFonts w:asciiTheme="majorHAnsi" w:eastAsiaTheme="majorEastAsia" w:hAnsiTheme="majorHAnsi" w:cstheme="majorBidi"/>
      <w:sz w:val="18"/>
      <w:szCs w:val="18"/>
    </w:rPr>
  </w:style>
  <w:style w:type="table" w:styleId="aa">
    <w:name w:val="Table Grid"/>
    <w:basedOn w:val="a1"/>
    <w:uiPriority w:val="39"/>
    <w:rsid w:val="0093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E186A"/>
    <w:pPr>
      <w:jc w:val="center"/>
    </w:pPr>
    <w:rPr>
      <w:rFonts w:ascii="標楷體" w:eastAsia="標楷體" w:hAnsi="標楷體"/>
      <w:szCs w:val="24"/>
    </w:rPr>
  </w:style>
  <w:style w:type="character" w:customStyle="1" w:styleId="ac">
    <w:name w:val="註釋標題 字元"/>
    <w:basedOn w:val="a0"/>
    <w:link w:val="ab"/>
    <w:uiPriority w:val="99"/>
    <w:rsid w:val="005E186A"/>
    <w:rPr>
      <w:rFonts w:ascii="標楷體" w:eastAsia="標楷體" w:hAnsi="標楷體"/>
      <w:szCs w:val="24"/>
    </w:rPr>
  </w:style>
  <w:style w:type="paragraph" w:styleId="ad">
    <w:name w:val="Closing"/>
    <w:basedOn w:val="a"/>
    <w:link w:val="ae"/>
    <w:uiPriority w:val="99"/>
    <w:unhideWhenUsed/>
    <w:rsid w:val="005E186A"/>
    <w:pPr>
      <w:ind w:leftChars="1800" w:left="100"/>
    </w:pPr>
    <w:rPr>
      <w:rFonts w:ascii="標楷體" w:eastAsia="標楷體" w:hAnsi="標楷體"/>
      <w:szCs w:val="24"/>
    </w:rPr>
  </w:style>
  <w:style w:type="character" w:customStyle="1" w:styleId="ae">
    <w:name w:val="結語 字元"/>
    <w:basedOn w:val="a0"/>
    <w:link w:val="ad"/>
    <w:uiPriority w:val="99"/>
    <w:rsid w:val="005E186A"/>
    <w:rPr>
      <w:rFonts w:ascii="標楷體" w:eastAsia="標楷體" w:hAnsi="標楷體"/>
      <w:szCs w:val="24"/>
    </w:rPr>
  </w:style>
  <w:style w:type="paragraph" w:styleId="Web">
    <w:name w:val="Normal (Web)"/>
    <w:basedOn w:val="a"/>
    <w:uiPriority w:val="99"/>
    <w:semiHidden/>
    <w:unhideWhenUsed/>
    <w:rsid w:val="00F74FD5"/>
    <w:rPr>
      <w:rFonts w:ascii="Times New Roman" w:hAnsi="Times New Roman" w:cs="Times New Roman"/>
      <w:szCs w:val="24"/>
    </w:rPr>
  </w:style>
  <w:style w:type="table" w:customStyle="1" w:styleId="1">
    <w:name w:val="表格格線1"/>
    <w:basedOn w:val="a1"/>
    <w:next w:val="aa"/>
    <w:uiPriority w:val="39"/>
    <w:rsid w:val="002A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uiPriority w:val="39"/>
    <w:rsid w:val="002A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a"/>
    <w:uiPriority w:val="39"/>
    <w:rsid w:val="00B20B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7B"/>
    <w:pPr>
      <w:ind w:leftChars="200" w:left="480"/>
    </w:pPr>
  </w:style>
  <w:style w:type="paragraph" w:styleId="a4">
    <w:name w:val="header"/>
    <w:basedOn w:val="a"/>
    <w:link w:val="a5"/>
    <w:uiPriority w:val="99"/>
    <w:unhideWhenUsed/>
    <w:rsid w:val="00563B74"/>
    <w:pPr>
      <w:tabs>
        <w:tab w:val="center" w:pos="4153"/>
        <w:tab w:val="right" w:pos="8306"/>
      </w:tabs>
      <w:snapToGrid w:val="0"/>
    </w:pPr>
    <w:rPr>
      <w:sz w:val="20"/>
      <w:szCs w:val="20"/>
    </w:rPr>
  </w:style>
  <w:style w:type="character" w:customStyle="1" w:styleId="a5">
    <w:name w:val="頁首 字元"/>
    <w:basedOn w:val="a0"/>
    <w:link w:val="a4"/>
    <w:uiPriority w:val="99"/>
    <w:rsid w:val="00563B74"/>
    <w:rPr>
      <w:sz w:val="20"/>
      <w:szCs w:val="20"/>
    </w:rPr>
  </w:style>
  <w:style w:type="paragraph" w:styleId="a6">
    <w:name w:val="footer"/>
    <w:basedOn w:val="a"/>
    <w:link w:val="a7"/>
    <w:uiPriority w:val="99"/>
    <w:unhideWhenUsed/>
    <w:rsid w:val="00563B74"/>
    <w:pPr>
      <w:tabs>
        <w:tab w:val="center" w:pos="4153"/>
        <w:tab w:val="right" w:pos="8306"/>
      </w:tabs>
      <w:snapToGrid w:val="0"/>
    </w:pPr>
    <w:rPr>
      <w:sz w:val="20"/>
      <w:szCs w:val="20"/>
    </w:rPr>
  </w:style>
  <w:style w:type="character" w:customStyle="1" w:styleId="a7">
    <w:name w:val="頁尾 字元"/>
    <w:basedOn w:val="a0"/>
    <w:link w:val="a6"/>
    <w:uiPriority w:val="99"/>
    <w:rsid w:val="00563B74"/>
    <w:rPr>
      <w:sz w:val="20"/>
      <w:szCs w:val="20"/>
    </w:rPr>
  </w:style>
  <w:style w:type="paragraph" w:styleId="a8">
    <w:name w:val="Balloon Text"/>
    <w:basedOn w:val="a"/>
    <w:link w:val="a9"/>
    <w:uiPriority w:val="99"/>
    <w:semiHidden/>
    <w:unhideWhenUsed/>
    <w:rsid w:val="00C2134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134D"/>
    <w:rPr>
      <w:rFonts w:asciiTheme="majorHAnsi" w:eastAsiaTheme="majorEastAsia" w:hAnsiTheme="majorHAnsi" w:cstheme="majorBidi"/>
      <w:sz w:val="18"/>
      <w:szCs w:val="18"/>
    </w:rPr>
  </w:style>
  <w:style w:type="table" w:styleId="aa">
    <w:name w:val="Table Grid"/>
    <w:basedOn w:val="a1"/>
    <w:uiPriority w:val="39"/>
    <w:rsid w:val="0093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E186A"/>
    <w:pPr>
      <w:jc w:val="center"/>
    </w:pPr>
    <w:rPr>
      <w:rFonts w:ascii="標楷體" w:eastAsia="標楷體" w:hAnsi="標楷體"/>
      <w:szCs w:val="24"/>
    </w:rPr>
  </w:style>
  <w:style w:type="character" w:customStyle="1" w:styleId="ac">
    <w:name w:val="註釋標題 字元"/>
    <w:basedOn w:val="a0"/>
    <w:link w:val="ab"/>
    <w:uiPriority w:val="99"/>
    <w:rsid w:val="005E186A"/>
    <w:rPr>
      <w:rFonts w:ascii="標楷體" w:eastAsia="標楷體" w:hAnsi="標楷體"/>
      <w:szCs w:val="24"/>
    </w:rPr>
  </w:style>
  <w:style w:type="paragraph" w:styleId="ad">
    <w:name w:val="Closing"/>
    <w:basedOn w:val="a"/>
    <w:link w:val="ae"/>
    <w:uiPriority w:val="99"/>
    <w:unhideWhenUsed/>
    <w:rsid w:val="005E186A"/>
    <w:pPr>
      <w:ind w:leftChars="1800" w:left="100"/>
    </w:pPr>
    <w:rPr>
      <w:rFonts w:ascii="標楷體" w:eastAsia="標楷體" w:hAnsi="標楷體"/>
      <w:szCs w:val="24"/>
    </w:rPr>
  </w:style>
  <w:style w:type="character" w:customStyle="1" w:styleId="ae">
    <w:name w:val="結語 字元"/>
    <w:basedOn w:val="a0"/>
    <w:link w:val="ad"/>
    <w:uiPriority w:val="99"/>
    <w:rsid w:val="005E186A"/>
    <w:rPr>
      <w:rFonts w:ascii="標楷體" w:eastAsia="標楷體" w:hAnsi="標楷體"/>
      <w:szCs w:val="24"/>
    </w:rPr>
  </w:style>
  <w:style w:type="paragraph" w:styleId="Web">
    <w:name w:val="Normal (Web)"/>
    <w:basedOn w:val="a"/>
    <w:uiPriority w:val="99"/>
    <w:semiHidden/>
    <w:unhideWhenUsed/>
    <w:rsid w:val="00F74FD5"/>
    <w:rPr>
      <w:rFonts w:ascii="Times New Roman" w:hAnsi="Times New Roman" w:cs="Times New Roman"/>
      <w:szCs w:val="24"/>
    </w:rPr>
  </w:style>
  <w:style w:type="table" w:customStyle="1" w:styleId="1">
    <w:name w:val="表格格線1"/>
    <w:basedOn w:val="a1"/>
    <w:next w:val="aa"/>
    <w:uiPriority w:val="39"/>
    <w:rsid w:val="002A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uiPriority w:val="39"/>
    <w:rsid w:val="002A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a"/>
    <w:uiPriority w:val="39"/>
    <w:rsid w:val="00B20B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9425">
      <w:bodyDiv w:val="1"/>
      <w:marLeft w:val="0"/>
      <w:marRight w:val="0"/>
      <w:marTop w:val="0"/>
      <w:marBottom w:val="0"/>
      <w:divBdr>
        <w:top w:val="none" w:sz="0" w:space="0" w:color="auto"/>
        <w:left w:val="none" w:sz="0" w:space="0" w:color="auto"/>
        <w:bottom w:val="none" w:sz="0" w:space="0" w:color="auto"/>
        <w:right w:val="none" w:sz="0" w:space="0" w:color="auto"/>
      </w:divBdr>
      <w:divsChild>
        <w:div w:id="1745950388">
          <w:marLeft w:val="547"/>
          <w:marRight w:val="0"/>
          <w:marTop w:val="0"/>
          <w:marBottom w:val="0"/>
          <w:divBdr>
            <w:top w:val="none" w:sz="0" w:space="0" w:color="auto"/>
            <w:left w:val="none" w:sz="0" w:space="0" w:color="auto"/>
            <w:bottom w:val="none" w:sz="0" w:space="0" w:color="auto"/>
            <w:right w:val="none" w:sz="0" w:space="0" w:color="auto"/>
          </w:divBdr>
        </w:div>
      </w:divsChild>
    </w:div>
    <w:div w:id="668287073">
      <w:bodyDiv w:val="1"/>
      <w:marLeft w:val="0"/>
      <w:marRight w:val="0"/>
      <w:marTop w:val="0"/>
      <w:marBottom w:val="0"/>
      <w:divBdr>
        <w:top w:val="none" w:sz="0" w:space="0" w:color="auto"/>
        <w:left w:val="none" w:sz="0" w:space="0" w:color="auto"/>
        <w:bottom w:val="none" w:sz="0" w:space="0" w:color="auto"/>
        <w:right w:val="none" w:sz="0" w:space="0" w:color="auto"/>
      </w:divBdr>
      <w:divsChild>
        <w:div w:id="1553888368">
          <w:marLeft w:val="547"/>
          <w:marRight w:val="0"/>
          <w:marTop w:val="0"/>
          <w:marBottom w:val="0"/>
          <w:divBdr>
            <w:top w:val="none" w:sz="0" w:space="0" w:color="auto"/>
            <w:left w:val="none" w:sz="0" w:space="0" w:color="auto"/>
            <w:bottom w:val="none" w:sz="0" w:space="0" w:color="auto"/>
            <w:right w:val="none" w:sz="0" w:space="0" w:color="auto"/>
          </w:divBdr>
        </w:div>
      </w:divsChild>
    </w:div>
    <w:div w:id="788820753">
      <w:bodyDiv w:val="1"/>
      <w:marLeft w:val="0"/>
      <w:marRight w:val="0"/>
      <w:marTop w:val="0"/>
      <w:marBottom w:val="0"/>
      <w:divBdr>
        <w:top w:val="none" w:sz="0" w:space="0" w:color="auto"/>
        <w:left w:val="none" w:sz="0" w:space="0" w:color="auto"/>
        <w:bottom w:val="none" w:sz="0" w:space="0" w:color="auto"/>
        <w:right w:val="none" w:sz="0" w:space="0" w:color="auto"/>
      </w:divBdr>
      <w:divsChild>
        <w:div w:id="601837161">
          <w:marLeft w:val="547"/>
          <w:marRight w:val="0"/>
          <w:marTop w:val="0"/>
          <w:marBottom w:val="0"/>
          <w:divBdr>
            <w:top w:val="none" w:sz="0" w:space="0" w:color="auto"/>
            <w:left w:val="none" w:sz="0" w:space="0" w:color="auto"/>
            <w:bottom w:val="none" w:sz="0" w:space="0" w:color="auto"/>
            <w:right w:val="none" w:sz="0" w:space="0" w:color="auto"/>
          </w:divBdr>
        </w:div>
      </w:divsChild>
    </w:div>
    <w:div w:id="796995148">
      <w:bodyDiv w:val="1"/>
      <w:marLeft w:val="0"/>
      <w:marRight w:val="0"/>
      <w:marTop w:val="0"/>
      <w:marBottom w:val="0"/>
      <w:divBdr>
        <w:top w:val="none" w:sz="0" w:space="0" w:color="auto"/>
        <w:left w:val="none" w:sz="0" w:space="0" w:color="auto"/>
        <w:bottom w:val="none" w:sz="0" w:space="0" w:color="auto"/>
        <w:right w:val="none" w:sz="0" w:space="0" w:color="auto"/>
      </w:divBdr>
      <w:divsChild>
        <w:div w:id="1296182390">
          <w:marLeft w:val="547"/>
          <w:marRight w:val="0"/>
          <w:marTop w:val="0"/>
          <w:marBottom w:val="0"/>
          <w:divBdr>
            <w:top w:val="none" w:sz="0" w:space="0" w:color="auto"/>
            <w:left w:val="none" w:sz="0" w:space="0" w:color="auto"/>
            <w:bottom w:val="none" w:sz="0" w:space="0" w:color="auto"/>
            <w:right w:val="none" w:sz="0" w:space="0" w:color="auto"/>
          </w:divBdr>
        </w:div>
      </w:divsChild>
    </w:div>
    <w:div w:id="895355915">
      <w:bodyDiv w:val="1"/>
      <w:marLeft w:val="0"/>
      <w:marRight w:val="0"/>
      <w:marTop w:val="0"/>
      <w:marBottom w:val="0"/>
      <w:divBdr>
        <w:top w:val="none" w:sz="0" w:space="0" w:color="auto"/>
        <w:left w:val="none" w:sz="0" w:space="0" w:color="auto"/>
        <w:bottom w:val="none" w:sz="0" w:space="0" w:color="auto"/>
        <w:right w:val="none" w:sz="0" w:space="0" w:color="auto"/>
      </w:divBdr>
      <w:divsChild>
        <w:div w:id="771515587">
          <w:marLeft w:val="547"/>
          <w:marRight w:val="0"/>
          <w:marTop w:val="0"/>
          <w:marBottom w:val="0"/>
          <w:divBdr>
            <w:top w:val="none" w:sz="0" w:space="0" w:color="auto"/>
            <w:left w:val="none" w:sz="0" w:space="0" w:color="auto"/>
            <w:bottom w:val="none" w:sz="0" w:space="0" w:color="auto"/>
            <w:right w:val="none" w:sz="0" w:space="0" w:color="auto"/>
          </w:divBdr>
        </w:div>
      </w:divsChild>
    </w:div>
    <w:div w:id="1380472651">
      <w:bodyDiv w:val="1"/>
      <w:marLeft w:val="0"/>
      <w:marRight w:val="0"/>
      <w:marTop w:val="0"/>
      <w:marBottom w:val="0"/>
      <w:divBdr>
        <w:top w:val="none" w:sz="0" w:space="0" w:color="auto"/>
        <w:left w:val="none" w:sz="0" w:space="0" w:color="auto"/>
        <w:bottom w:val="none" w:sz="0" w:space="0" w:color="auto"/>
        <w:right w:val="none" w:sz="0" w:space="0" w:color="auto"/>
      </w:divBdr>
      <w:divsChild>
        <w:div w:id="2089303794">
          <w:marLeft w:val="547"/>
          <w:marRight w:val="0"/>
          <w:marTop w:val="0"/>
          <w:marBottom w:val="0"/>
          <w:divBdr>
            <w:top w:val="none" w:sz="0" w:space="0" w:color="auto"/>
            <w:left w:val="none" w:sz="0" w:space="0" w:color="auto"/>
            <w:bottom w:val="none" w:sz="0" w:space="0" w:color="auto"/>
            <w:right w:val="none" w:sz="0" w:space="0" w:color="auto"/>
          </w:divBdr>
        </w:div>
      </w:divsChild>
    </w:div>
    <w:div w:id="1432627370">
      <w:bodyDiv w:val="1"/>
      <w:marLeft w:val="0"/>
      <w:marRight w:val="0"/>
      <w:marTop w:val="0"/>
      <w:marBottom w:val="0"/>
      <w:divBdr>
        <w:top w:val="none" w:sz="0" w:space="0" w:color="auto"/>
        <w:left w:val="none" w:sz="0" w:space="0" w:color="auto"/>
        <w:bottom w:val="none" w:sz="0" w:space="0" w:color="auto"/>
        <w:right w:val="none" w:sz="0" w:space="0" w:color="auto"/>
      </w:divBdr>
      <w:divsChild>
        <w:div w:id="1585455688">
          <w:marLeft w:val="547"/>
          <w:marRight w:val="0"/>
          <w:marTop w:val="0"/>
          <w:marBottom w:val="0"/>
          <w:divBdr>
            <w:top w:val="none" w:sz="0" w:space="0" w:color="auto"/>
            <w:left w:val="none" w:sz="0" w:space="0" w:color="auto"/>
            <w:bottom w:val="none" w:sz="0" w:space="0" w:color="auto"/>
            <w:right w:val="none" w:sz="0" w:space="0" w:color="auto"/>
          </w:divBdr>
        </w:div>
        <w:div w:id="1352608774">
          <w:marLeft w:val="547"/>
          <w:marRight w:val="0"/>
          <w:marTop w:val="0"/>
          <w:marBottom w:val="0"/>
          <w:divBdr>
            <w:top w:val="none" w:sz="0" w:space="0" w:color="auto"/>
            <w:left w:val="none" w:sz="0" w:space="0" w:color="auto"/>
            <w:bottom w:val="none" w:sz="0" w:space="0" w:color="auto"/>
            <w:right w:val="none" w:sz="0" w:space="0" w:color="auto"/>
          </w:divBdr>
        </w:div>
        <w:div w:id="944460506">
          <w:marLeft w:val="547"/>
          <w:marRight w:val="0"/>
          <w:marTop w:val="0"/>
          <w:marBottom w:val="0"/>
          <w:divBdr>
            <w:top w:val="none" w:sz="0" w:space="0" w:color="auto"/>
            <w:left w:val="none" w:sz="0" w:space="0" w:color="auto"/>
            <w:bottom w:val="none" w:sz="0" w:space="0" w:color="auto"/>
            <w:right w:val="none" w:sz="0" w:space="0" w:color="auto"/>
          </w:divBdr>
        </w:div>
        <w:div w:id="1423843162">
          <w:marLeft w:val="547"/>
          <w:marRight w:val="0"/>
          <w:marTop w:val="0"/>
          <w:marBottom w:val="0"/>
          <w:divBdr>
            <w:top w:val="none" w:sz="0" w:space="0" w:color="auto"/>
            <w:left w:val="none" w:sz="0" w:space="0" w:color="auto"/>
            <w:bottom w:val="none" w:sz="0" w:space="0" w:color="auto"/>
            <w:right w:val="none" w:sz="0" w:space="0" w:color="auto"/>
          </w:divBdr>
        </w:div>
        <w:div w:id="2113280945">
          <w:marLeft w:val="547"/>
          <w:marRight w:val="0"/>
          <w:marTop w:val="0"/>
          <w:marBottom w:val="0"/>
          <w:divBdr>
            <w:top w:val="none" w:sz="0" w:space="0" w:color="auto"/>
            <w:left w:val="none" w:sz="0" w:space="0" w:color="auto"/>
            <w:bottom w:val="none" w:sz="0" w:space="0" w:color="auto"/>
            <w:right w:val="none" w:sz="0" w:space="0" w:color="auto"/>
          </w:divBdr>
        </w:div>
        <w:div w:id="583030759">
          <w:marLeft w:val="547"/>
          <w:marRight w:val="0"/>
          <w:marTop w:val="0"/>
          <w:marBottom w:val="0"/>
          <w:divBdr>
            <w:top w:val="none" w:sz="0" w:space="0" w:color="auto"/>
            <w:left w:val="none" w:sz="0" w:space="0" w:color="auto"/>
            <w:bottom w:val="none" w:sz="0" w:space="0" w:color="auto"/>
            <w:right w:val="none" w:sz="0" w:space="0" w:color="auto"/>
          </w:divBdr>
        </w:div>
      </w:divsChild>
    </w:div>
    <w:div w:id="1446727265">
      <w:bodyDiv w:val="1"/>
      <w:marLeft w:val="0"/>
      <w:marRight w:val="0"/>
      <w:marTop w:val="0"/>
      <w:marBottom w:val="0"/>
      <w:divBdr>
        <w:top w:val="none" w:sz="0" w:space="0" w:color="auto"/>
        <w:left w:val="none" w:sz="0" w:space="0" w:color="auto"/>
        <w:bottom w:val="none" w:sz="0" w:space="0" w:color="auto"/>
        <w:right w:val="none" w:sz="0" w:space="0" w:color="auto"/>
      </w:divBdr>
      <w:divsChild>
        <w:div w:id="1085297402">
          <w:marLeft w:val="547"/>
          <w:marRight w:val="0"/>
          <w:marTop w:val="0"/>
          <w:marBottom w:val="0"/>
          <w:divBdr>
            <w:top w:val="none" w:sz="0" w:space="0" w:color="auto"/>
            <w:left w:val="none" w:sz="0" w:space="0" w:color="auto"/>
            <w:bottom w:val="none" w:sz="0" w:space="0" w:color="auto"/>
            <w:right w:val="none" w:sz="0" w:space="0" w:color="auto"/>
          </w:divBdr>
        </w:div>
      </w:divsChild>
    </w:div>
    <w:div w:id="1676687708">
      <w:bodyDiv w:val="1"/>
      <w:marLeft w:val="0"/>
      <w:marRight w:val="0"/>
      <w:marTop w:val="0"/>
      <w:marBottom w:val="0"/>
      <w:divBdr>
        <w:top w:val="none" w:sz="0" w:space="0" w:color="auto"/>
        <w:left w:val="none" w:sz="0" w:space="0" w:color="auto"/>
        <w:bottom w:val="none" w:sz="0" w:space="0" w:color="auto"/>
        <w:right w:val="none" w:sz="0" w:space="0" w:color="auto"/>
      </w:divBdr>
      <w:divsChild>
        <w:div w:id="1697346487">
          <w:marLeft w:val="547"/>
          <w:marRight w:val="0"/>
          <w:marTop w:val="0"/>
          <w:marBottom w:val="0"/>
          <w:divBdr>
            <w:top w:val="none" w:sz="0" w:space="0" w:color="auto"/>
            <w:left w:val="none" w:sz="0" w:space="0" w:color="auto"/>
            <w:bottom w:val="none" w:sz="0" w:space="0" w:color="auto"/>
            <w:right w:val="none" w:sz="0" w:space="0" w:color="auto"/>
          </w:divBdr>
        </w:div>
      </w:divsChild>
    </w:div>
    <w:div w:id="20994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原創">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F7E8-BAD3-49D9-BA47-9E9A5100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黃群芳</dc:creator>
  <cp:lastModifiedBy>張雨龍</cp:lastModifiedBy>
  <cp:revision>49</cp:revision>
  <cp:lastPrinted>2016-01-19T07:23:00Z</cp:lastPrinted>
  <dcterms:created xsi:type="dcterms:W3CDTF">2016-01-07T10:18:00Z</dcterms:created>
  <dcterms:modified xsi:type="dcterms:W3CDTF">2016-01-26T08:02:00Z</dcterms:modified>
</cp:coreProperties>
</file>