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49" w:rsidRPr="00E85D32" w:rsidRDefault="001B4349" w:rsidP="00B70C7E">
      <w:pPr>
        <w:snapToGrid w:val="0"/>
        <w:spacing w:line="500" w:lineRule="exact"/>
        <w:jc w:val="center"/>
        <w:rPr>
          <w:rFonts w:ascii="Times New Roman" w:eastAsia="標楷體" w:hAnsi="Times New Roman" w:cs="Times New Roman"/>
          <w:b/>
          <w:bCs/>
          <w:color w:val="000000" w:themeColor="text1"/>
          <w:sz w:val="32"/>
          <w:szCs w:val="32"/>
        </w:rPr>
      </w:pPr>
      <w:bookmarkStart w:id="0" w:name="_GoBack"/>
      <w:bookmarkEnd w:id="0"/>
      <w:r w:rsidRPr="00E85D32">
        <w:rPr>
          <w:rFonts w:ascii="Times New Roman" w:eastAsia="標楷體" w:hAnsi="Times New Roman" w:cs="Times New Roman"/>
          <w:b/>
          <w:bCs/>
          <w:color w:val="000000" w:themeColor="text1"/>
          <w:sz w:val="32"/>
          <w:szCs w:val="32"/>
        </w:rPr>
        <w:t>國家文官學院辦理各項訓練助理輔導員實施要點</w:t>
      </w:r>
    </w:p>
    <w:p w:rsidR="009C1815" w:rsidRPr="00E85D32" w:rsidRDefault="009C1815" w:rsidP="00950FA9">
      <w:pPr>
        <w:adjustRightInd w:val="0"/>
        <w:snapToGrid w:val="0"/>
        <w:spacing w:beforeLines="50" w:before="180" w:line="240" w:lineRule="atLeast"/>
        <w:ind w:right="720"/>
        <w:jc w:val="right"/>
        <w:rPr>
          <w:rFonts w:ascii="標楷體" w:eastAsia="標楷體" w:hAnsi="標楷體" w:cs="Arial"/>
          <w:color w:val="000000" w:themeColor="text1"/>
          <w:sz w:val="20"/>
          <w:szCs w:val="20"/>
        </w:rPr>
      </w:pPr>
      <w:r w:rsidRPr="00E85D32">
        <w:rPr>
          <w:rFonts w:ascii="標楷體" w:eastAsia="標楷體" w:hAnsi="標楷體" w:cs="Arial" w:hint="eastAsia"/>
          <w:color w:val="000000" w:themeColor="text1"/>
          <w:sz w:val="20"/>
          <w:szCs w:val="20"/>
        </w:rPr>
        <w:t>中華民國100年7月8日訂定</w:t>
      </w:r>
    </w:p>
    <w:p w:rsidR="009C1815" w:rsidRPr="00E85D32" w:rsidRDefault="009C1815" w:rsidP="009C1815">
      <w:pPr>
        <w:adjustRightInd w:val="0"/>
        <w:snapToGrid w:val="0"/>
        <w:spacing w:line="240" w:lineRule="atLeast"/>
        <w:ind w:firstLineChars="50" w:firstLine="90"/>
        <w:jc w:val="center"/>
        <w:rPr>
          <w:rFonts w:ascii="標楷體" w:eastAsia="標楷體" w:hAnsi="標楷體" w:cs="Arial"/>
          <w:color w:val="000000" w:themeColor="text1"/>
          <w:sz w:val="20"/>
          <w:szCs w:val="20"/>
        </w:rPr>
      </w:pPr>
      <w:r w:rsidRPr="00E85D32">
        <w:rPr>
          <w:rFonts w:ascii="標楷體" w:eastAsia="標楷體" w:hAnsi="標楷體" w:hint="eastAsia"/>
          <w:color w:val="000000" w:themeColor="text1"/>
          <w:sz w:val="18"/>
          <w:szCs w:val="18"/>
        </w:rPr>
        <w:t xml:space="preserve">                                                </w:t>
      </w:r>
      <w:r w:rsidRPr="00E85D32">
        <w:rPr>
          <w:rFonts w:ascii="標楷體" w:eastAsia="標楷體" w:hAnsi="標楷體" w:cs="Arial" w:hint="eastAsia"/>
          <w:color w:val="000000" w:themeColor="text1"/>
          <w:sz w:val="20"/>
          <w:szCs w:val="20"/>
        </w:rPr>
        <w:t>中華民國101年4月16日修正</w:t>
      </w:r>
    </w:p>
    <w:p w:rsidR="009C1815" w:rsidRPr="00E85D32" w:rsidRDefault="009C1815" w:rsidP="009C1815">
      <w:pPr>
        <w:adjustRightInd w:val="0"/>
        <w:snapToGrid w:val="0"/>
        <w:spacing w:line="240" w:lineRule="atLeast"/>
        <w:ind w:firstLineChars="50" w:firstLine="100"/>
        <w:jc w:val="center"/>
        <w:rPr>
          <w:rFonts w:ascii="標楷體" w:eastAsia="標楷體" w:hAnsi="標楷體"/>
          <w:color w:val="000000" w:themeColor="text1"/>
          <w:sz w:val="18"/>
          <w:szCs w:val="18"/>
        </w:rPr>
      </w:pPr>
      <w:r w:rsidRPr="00E85D32">
        <w:rPr>
          <w:rFonts w:ascii="標楷體" w:eastAsia="標楷體" w:hAnsi="標楷體" w:cs="Arial" w:hint="eastAsia"/>
          <w:color w:val="000000" w:themeColor="text1"/>
          <w:sz w:val="20"/>
          <w:szCs w:val="20"/>
        </w:rPr>
        <w:t xml:space="preserve">                                         </w:t>
      </w:r>
      <w:r w:rsidR="00A00B68" w:rsidRPr="00E85D32">
        <w:rPr>
          <w:rFonts w:ascii="標楷體" w:eastAsia="標楷體" w:hAnsi="標楷體" w:cs="Arial" w:hint="eastAsia"/>
          <w:color w:val="000000" w:themeColor="text1"/>
          <w:sz w:val="20"/>
          <w:szCs w:val="20"/>
        </w:rPr>
        <w:t xml:space="preserve"> </w:t>
      </w:r>
      <w:r w:rsidRPr="00E85D32">
        <w:rPr>
          <w:rFonts w:ascii="標楷體" w:eastAsia="標楷體" w:hAnsi="標楷體" w:cs="Arial" w:hint="eastAsia"/>
          <w:color w:val="000000" w:themeColor="text1"/>
          <w:sz w:val="20"/>
          <w:szCs w:val="20"/>
        </w:rPr>
        <w:t>中華民國103年6月</w:t>
      </w:r>
      <w:r w:rsidR="00125674" w:rsidRPr="00E85D32">
        <w:rPr>
          <w:rFonts w:ascii="標楷體" w:eastAsia="標楷體" w:hAnsi="標楷體" w:cs="Arial" w:hint="eastAsia"/>
          <w:color w:val="000000" w:themeColor="text1"/>
          <w:sz w:val="20"/>
          <w:szCs w:val="20"/>
        </w:rPr>
        <w:t>13</w:t>
      </w:r>
      <w:r w:rsidRPr="00E85D32">
        <w:rPr>
          <w:rFonts w:ascii="標楷體" w:eastAsia="標楷體" w:hAnsi="標楷體" w:cs="Arial" w:hint="eastAsia"/>
          <w:color w:val="000000" w:themeColor="text1"/>
          <w:sz w:val="20"/>
          <w:szCs w:val="20"/>
        </w:rPr>
        <w:t>日修正</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目的：國家文官學院（以下簡稱本學院）為招募助理輔導員，以提昇各項訓練品質與精進受訓人員活動表現及考核，特訂定本要點。</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辦理機關：</w:t>
      </w:r>
    </w:p>
    <w:p w:rsidR="001B4349" w:rsidRPr="00E85D32" w:rsidRDefault="001B4349" w:rsidP="00B70C7E">
      <w:pPr>
        <w:pStyle w:val="a3"/>
        <w:numPr>
          <w:ilvl w:val="0"/>
          <w:numId w:val="2"/>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主辦機關：本學院及所屬中區培訓中心。</w:t>
      </w:r>
    </w:p>
    <w:p w:rsidR="001B4349" w:rsidRPr="00E85D32" w:rsidRDefault="001B4349" w:rsidP="00B70C7E">
      <w:pPr>
        <w:pStyle w:val="a3"/>
        <w:numPr>
          <w:ilvl w:val="0"/>
          <w:numId w:val="2"/>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協辦機關：受委託訓練機關（構）學校。</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人力來源：</w:t>
      </w:r>
    </w:p>
    <w:p w:rsidR="00C503CA" w:rsidRPr="00E85D32" w:rsidRDefault="00C503CA" w:rsidP="00B70C7E">
      <w:pPr>
        <w:pStyle w:val="a3"/>
        <w:numPr>
          <w:ilvl w:val="0"/>
          <w:numId w:val="3"/>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公務人員考試錄取人員基礎訓練：由本學院招募退休公教人員擔任。</w:t>
      </w:r>
    </w:p>
    <w:p w:rsidR="001B4349" w:rsidRPr="00E85D32" w:rsidRDefault="001B4349" w:rsidP="00B70C7E">
      <w:pPr>
        <w:pStyle w:val="a3"/>
        <w:numPr>
          <w:ilvl w:val="0"/>
          <w:numId w:val="3"/>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薦任公務人員晉升簡任官等訓練（含警正警察人員晉升警監官等訓練）：由本學院、中區培訓中心及各受委託訓練機關（構）學校指派現職適當人員，或由本學院招募退休公教人員擔任，並以簡任（或相當簡任）或績優助理輔導員為優先派用。</w:t>
      </w:r>
    </w:p>
    <w:p w:rsidR="001B4349" w:rsidRPr="00E85D32" w:rsidRDefault="001B4349" w:rsidP="00B70C7E">
      <w:pPr>
        <w:pStyle w:val="a3"/>
        <w:numPr>
          <w:ilvl w:val="0"/>
          <w:numId w:val="3"/>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委任公務人員晉升薦任官等訓練及交通事業人員員級晉升高員級資位訓練：由本學院招募退休公教人員擔任。</w:t>
      </w:r>
    </w:p>
    <w:p w:rsidR="001B4349" w:rsidRPr="00E85D32" w:rsidRDefault="001B4349" w:rsidP="00C503CA">
      <w:pPr>
        <w:pStyle w:val="a3"/>
        <w:numPr>
          <w:ilvl w:val="0"/>
          <w:numId w:val="3"/>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警佐警察人員晉升警正官等訓練：由各受委託訓練機關（構）學校指派現職適當人員，或由本學院招募退休公教人員擔任，並以曾任警政、消防、海巡退休人員為優先派用。</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招募條件及方式</w:t>
      </w:r>
      <w:r w:rsidRPr="00E85D32">
        <w:rPr>
          <w:rFonts w:ascii="Times New Roman" w:eastAsia="標楷體" w:hAnsi="Times New Roman" w:cs="Times New Roman"/>
          <w:color w:val="000000" w:themeColor="text1"/>
          <w:sz w:val="28"/>
          <w:szCs w:val="28"/>
        </w:rPr>
        <w:t xml:space="preserve"> </w:t>
      </w:r>
      <w:r w:rsidRPr="00E85D32">
        <w:rPr>
          <w:rFonts w:ascii="Times New Roman" w:eastAsia="標楷體" w:hAnsi="Times New Roman" w:cs="Times New Roman"/>
          <w:color w:val="000000" w:themeColor="text1"/>
          <w:sz w:val="28"/>
          <w:szCs w:val="28"/>
        </w:rPr>
        <w:t>：</w:t>
      </w:r>
    </w:p>
    <w:p w:rsidR="001B4349" w:rsidRPr="00E85D32" w:rsidRDefault="001B4349" w:rsidP="00B70C7E">
      <w:pPr>
        <w:pStyle w:val="a3"/>
        <w:numPr>
          <w:ilvl w:val="0"/>
          <w:numId w:val="4"/>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條件：年齡六十五歲以下，大專畢業以上學歷，身心健康、儀容端正、品德良好，無不當素行，具服務熱忱之退休公教人員，並領有志工服務證者為優先。</w:t>
      </w:r>
    </w:p>
    <w:p w:rsidR="001B4349" w:rsidRPr="00E85D32" w:rsidRDefault="001B4349" w:rsidP="00B70C7E">
      <w:pPr>
        <w:pStyle w:val="a3"/>
        <w:numPr>
          <w:ilvl w:val="0"/>
          <w:numId w:val="4"/>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lastRenderedPageBreak/>
        <w:t>方式：</w:t>
      </w:r>
    </w:p>
    <w:p w:rsidR="001B4349" w:rsidRPr="00E85D32" w:rsidRDefault="001B4349" w:rsidP="00B70C7E">
      <w:pPr>
        <w:pStyle w:val="a3"/>
        <w:numPr>
          <w:ilvl w:val="0"/>
          <w:numId w:val="5"/>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經常性招募：凡有意願者，可至本學院全球資訊網助理輔導員專區下載報名表，填妥後寄送本學院訓練發展組，經甄審合格後列入候用名冊。</w:t>
      </w:r>
    </w:p>
    <w:p w:rsidR="001B4349" w:rsidRPr="00E85D32" w:rsidRDefault="001B4349" w:rsidP="00B70C7E">
      <w:pPr>
        <w:pStyle w:val="a3"/>
        <w:numPr>
          <w:ilvl w:val="0"/>
          <w:numId w:val="5"/>
        </w:numPr>
        <w:snapToGrid w:val="0"/>
        <w:spacing w:line="500" w:lineRule="exact"/>
        <w:ind w:leftChars="0"/>
        <w:jc w:val="both"/>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開班前招募：依開辦班所需求，於開班前一個月在前目之專區公告網路報名，本學院參據報名人員之報名作業及選填之工作時間及地點，分派至各訓練機關（構）學校服務。</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工作內容：</w:t>
      </w:r>
    </w:p>
    <w:p w:rsidR="001B4349" w:rsidRPr="00E85D32" w:rsidRDefault="001B4349" w:rsidP="00B70C7E">
      <w:pPr>
        <w:pStyle w:val="a3"/>
        <w:numPr>
          <w:ilvl w:val="0"/>
          <w:numId w:val="6"/>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辦理受訓人員簽到、請假及資料登錄等事宜。</w:t>
      </w:r>
    </w:p>
    <w:p w:rsidR="001B4349" w:rsidRPr="00E85D32" w:rsidRDefault="001B4349" w:rsidP="00B70C7E">
      <w:pPr>
        <w:pStyle w:val="a3"/>
        <w:numPr>
          <w:ilvl w:val="0"/>
          <w:numId w:val="6"/>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介紹各受委託訓練機關（構）學校環境設施及宣導有關事項。</w:t>
      </w:r>
    </w:p>
    <w:p w:rsidR="001B4349" w:rsidRPr="00E85D32" w:rsidRDefault="001B4349" w:rsidP="00B70C7E">
      <w:pPr>
        <w:pStyle w:val="a3"/>
        <w:numPr>
          <w:ilvl w:val="0"/>
          <w:numId w:val="6"/>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引導受訓人員上、下課並掌握上課情況，如有異常，應即時告知輔導員。</w:t>
      </w:r>
    </w:p>
    <w:p w:rsidR="001B4349" w:rsidRPr="00E85D32" w:rsidRDefault="001B4349" w:rsidP="00B70C7E">
      <w:pPr>
        <w:pStyle w:val="a3"/>
        <w:numPr>
          <w:ilvl w:val="0"/>
          <w:numId w:val="6"/>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協助接待授課講座。</w:t>
      </w:r>
    </w:p>
    <w:p w:rsidR="001B4349" w:rsidRPr="00E85D32" w:rsidRDefault="001B4349" w:rsidP="00B70C7E">
      <w:pPr>
        <w:pStyle w:val="a3"/>
        <w:numPr>
          <w:ilvl w:val="0"/>
          <w:numId w:val="6"/>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協助記錄受訓人員受訓期間學習、生活及其他各項考核事項。</w:t>
      </w:r>
    </w:p>
    <w:p w:rsidR="001B4349" w:rsidRPr="00E85D32" w:rsidRDefault="001B4349" w:rsidP="00B70C7E">
      <w:pPr>
        <w:pStyle w:val="a3"/>
        <w:numPr>
          <w:ilvl w:val="0"/>
          <w:numId w:val="6"/>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協助參與體能、參觀及文康等活動。</w:t>
      </w:r>
    </w:p>
    <w:p w:rsidR="001B4349" w:rsidRPr="00E85D32" w:rsidRDefault="00C503CA" w:rsidP="00B70C7E">
      <w:pPr>
        <w:pStyle w:val="a3"/>
        <w:numPr>
          <w:ilvl w:val="0"/>
          <w:numId w:val="6"/>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工作期間得擔任課程成績測驗監考人員，</w:t>
      </w:r>
      <w:r w:rsidRPr="00E85D32">
        <w:rPr>
          <w:rFonts w:ascii="Times New Roman" w:eastAsia="標楷體" w:hAnsi="Times New Roman" w:cs="Times New Roman" w:hint="eastAsia"/>
          <w:color w:val="000000" w:themeColor="text1"/>
          <w:sz w:val="28"/>
          <w:szCs w:val="28"/>
        </w:rPr>
        <w:t>並以監埸員為限</w:t>
      </w:r>
      <w:r w:rsidRPr="00E85D32">
        <w:rPr>
          <w:rFonts w:ascii="Times New Roman" w:eastAsia="標楷體" w:hAnsi="Times New Roman" w:cs="Times New Roman"/>
          <w:color w:val="000000" w:themeColor="text1"/>
          <w:sz w:val="28"/>
          <w:szCs w:val="28"/>
        </w:rPr>
        <w:t>。</w:t>
      </w:r>
    </w:p>
    <w:p w:rsidR="001B4349" w:rsidRPr="00E85D32" w:rsidRDefault="001B4349" w:rsidP="00B70C7E">
      <w:pPr>
        <w:pStyle w:val="a3"/>
        <w:numPr>
          <w:ilvl w:val="0"/>
          <w:numId w:val="6"/>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其他臨時交辦事項。</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教育訓練：</w:t>
      </w:r>
    </w:p>
    <w:p w:rsidR="001B4349" w:rsidRPr="00E85D32" w:rsidRDefault="001B4349" w:rsidP="00B70C7E">
      <w:pPr>
        <w:pStyle w:val="a3"/>
        <w:numPr>
          <w:ilvl w:val="0"/>
          <w:numId w:val="7"/>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現職人員擔任助理輔導員者（以下簡稱現職助理輔導員），應配合參加本學院安排之專業職能講習至少一次，及工作機關（構）學校辦理之工作講習。</w:t>
      </w:r>
    </w:p>
    <w:p w:rsidR="001B4349" w:rsidRPr="00E85D32" w:rsidRDefault="001B4349" w:rsidP="00B70C7E">
      <w:pPr>
        <w:pStyle w:val="a3"/>
        <w:numPr>
          <w:ilvl w:val="0"/>
          <w:numId w:val="7"/>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退休公教人員擔任助理輔導員者（以下簡稱退休助理輔導員），應配合接受志工基礎訓練十二小時課程、本學院</w:t>
      </w:r>
      <w:r w:rsidRPr="00E85D32">
        <w:rPr>
          <w:rFonts w:ascii="Times New Roman" w:eastAsia="標楷體" w:hAnsi="Times New Roman" w:cs="Times New Roman"/>
          <w:color w:val="000000" w:themeColor="text1"/>
          <w:sz w:val="28"/>
          <w:szCs w:val="28"/>
        </w:rPr>
        <w:lastRenderedPageBreak/>
        <w:t>安排之專業訓練十二小時課程與專業職能講習至少一次，及工作機關（構）學校辦理之工作講習。</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鼓勵措施：為鼓勵退休助理輔導員積極參與本學院辦理之各項訓練業務，特提供下列鼓勵措施：</w:t>
      </w:r>
    </w:p>
    <w:p w:rsidR="001B4349" w:rsidRPr="00E85D32" w:rsidRDefault="001B4349" w:rsidP="00B70C7E">
      <w:pPr>
        <w:pStyle w:val="a3"/>
        <w:numPr>
          <w:ilvl w:val="0"/>
          <w:numId w:val="8"/>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由本學院統一向臺北市政府社會局當年度決標廠商申辦意外事故保險。</w:t>
      </w:r>
    </w:p>
    <w:p w:rsidR="001B4349" w:rsidRPr="00E85D32" w:rsidRDefault="001B4349" w:rsidP="00B70C7E">
      <w:pPr>
        <w:pStyle w:val="a3"/>
        <w:numPr>
          <w:ilvl w:val="0"/>
          <w:numId w:val="8"/>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退休助理輔導員工作半日（指上午或下午工作逾三小時者）補助交通誤餐費一一０元、工作費一五０元，合計二六０元；工作全日（指上、下午工作均逾三小時者）補助交通誤餐費一九０元、工作費三００元，合計四九０元；以上費用由本學院支付。</w:t>
      </w:r>
    </w:p>
    <w:p w:rsidR="001B4349" w:rsidRPr="00E85D32" w:rsidRDefault="001B4349" w:rsidP="00B70C7E">
      <w:pPr>
        <w:pStyle w:val="a3"/>
        <w:numPr>
          <w:ilvl w:val="0"/>
          <w:numId w:val="8"/>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退休助理輔導員用餐應自付費用，並以不住宿為原則；如確有來自外地，且有住宿需求時，其衍生之費用由本學院協調各受委託訓練機關（構）學校，依住宿人員標準核給委訓班所。</w:t>
      </w:r>
    </w:p>
    <w:p w:rsidR="001B4349" w:rsidRPr="00E85D32" w:rsidRDefault="001B4349" w:rsidP="00B70C7E">
      <w:pPr>
        <w:pStyle w:val="a3"/>
        <w:numPr>
          <w:ilvl w:val="0"/>
          <w:numId w:val="8"/>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工作期間依課程表協助之參訪或學習活動，比照受訓人員額度支付門票及餐費。</w:t>
      </w:r>
    </w:p>
    <w:p w:rsidR="001B4349" w:rsidRPr="00E85D32" w:rsidRDefault="001B4349" w:rsidP="00B70C7E">
      <w:pPr>
        <w:pStyle w:val="a3"/>
        <w:numPr>
          <w:ilvl w:val="0"/>
          <w:numId w:val="8"/>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工作期間得借閱本學院及其工作之訓練機關（構）學校相關圖書。</w:t>
      </w:r>
    </w:p>
    <w:p w:rsidR="001B4349" w:rsidRPr="00E85D32" w:rsidRDefault="001B4349" w:rsidP="00B70C7E">
      <w:pPr>
        <w:pStyle w:val="a3"/>
        <w:numPr>
          <w:ilvl w:val="0"/>
          <w:numId w:val="8"/>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工作期間得使用本學院及其工作之訓練機關（構）學校運動器材及設備。</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遵守事項：</w:t>
      </w:r>
    </w:p>
    <w:p w:rsidR="001B4349" w:rsidRPr="00E85D32" w:rsidRDefault="001B4349" w:rsidP="00B70C7E">
      <w:pPr>
        <w:pStyle w:val="a3"/>
        <w:numPr>
          <w:ilvl w:val="0"/>
          <w:numId w:val="9"/>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上、下班作息應配合各班課程表辦理簽到退，並提早二</w:t>
      </w:r>
      <w:r w:rsidRPr="00E85D32">
        <w:rPr>
          <w:rFonts w:ascii="Times New Roman" w:eastAsia="標楷體" w:hAnsi="Times New Roman" w:cs="Times New Roman"/>
          <w:color w:val="000000" w:themeColor="text1"/>
          <w:sz w:val="28"/>
          <w:szCs w:val="28"/>
        </w:rPr>
        <w:t xml:space="preserve"> </w:t>
      </w:r>
      <w:r w:rsidRPr="00E85D32">
        <w:rPr>
          <w:rFonts w:ascii="Times New Roman" w:eastAsia="標楷體" w:hAnsi="Times New Roman" w:cs="Times New Roman"/>
          <w:color w:val="000000" w:themeColor="text1"/>
          <w:sz w:val="28"/>
          <w:szCs w:val="28"/>
        </w:rPr>
        <w:t>十分鐘到班，以利準備各項工作事宜。</w:t>
      </w:r>
    </w:p>
    <w:p w:rsidR="001B4349" w:rsidRPr="00E85D32" w:rsidRDefault="001B4349" w:rsidP="00B70C7E">
      <w:pPr>
        <w:pStyle w:val="a3"/>
        <w:numPr>
          <w:ilvl w:val="0"/>
          <w:numId w:val="9"/>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遵守本學院及其工作之訓練機關（構）學校服務相關規範。</w:t>
      </w:r>
    </w:p>
    <w:p w:rsidR="001B4349" w:rsidRPr="00E85D32" w:rsidRDefault="001B4349" w:rsidP="00B70C7E">
      <w:pPr>
        <w:pStyle w:val="a3"/>
        <w:numPr>
          <w:ilvl w:val="0"/>
          <w:numId w:val="9"/>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參與本學院及其工作之訓練機關（構）學校辦理之相關</w:t>
      </w:r>
      <w:r w:rsidRPr="00E85D32">
        <w:rPr>
          <w:rFonts w:ascii="Times New Roman" w:eastAsia="標楷體" w:hAnsi="Times New Roman" w:cs="Times New Roman"/>
          <w:color w:val="000000" w:themeColor="text1"/>
          <w:sz w:val="28"/>
          <w:szCs w:val="28"/>
        </w:rPr>
        <w:lastRenderedPageBreak/>
        <w:t>訓練、講習、聯繫會談或其他相關之活動。</w:t>
      </w:r>
    </w:p>
    <w:p w:rsidR="001B4349" w:rsidRPr="00E85D32" w:rsidRDefault="001B4349" w:rsidP="00B70C7E">
      <w:pPr>
        <w:pStyle w:val="a3"/>
        <w:numPr>
          <w:ilvl w:val="0"/>
          <w:numId w:val="9"/>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妥善使用及保管服務證及紀錄表冊。</w:t>
      </w:r>
    </w:p>
    <w:p w:rsidR="001B4349" w:rsidRPr="00E85D32" w:rsidRDefault="001B4349" w:rsidP="00B70C7E">
      <w:pPr>
        <w:pStyle w:val="a3"/>
        <w:numPr>
          <w:ilvl w:val="0"/>
          <w:numId w:val="9"/>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因服務而取得之業務相關訊息應保守秘密。</w:t>
      </w:r>
    </w:p>
    <w:p w:rsidR="001B4349" w:rsidRPr="00E85D32" w:rsidRDefault="001B4349" w:rsidP="00B70C7E">
      <w:pPr>
        <w:pStyle w:val="a3"/>
        <w:numPr>
          <w:ilvl w:val="0"/>
          <w:numId w:val="9"/>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妥善維護其工作之訓練機關（構）學校提供之資源。</w:t>
      </w:r>
    </w:p>
    <w:p w:rsidR="001B4349" w:rsidRPr="00E85D32" w:rsidRDefault="001B4349" w:rsidP="00B70C7E">
      <w:pPr>
        <w:pStyle w:val="a3"/>
        <w:numPr>
          <w:ilvl w:val="0"/>
          <w:numId w:val="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考核及獎懲：</w:t>
      </w:r>
    </w:p>
    <w:p w:rsidR="001B4349" w:rsidRPr="00E85D32" w:rsidRDefault="000B685F" w:rsidP="00B70C7E">
      <w:pPr>
        <w:pStyle w:val="a3"/>
        <w:numPr>
          <w:ilvl w:val="0"/>
          <w:numId w:val="10"/>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考核：</w:t>
      </w:r>
    </w:p>
    <w:p w:rsidR="001B4349" w:rsidRPr="00E85D32" w:rsidRDefault="000B685F" w:rsidP="00B70C7E">
      <w:pPr>
        <w:pStyle w:val="a3"/>
        <w:numPr>
          <w:ilvl w:val="0"/>
          <w:numId w:val="1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本學院及其工作之訓練機關（構）學校應依「國家文官學院助理輔導員服務績效考核表」（附表）於結訓前完成考核。考核由助理輔導員、輔導員及主管依序就工作表現及服務態度行之。</w:t>
      </w:r>
    </w:p>
    <w:p w:rsidR="001B4349" w:rsidRPr="00E85D32" w:rsidRDefault="000B685F" w:rsidP="00B70C7E">
      <w:pPr>
        <w:pStyle w:val="a3"/>
        <w:numPr>
          <w:ilvl w:val="0"/>
          <w:numId w:val="1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前目考核工作表現占總分百分之七十，服務態度占總分百分之三十。助理輔導員考核占總分百分之三十，輔導員考核占總分百分之三十，主管考核占總分百分之四十。經加權後區分下列五個等第：</w:t>
      </w:r>
    </w:p>
    <w:p w:rsidR="001B4349" w:rsidRPr="00E85D32" w:rsidRDefault="000B685F" w:rsidP="00B70C7E">
      <w:pPr>
        <w:pStyle w:val="a3"/>
        <w:numPr>
          <w:ilvl w:val="0"/>
          <w:numId w:val="12"/>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特優：九十分（含）以上。</w:t>
      </w:r>
    </w:p>
    <w:p w:rsidR="001B4349" w:rsidRPr="00E85D32" w:rsidRDefault="000B685F" w:rsidP="00B70C7E">
      <w:pPr>
        <w:pStyle w:val="a3"/>
        <w:numPr>
          <w:ilvl w:val="0"/>
          <w:numId w:val="12"/>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優等：八十五分至不滿九十分。</w:t>
      </w:r>
    </w:p>
    <w:p w:rsidR="001B4349" w:rsidRPr="00E85D32" w:rsidRDefault="000B685F" w:rsidP="00B70C7E">
      <w:pPr>
        <w:pStyle w:val="a3"/>
        <w:numPr>
          <w:ilvl w:val="0"/>
          <w:numId w:val="12"/>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適任：七十分至不滿八十五分。</w:t>
      </w:r>
    </w:p>
    <w:p w:rsidR="001B4349" w:rsidRPr="00E85D32" w:rsidRDefault="000B685F" w:rsidP="00B70C7E">
      <w:pPr>
        <w:pStyle w:val="a3"/>
        <w:numPr>
          <w:ilvl w:val="0"/>
          <w:numId w:val="12"/>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待觀察：六十分至不滿七十分。</w:t>
      </w:r>
    </w:p>
    <w:p w:rsidR="001B4349" w:rsidRPr="00E85D32" w:rsidRDefault="000B685F" w:rsidP="00B70C7E">
      <w:pPr>
        <w:pStyle w:val="a3"/>
        <w:numPr>
          <w:ilvl w:val="0"/>
          <w:numId w:val="12"/>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不適任：不滿六十分。</w:t>
      </w:r>
    </w:p>
    <w:p w:rsidR="001B4349" w:rsidRPr="00E85D32" w:rsidRDefault="000B685F" w:rsidP="00B70C7E">
      <w:pPr>
        <w:pStyle w:val="a3"/>
        <w:numPr>
          <w:ilvl w:val="0"/>
          <w:numId w:val="11"/>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考核等第為適任（含）以上者，招募時依序派用；待觀察者，當年度暫停派用；不適任者，不再派用。</w:t>
      </w:r>
    </w:p>
    <w:p w:rsidR="001B4349" w:rsidRPr="00E85D32" w:rsidRDefault="000B685F" w:rsidP="00B70C7E">
      <w:pPr>
        <w:pStyle w:val="a3"/>
        <w:numPr>
          <w:ilvl w:val="0"/>
          <w:numId w:val="10"/>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獎懲：</w:t>
      </w:r>
    </w:p>
    <w:p w:rsidR="001B4349" w:rsidRPr="00E85D32" w:rsidRDefault="000B685F" w:rsidP="00B70C7E">
      <w:pPr>
        <w:pStyle w:val="a3"/>
        <w:numPr>
          <w:ilvl w:val="0"/>
          <w:numId w:val="13"/>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對於年度服務時數達三００小時（含）以上且經考核為優等者，由本學院發給服務時數證明書或獎勵品；年度服務時數達六００小時（含）以上且經考核為優等者，並配合本學院院慶或專業職能講習活動公開表揚。</w:t>
      </w:r>
    </w:p>
    <w:p w:rsidR="001B4349" w:rsidRPr="00E85D32" w:rsidRDefault="000B685F" w:rsidP="00B70C7E">
      <w:pPr>
        <w:pStyle w:val="a3"/>
        <w:numPr>
          <w:ilvl w:val="0"/>
          <w:numId w:val="13"/>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lastRenderedPageBreak/>
        <w:t>考核特優者，享有一年二次免線上工作申請，由本學院或其工作之訓練機關（構）學校預留半數招募名額，以為優先安排，且不限於原單位服務。</w:t>
      </w:r>
    </w:p>
    <w:p w:rsidR="001B4349" w:rsidRPr="00E85D32" w:rsidRDefault="000B685F" w:rsidP="00B70C7E">
      <w:pPr>
        <w:pStyle w:val="a3"/>
        <w:numPr>
          <w:ilvl w:val="0"/>
          <w:numId w:val="13"/>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退休助理輔導員於工作期間有下列情事之ㄧ者，應立即終止服務資格，收回服務證等相關證件，並停止分派工作：</w:t>
      </w:r>
    </w:p>
    <w:p w:rsidR="001B4349" w:rsidRPr="00E85D32" w:rsidRDefault="000B685F" w:rsidP="00B70C7E">
      <w:pPr>
        <w:pStyle w:val="a3"/>
        <w:numPr>
          <w:ilvl w:val="0"/>
          <w:numId w:val="14"/>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遲到或早退逾二次。</w:t>
      </w:r>
    </w:p>
    <w:p w:rsidR="001B4349" w:rsidRPr="00E85D32" w:rsidRDefault="000B685F" w:rsidP="00B70C7E">
      <w:pPr>
        <w:pStyle w:val="a3"/>
        <w:numPr>
          <w:ilvl w:val="0"/>
          <w:numId w:val="14"/>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服務情形欠佳或不適任，經其工作之訓練機關（構）學校考核屬實。</w:t>
      </w:r>
    </w:p>
    <w:p w:rsidR="001B4349" w:rsidRPr="00E85D32" w:rsidRDefault="000B685F" w:rsidP="00B70C7E">
      <w:pPr>
        <w:pStyle w:val="a3"/>
        <w:numPr>
          <w:ilvl w:val="0"/>
          <w:numId w:val="14"/>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違反第八點應遵守事項之規定，情節重大。</w:t>
      </w:r>
    </w:p>
    <w:p w:rsidR="001B4349" w:rsidRPr="00E85D32" w:rsidRDefault="000B685F" w:rsidP="00B70C7E">
      <w:pPr>
        <w:pStyle w:val="a3"/>
        <w:numPr>
          <w:ilvl w:val="0"/>
          <w:numId w:val="14"/>
        </w:numPr>
        <w:snapToGrid w:val="0"/>
        <w:spacing w:line="500" w:lineRule="exact"/>
        <w:ind w:leftChars="0"/>
        <w:rPr>
          <w:rFonts w:ascii="標楷體" w:eastAsia="標楷體" w:hAnsi="標楷體"/>
          <w:color w:val="000000" w:themeColor="text1"/>
          <w:sz w:val="28"/>
          <w:szCs w:val="28"/>
        </w:rPr>
      </w:pPr>
      <w:r w:rsidRPr="00E85D32">
        <w:rPr>
          <w:rFonts w:ascii="Times New Roman" w:eastAsia="標楷體" w:hAnsi="Times New Roman" w:cs="Times New Roman"/>
          <w:color w:val="000000" w:themeColor="text1"/>
          <w:sz w:val="28"/>
          <w:szCs w:val="28"/>
        </w:rPr>
        <w:t>其他服務情形欠佳、品德不正、行為不檢或不法、不當之行為，足以影響訓練機關（構）學校形象或聲譽。</w:t>
      </w:r>
    </w:p>
    <w:p w:rsidR="001B4349" w:rsidRPr="00E85D32" w:rsidRDefault="001B4349" w:rsidP="00B70C7E">
      <w:pPr>
        <w:pStyle w:val="a3"/>
        <w:snapToGrid w:val="0"/>
        <w:spacing w:line="500" w:lineRule="exact"/>
        <w:ind w:leftChars="0" w:left="720"/>
        <w:rPr>
          <w:rFonts w:ascii="標楷體" w:eastAsia="標楷體" w:hAnsi="標楷體"/>
          <w:color w:val="000000" w:themeColor="text1"/>
          <w:sz w:val="28"/>
          <w:szCs w:val="28"/>
        </w:rPr>
      </w:pPr>
    </w:p>
    <w:p w:rsidR="001B4349" w:rsidRPr="00E85D32" w:rsidRDefault="001B4349" w:rsidP="00B70C7E">
      <w:pPr>
        <w:pStyle w:val="a3"/>
        <w:snapToGrid w:val="0"/>
        <w:spacing w:line="500" w:lineRule="exact"/>
        <w:ind w:leftChars="0" w:left="720"/>
        <w:rPr>
          <w:rFonts w:ascii="標楷體" w:eastAsia="標楷體" w:hAnsi="標楷體"/>
          <w:color w:val="000000" w:themeColor="text1"/>
          <w:sz w:val="28"/>
          <w:szCs w:val="28"/>
        </w:rPr>
      </w:pPr>
    </w:p>
    <w:sectPr w:rsidR="001B4349" w:rsidRPr="00E85D32" w:rsidSect="003A767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F2E" w:rsidRDefault="00360F2E" w:rsidP="001B4349">
      <w:r>
        <w:separator/>
      </w:r>
    </w:p>
  </w:endnote>
  <w:endnote w:type="continuationSeparator" w:id="0">
    <w:p w:rsidR="00360F2E" w:rsidRDefault="00360F2E" w:rsidP="001B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534835"/>
      <w:docPartObj>
        <w:docPartGallery w:val="Page Numbers (Bottom of Page)"/>
        <w:docPartUnique/>
      </w:docPartObj>
    </w:sdtPr>
    <w:sdtEndPr/>
    <w:sdtContent>
      <w:p w:rsidR="001B4349" w:rsidRDefault="000119FF">
        <w:pPr>
          <w:pStyle w:val="a6"/>
          <w:jc w:val="center"/>
        </w:pPr>
        <w:r>
          <w:fldChar w:fldCharType="begin"/>
        </w:r>
        <w:r w:rsidR="001B4349">
          <w:instrText>PAGE   \* MERGEFORMAT</w:instrText>
        </w:r>
        <w:r>
          <w:fldChar w:fldCharType="separate"/>
        </w:r>
        <w:r w:rsidR="00A40BA3" w:rsidRPr="00A40BA3">
          <w:rPr>
            <w:noProof/>
            <w:lang w:val="zh-TW"/>
          </w:rPr>
          <w:t>2</w:t>
        </w:r>
        <w:r>
          <w:fldChar w:fldCharType="end"/>
        </w:r>
      </w:p>
    </w:sdtContent>
  </w:sdt>
  <w:p w:rsidR="001B4349" w:rsidRDefault="001B43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F2E" w:rsidRDefault="00360F2E" w:rsidP="001B4349">
      <w:r>
        <w:separator/>
      </w:r>
    </w:p>
  </w:footnote>
  <w:footnote w:type="continuationSeparator" w:id="0">
    <w:p w:rsidR="00360F2E" w:rsidRDefault="00360F2E" w:rsidP="001B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6C9"/>
    <w:multiLevelType w:val="hybridMultilevel"/>
    <w:tmpl w:val="EC66A496"/>
    <w:lvl w:ilvl="0" w:tplc="D67E338C">
      <w:start w:val="1"/>
      <w:numFmt w:val="decimal"/>
      <w:lvlText w:val="(%1)"/>
      <w:lvlJc w:val="left"/>
      <w:pPr>
        <w:ind w:left="2664" w:hanging="72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1">
    <w:nsid w:val="0F8C2EFC"/>
    <w:multiLevelType w:val="hybridMultilevel"/>
    <w:tmpl w:val="A3CC3F3A"/>
    <w:lvl w:ilvl="0" w:tplc="C1DA49FC">
      <w:start w:val="1"/>
      <w:numFmt w:val="decimal"/>
      <w:lvlText w:val="%1."/>
      <w:lvlJc w:val="left"/>
      <w:pPr>
        <w:ind w:left="1944" w:hanging="360"/>
      </w:pPr>
      <w:rPr>
        <w:rFonts w:hint="default"/>
      </w:rPr>
    </w:lvl>
    <w:lvl w:ilvl="1" w:tplc="04090019" w:tentative="1">
      <w:start w:val="1"/>
      <w:numFmt w:val="ideographTraditional"/>
      <w:lvlText w:val="%2、"/>
      <w:lvlJc w:val="left"/>
      <w:pPr>
        <w:ind w:left="2544" w:hanging="480"/>
      </w:pPr>
    </w:lvl>
    <w:lvl w:ilvl="2" w:tplc="0409001B" w:tentative="1">
      <w:start w:val="1"/>
      <w:numFmt w:val="lowerRoman"/>
      <w:lvlText w:val="%3."/>
      <w:lvlJc w:val="right"/>
      <w:pPr>
        <w:ind w:left="3024" w:hanging="480"/>
      </w:pPr>
    </w:lvl>
    <w:lvl w:ilvl="3" w:tplc="0409000F" w:tentative="1">
      <w:start w:val="1"/>
      <w:numFmt w:val="decimal"/>
      <w:lvlText w:val="%4."/>
      <w:lvlJc w:val="left"/>
      <w:pPr>
        <w:ind w:left="3504" w:hanging="480"/>
      </w:pPr>
    </w:lvl>
    <w:lvl w:ilvl="4" w:tplc="04090019" w:tentative="1">
      <w:start w:val="1"/>
      <w:numFmt w:val="ideographTraditional"/>
      <w:lvlText w:val="%5、"/>
      <w:lvlJc w:val="left"/>
      <w:pPr>
        <w:ind w:left="3984" w:hanging="480"/>
      </w:pPr>
    </w:lvl>
    <w:lvl w:ilvl="5" w:tplc="0409001B" w:tentative="1">
      <w:start w:val="1"/>
      <w:numFmt w:val="lowerRoman"/>
      <w:lvlText w:val="%6."/>
      <w:lvlJc w:val="right"/>
      <w:pPr>
        <w:ind w:left="4464" w:hanging="480"/>
      </w:pPr>
    </w:lvl>
    <w:lvl w:ilvl="6" w:tplc="0409000F" w:tentative="1">
      <w:start w:val="1"/>
      <w:numFmt w:val="decimal"/>
      <w:lvlText w:val="%7."/>
      <w:lvlJc w:val="left"/>
      <w:pPr>
        <w:ind w:left="4944" w:hanging="480"/>
      </w:pPr>
    </w:lvl>
    <w:lvl w:ilvl="7" w:tplc="04090019" w:tentative="1">
      <w:start w:val="1"/>
      <w:numFmt w:val="ideographTraditional"/>
      <w:lvlText w:val="%8、"/>
      <w:lvlJc w:val="left"/>
      <w:pPr>
        <w:ind w:left="5424" w:hanging="480"/>
      </w:pPr>
    </w:lvl>
    <w:lvl w:ilvl="8" w:tplc="0409001B" w:tentative="1">
      <w:start w:val="1"/>
      <w:numFmt w:val="lowerRoman"/>
      <w:lvlText w:val="%9."/>
      <w:lvlJc w:val="right"/>
      <w:pPr>
        <w:ind w:left="5904" w:hanging="480"/>
      </w:pPr>
    </w:lvl>
  </w:abstractNum>
  <w:abstractNum w:abstractNumId="2">
    <w:nsid w:val="128D5E71"/>
    <w:multiLevelType w:val="hybridMultilevel"/>
    <w:tmpl w:val="FD3C7F20"/>
    <w:lvl w:ilvl="0" w:tplc="A04612D0">
      <w:start w:val="1"/>
      <w:numFmt w:val="decimal"/>
      <w:lvlText w:val="%1."/>
      <w:lvlJc w:val="left"/>
      <w:pPr>
        <w:ind w:left="1944" w:hanging="360"/>
      </w:pPr>
      <w:rPr>
        <w:rFonts w:hint="default"/>
      </w:rPr>
    </w:lvl>
    <w:lvl w:ilvl="1" w:tplc="04090019" w:tentative="1">
      <w:start w:val="1"/>
      <w:numFmt w:val="ideographTraditional"/>
      <w:lvlText w:val="%2、"/>
      <w:lvlJc w:val="left"/>
      <w:pPr>
        <w:ind w:left="2544" w:hanging="480"/>
      </w:pPr>
    </w:lvl>
    <w:lvl w:ilvl="2" w:tplc="0409001B" w:tentative="1">
      <w:start w:val="1"/>
      <w:numFmt w:val="lowerRoman"/>
      <w:lvlText w:val="%3."/>
      <w:lvlJc w:val="right"/>
      <w:pPr>
        <w:ind w:left="3024" w:hanging="480"/>
      </w:pPr>
    </w:lvl>
    <w:lvl w:ilvl="3" w:tplc="0409000F" w:tentative="1">
      <w:start w:val="1"/>
      <w:numFmt w:val="decimal"/>
      <w:lvlText w:val="%4."/>
      <w:lvlJc w:val="left"/>
      <w:pPr>
        <w:ind w:left="3504" w:hanging="480"/>
      </w:pPr>
    </w:lvl>
    <w:lvl w:ilvl="4" w:tplc="04090019" w:tentative="1">
      <w:start w:val="1"/>
      <w:numFmt w:val="ideographTraditional"/>
      <w:lvlText w:val="%5、"/>
      <w:lvlJc w:val="left"/>
      <w:pPr>
        <w:ind w:left="3984" w:hanging="480"/>
      </w:pPr>
    </w:lvl>
    <w:lvl w:ilvl="5" w:tplc="0409001B" w:tentative="1">
      <w:start w:val="1"/>
      <w:numFmt w:val="lowerRoman"/>
      <w:lvlText w:val="%6."/>
      <w:lvlJc w:val="right"/>
      <w:pPr>
        <w:ind w:left="4464" w:hanging="480"/>
      </w:pPr>
    </w:lvl>
    <w:lvl w:ilvl="6" w:tplc="0409000F" w:tentative="1">
      <w:start w:val="1"/>
      <w:numFmt w:val="decimal"/>
      <w:lvlText w:val="%7."/>
      <w:lvlJc w:val="left"/>
      <w:pPr>
        <w:ind w:left="4944" w:hanging="480"/>
      </w:pPr>
    </w:lvl>
    <w:lvl w:ilvl="7" w:tplc="04090019" w:tentative="1">
      <w:start w:val="1"/>
      <w:numFmt w:val="ideographTraditional"/>
      <w:lvlText w:val="%8、"/>
      <w:lvlJc w:val="left"/>
      <w:pPr>
        <w:ind w:left="5424" w:hanging="480"/>
      </w:pPr>
    </w:lvl>
    <w:lvl w:ilvl="8" w:tplc="0409001B" w:tentative="1">
      <w:start w:val="1"/>
      <w:numFmt w:val="lowerRoman"/>
      <w:lvlText w:val="%9."/>
      <w:lvlJc w:val="right"/>
      <w:pPr>
        <w:ind w:left="5904" w:hanging="480"/>
      </w:pPr>
    </w:lvl>
  </w:abstractNum>
  <w:abstractNum w:abstractNumId="3">
    <w:nsid w:val="16CA6B60"/>
    <w:multiLevelType w:val="hybridMultilevel"/>
    <w:tmpl w:val="432EA90A"/>
    <w:lvl w:ilvl="0" w:tplc="8E60A570">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12676BE"/>
    <w:multiLevelType w:val="hybridMultilevel"/>
    <w:tmpl w:val="AEB28164"/>
    <w:lvl w:ilvl="0" w:tplc="60B6A18A">
      <w:start w:val="1"/>
      <w:numFmt w:val="decimal"/>
      <w:lvlText w:val="%1."/>
      <w:lvlJc w:val="left"/>
      <w:pPr>
        <w:ind w:left="1944" w:hanging="360"/>
      </w:pPr>
      <w:rPr>
        <w:rFonts w:hint="default"/>
      </w:rPr>
    </w:lvl>
    <w:lvl w:ilvl="1" w:tplc="04090019" w:tentative="1">
      <w:start w:val="1"/>
      <w:numFmt w:val="ideographTraditional"/>
      <w:lvlText w:val="%2、"/>
      <w:lvlJc w:val="left"/>
      <w:pPr>
        <w:ind w:left="2544" w:hanging="480"/>
      </w:pPr>
    </w:lvl>
    <w:lvl w:ilvl="2" w:tplc="0409001B" w:tentative="1">
      <w:start w:val="1"/>
      <w:numFmt w:val="lowerRoman"/>
      <w:lvlText w:val="%3."/>
      <w:lvlJc w:val="right"/>
      <w:pPr>
        <w:ind w:left="3024" w:hanging="480"/>
      </w:pPr>
    </w:lvl>
    <w:lvl w:ilvl="3" w:tplc="0409000F" w:tentative="1">
      <w:start w:val="1"/>
      <w:numFmt w:val="decimal"/>
      <w:lvlText w:val="%4."/>
      <w:lvlJc w:val="left"/>
      <w:pPr>
        <w:ind w:left="3504" w:hanging="480"/>
      </w:pPr>
    </w:lvl>
    <w:lvl w:ilvl="4" w:tplc="04090019" w:tentative="1">
      <w:start w:val="1"/>
      <w:numFmt w:val="ideographTraditional"/>
      <w:lvlText w:val="%5、"/>
      <w:lvlJc w:val="left"/>
      <w:pPr>
        <w:ind w:left="3984" w:hanging="480"/>
      </w:pPr>
    </w:lvl>
    <w:lvl w:ilvl="5" w:tplc="0409001B" w:tentative="1">
      <w:start w:val="1"/>
      <w:numFmt w:val="lowerRoman"/>
      <w:lvlText w:val="%6."/>
      <w:lvlJc w:val="right"/>
      <w:pPr>
        <w:ind w:left="4464" w:hanging="480"/>
      </w:pPr>
    </w:lvl>
    <w:lvl w:ilvl="6" w:tplc="0409000F" w:tentative="1">
      <w:start w:val="1"/>
      <w:numFmt w:val="decimal"/>
      <w:lvlText w:val="%7."/>
      <w:lvlJc w:val="left"/>
      <w:pPr>
        <w:ind w:left="4944" w:hanging="480"/>
      </w:pPr>
    </w:lvl>
    <w:lvl w:ilvl="7" w:tplc="04090019" w:tentative="1">
      <w:start w:val="1"/>
      <w:numFmt w:val="ideographTraditional"/>
      <w:lvlText w:val="%8、"/>
      <w:lvlJc w:val="left"/>
      <w:pPr>
        <w:ind w:left="5424" w:hanging="480"/>
      </w:pPr>
    </w:lvl>
    <w:lvl w:ilvl="8" w:tplc="0409001B" w:tentative="1">
      <w:start w:val="1"/>
      <w:numFmt w:val="lowerRoman"/>
      <w:lvlText w:val="%9."/>
      <w:lvlJc w:val="right"/>
      <w:pPr>
        <w:ind w:left="5904" w:hanging="480"/>
      </w:pPr>
    </w:lvl>
  </w:abstractNum>
  <w:abstractNum w:abstractNumId="5">
    <w:nsid w:val="2ECB56CE"/>
    <w:multiLevelType w:val="hybridMultilevel"/>
    <w:tmpl w:val="5408120A"/>
    <w:lvl w:ilvl="0" w:tplc="C88AEEBC">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F3542AD"/>
    <w:multiLevelType w:val="hybridMultilevel"/>
    <w:tmpl w:val="A36846E0"/>
    <w:lvl w:ilvl="0" w:tplc="79F41DE8">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373D6C2B"/>
    <w:multiLevelType w:val="hybridMultilevel"/>
    <w:tmpl w:val="CE02CE32"/>
    <w:lvl w:ilvl="0" w:tplc="6D666562">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3E655901"/>
    <w:multiLevelType w:val="hybridMultilevel"/>
    <w:tmpl w:val="E2EADD8E"/>
    <w:lvl w:ilvl="0" w:tplc="0998707C">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2ED4D34"/>
    <w:multiLevelType w:val="hybridMultilevel"/>
    <w:tmpl w:val="D53AB1A6"/>
    <w:lvl w:ilvl="0" w:tplc="45A63F04">
      <w:start w:val="1"/>
      <w:numFmt w:val="decimal"/>
      <w:lvlText w:val="(%1)"/>
      <w:lvlJc w:val="left"/>
      <w:pPr>
        <w:ind w:left="2664" w:hanging="720"/>
      </w:pPr>
      <w:rPr>
        <w:rFonts w:hint="default"/>
      </w:rPr>
    </w:lvl>
    <w:lvl w:ilvl="1" w:tplc="04090019" w:tentative="1">
      <w:start w:val="1"/>
      <w:numFmt w:val="ideographTraditional"/>
      <w:lvlText w:val="%2、"/>
      <w:lvlJc w:val="left"/>
      <w:pPr>
        <w:ind w:left="2904" w:hanging="480"/>
      </w:pPr>
    </w:lvl>
    <w:lvl w:ilvl="2" w:tplc="0409001B" w:tentative="1">
      <w:start w:val="1"/>
      <w:numFmt w:val="lowerRoman"/>
      <w:lvlText w:val="%3."/>
      <w:lvlJc w:val="right"/>
      <w:pPr>
        <w:ind w:left="3384" w:hanging="480"/>
      </w:pPr>
    </w:lvl>
    <w:lvl w:ilvl="3" w:tplc="0409000F" w:tentative="1">
      <w:start w:val="1"/>
      <w:numFmt w:val="decimal"/>
      <w:lvlText w:val="%4."/>
      <w:lvlJc w:val="left"/>
      <w:pPr>
        <w:ind w:left="3864" w:hanging="480"/>
      </w:pPr>
    </w:lvl>
    <w:lvl w:ilvl="4" w:tplc="04090019" w:tentative="1">
      <w:start w:val="1"/>
      <w:numFmt w:val="ideographTraditional"/>
      <w:lvlText w:val="%5、"/>
      <w:lvlJc w:val="left"/>
      <w:pPr>
        <w:ind w:left="4344" w:hanging="480"/>
      </w:pPr>
    </w:lvl>
    <w:lvl w:ilvl="5" w:tplc="0409001B" w:tentative="1">
      <w:start w:val="1"/>
      <w:numFmt w:val="lowerRoman"/>
      <w:lvlText w:val="%6."/>
      <w:lvlJc w:val="right"/>
      <w:pPr>
        <w:ind w:left="4824" w:hanging="480"/>
      </w:pPr>
    </w:lvl>
    <w:lvl w:ilvl="6" w:tplc="0409000F" w:tentative="1">
      <w:start w:val="1"/>
      <w:numFmt w:val="decimal"/>
      <w:lvlText w:val="%7."/>
      <w:lvlJc w:val="left"/>
      <w:pPr>
        <w:ind w:left="5304" w:hanging="480"/>
      </w:pPr>
    </w:lvl>
    <w:lvl w:ilvl="7" w:tplc="04090019" w:tentative="1">
      <w:start w:val="1"/>
      <w:numFmt w:val="ideographTraditional"/>
      <w:lvlText w:val="%8、"/>
      <w:lvlJc w:val="left"/>
      <w:pPr>
        <w:ind w:left="5784" w:hanging="480"/>
      </w:pPr>
    </w:lvl>
    <w:lvl w:ilvl="8" w:tplc="0409001B" w:tentative="1">
      <w:start w:val="1"/>
      <w:numFmt w:val="lowerRoman"/>
      <w:lvlText w:val="%9."/>
      <w:lvlJc w:val="right"/>
      <w:pPr>
        <w:ind w:left="6264" w:hanging="480"/>
      </w:pPr>
    </w:lvl>
  </w:abstractNum>
  <w:abstractNum w:abstractNumId="10">
    <w:nsid w:val="57077804"/>
    <w:multiLevelType w:val="hybridMultilevel"/>
    <w:tmpl w:val="E8EAFB22"/>
    <w:lvl w:ilvl="0" w:tplc="706A358E">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580619BC"/>
    <w:multiLevelType w:val="hybridMultilevel"/>
    <w:tmpl w:val="0F1856FA"/>
    <w:lvl w:ilvl="0" w:tplc="A1D601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4F5E9E"/>
    <w:multiLevelType w:val="hybridMultilevel"/>
    <w:tmpl w:val="6246B682"/>
    <w:lvl w:ilvl="0" w:tplc="C9D69CF8">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7F7167B6"/>
    <w:multiLevelType w:val="hybridMultilevel"/>
    <w:tmpl w:val="42CC1428"/>
    <w:lvl w:ilvl="0" w:tplc="37C29E02">
      <w:start w:val="1"/>
      <w:numFmt w:val="taiwaneseCountingThousand"/>
      <w:lvlText w:val="（%1）"/>
      <w:lvlJc w:val="left"/>
      <w:pPr>
        <w:ind w:left="1584" w:hanging="86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1"/>
  </w:num>
  <w:num w:numId="2">
    <w:abstractNumId w:val="5"/>
  </w:num>
  <w:num w:numId="3">
    <w:abstractNumId w:val="6"/>
  </w:num>
  <w:num w:numId="4">
    <w:abstractNumId w:val="10"/>
  </w:num>
  <w:num w:numId="5">
    <w:abstractNumId w:val="4"/>
  </w:num>
  <w:num w:numId="6">
    <w:abstractNumId w:val="12"/>
  </w:num>
  <w:num w:numId="7">
    <w:abstractNumId w:val="7"/>
  </w:num>
  <w:num w:numId="8">
    <w:abstractNumId w:val="3"/>
  </w:num>
  <w:num w:numId="9">
    <w:abstractNumId w:val="8"/>
  </w:num>
  <w:num w:numId="10">
    <w:abstractNumId w:val="13"/>
  </w:num>
  <w:num w:numId="11">
    <w:abstractNumId w:val="1"/>
  </w:num>
  <w:num w:numId="12">
    <w:abstractNumId w:val="9"/>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49"/>
    <w:rsid w:val="000119FF"/>
    <w:rsid w:val="000B685F"/>
    <w:rsid w:val="00125674"/>
    <w:rsid w:val="001B4349"/>
    <w:rsid w:val="00360F2E"/>
    <w:rsid w:val="003A7674"/>
    <w:rsid w:val="005E1D2E"/>
    <w:rsid w:val="006E649C"/>
    <w:rsid w:val="008C0956"/>
    <w:rsid w:val="00943E9F"/>
    <w:rsid w:val="00950FA9"/>
    <w:rsid w:val="009C1815"/>
    <w:rsid w:val="00A00B68"/>
    <w:rsid w:val="00A40BA3"/>
    <w:rsid w:val="00B70C7E"/>
    <w:rsid w:val="00C503CA"/>
    <w:rsid w:val="00CC7C3D"/>
    <w:rsid w:val="00E85D32"/>
    <w:rsid w:val="00EC6426"/>
    <w:rsid w:val="00F03F0C"/>
    <w:rsid w:val="00F938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49"/>
    <w:pPr>
      <w:ind w:leftChars="200" w:left="480"/>
    </w:pPr>
  </w:style>
  <w:style w:type="paragraph" w:styleId="a4">
    <w:name w:val="header"/>
    <w:basedOn w:val="a"/>
    <w:link w:val="a5"/>
    <w:uiPriority w:val="99"/>
    <w:unhideWhenUsed/>
    <w:rsid w:val="001B4349"/>
    <w:pPr>
      <w:tabs>
        <w:tab w:val="center" w:pos="4153"/>
        <w:tab w:val="right" w:pos="8306"/>
      </w:tabs>
      <w:snapToGrid w:val="0"/>
    </w:pPr>
    <w:rPr>
      <w:sz w:val="20"/>
      <w:szCs w:val="20"/>
    </w:rPr>
  </w:style>
  <w:style w:type="character" w:customStyle="1" w:styleId="a5">
    <w:name w:val="頁首 字元"/>
    <w:basedOn w:val="a0"/>
    <w:link w:val="a4"/>
    <w:uiPriority w:val="99"/>
    <w:rsid w:val="001B4349"/>
    <w:rPr>
      <w:sz w:val="20"/>
      <w:szCs w:val="20"/>
    </w:rPr>
  </w:style>
  <w:style w:type="paragraph" w:styleId="a6">
    <w:name w:val="footer"/>
    <w:basedOn w:val="a"/>
    <w:link w:val="a7"/>
    <w:uiPriority w:val="99"/>
    <w:unhideWhenUsed/>
    <w:rsid w:val="001B4349"/>
    <w:pPr>
      <w:tabs>
        <w:tab w:val="center" w:pos="4153"/>
        <w:tab w:val="right" w:pos="8306"/>
      </w:tabs>
      <w:snapToGrid w:val="0"/>
    </w:pPr>
    <w:rPr>
      <w:sz w:val="20"/>
      <w:szCs w:val="20"/>
    </w:rPr>
  </w:style>
  <w:style w:type="character" w:customStyle="1" w:styleId="a7">
    <w:name w:val="頁尾 字元"/>
    <w:basedOn w:val="a0"/>
    <w:link w:val="a6"/>
    <w:uiPriority w:val="99"/>
    <w:rsid w:val="001B4349"/>
    <w:rPr>
      <w:sz w:val="20"/>
      <w:szCs w:val="20"/>
    </w:rPr>
  </w:style>
  <w:style w:type="paragraph" w:styleId="a8">
    <w:name w:val="Balloon Text"/>
    <w:basedOn w:val="a"/>
    <w:link w:val="a9"/>
    <w:uiPriority w:val="99"/>
    <w:semiHidden/>
    <w:unhideWhenUsed/>
    <w:rsid w:val="008C095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09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49"/>
    <w:pPr>
      <w:ind w:leftChars="200" w:left="480"/>
    </w:pPr>
  </w:style>
  <w:style w:type="paragraph" w:styleId="a4">
    <w:name w:val="header"/>
    <w:basedOn w:val="a"/>
    <w:link w:val="a5"/>
    <w:uiPriority w:val="99"/>
    <w:unhideWhenUsed/>
    <w:rsid w:val="001B4349"/>
    <w:pPr>
      <w:tabs>
        <w:tab w:val="center" w:pos="4153"/>
        <w:tab w:val="right" w:pos="8306"/>
      </w:tabs>
      <w:snapToGrid w:val="0"/>
    </w:pPr>
    <w:rPr>
      <w:sz w:val="20"/>
      <w:szCs w:val="20"/>
    </w:rPr>
  </w:style>
  <w:style w:type="character" w:customStyle="1" w:styleId="a5">
    <w:name w:val="頁首 字元"/>
    <w:basedOn w:val="a0"/>
    <w:link w:val="a4"/>
    <w:uiPriority w:val="99"/>
    <w:rsid w:val="001B4349"/>
    <w:rPr>
      <w:sz w:val="20"/>
      <w:szCs w:val="20"/>
    </w:rPr>
  </w:style>
  <w:style w:type="paragraph" w:styleId="a6">
    <w:name w:val="footer"/>
    <w:basedOn w:val="a"/>
    <w:link w:val="a7"/>
    <w:uiPriority w:val="99"/>
    <w:unhideWhenUsed/>
    <w:rsid w:val="001B4349"/>
    <w:pPr>
      <w:tabs>
        <w:tab w:val="center" w:pos="4153"/>
        <w:tab w:val="right" w:pos="8306"/>
      </w:tabs>
      <w:snapToGrid w:val="0"/>
    </w:pPr>
    <w:rPr>
      <w:sz w:val="20"/>
      <w:szCs w:val="20"/>
    </w:rPr>
  </w:style>
  <w:style w:type="character" w:customStyle="1" w:styleId="a7">
    <w:name w:val="頁尾 字元"/>
    <w:basedOn w:val="a0"/>
    <w:link w:val="a6"/>
    <w:uiPriority w:val="99"/>
    <w:rsid w:val="001B4349"/>
    <w:rPr>
      <w:sz w:val="20"/>
      <w:szCs w:val="20"/>
    </w:rPr>
  </w:style>
  <w:style w:type="paragraph" w:styleId="a8">
    <w:name w:val="Balloon Text"/>
    <w:basedOn w:val="a"/>
    <w:link w:val="a9"/>
    <w:uiPriority w:val="99"/>
    <w:semiHidden/>
    <w:unhideWhenUsed/>
    <w:rsid w:val="008C095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338</Words>
  <Characters>1933</Characters>
  <Application>Microsoft Office Word</Application>
  <DocSecurity>0</DocSecurity>
  <Lines>16</Lines>
  <Paragraphs>4</Paragraphs>
  <ScaleCrop>false</ScaleCrop>
  <Company>Microsoft</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訓練發展組羅家寧</dc:creator>
  <cp:lastModifiedBy>總發文王正宏</cp:lastModifiedBy>
  <cp:revision>4</cp:revision>
  <cp:lastPrinted>2014-06-11T06:42:00Z</cp:lastPrinted>
  <dcterms:created xsi:type="dcterms:W3CDTF">2014-07-25T06:20:00Z</dcterms:created>
  <dcterms:modified xsi:type="dcterms:W3CDTF">2014-07-25T08:22:00Z</dcterms:modified>
</cp:coreProperties>
</file>