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03" w:rsidRDefault="00343703" w:rsidP="00343703">
      <w:pPr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 w:rsidRPr="000D3229">
        <w:rPr>
          <w:rFonts w:eastAsia="標楷體" w:hint="eastAsia"/>
          <w:b/>
          <w:sz w:val="32"/>
          <w:szCs w:val="28"/>
        </w:rPr>
        <w:t>現行地域加給支給制度檢討方向</w:t>
      </w:r>
      <w:r w:rsidR="0073170D">
        <w:rPr>
          <w:rFonts w:eastAsia="標楷體" w:hint="eastAsia"/>
          <w:b/>
          <w:sz w:val="32"/>
          <w:szCs w:val="28"/>
        </w:rPr>
        <w:t>─</w:t>
      </w:r>
      <w:r w:rsidR="00A54302">
        <w:rPr>
          <w:rFonts w:eastAsia="標楷體" w:hint="eastAsia"/>
          <w:b/>
          <w:sz w:val="32"/>
          <w:szCs w:val="28"/>
        </w:rPr>
        <w:t>確認</w:t>
      </w:r>
      <w:r w:rsidR="0073170D">
        <w:rPr>
          <w:rFonts w:eastAsia="標楷體" w:hint="eastAsia"/>
          <w:b/>
          <w:sz w:val="32"/>
          <w:szCs w:val="28"/>
        </w:rPr>
        <w:t>選</w:t>
      </w:r>
      <w:r w:rsidR="00762B88">
        <w:rPr>
          <w:rFonts w:eastAsia="標楷體" w:hint="eastAsia"/>
          <w:b/>
          <w:sz w:val="32"/>
          <w:szCs w:val="28"/>
        </w:rPr>
        <w:t>填</w:t>
      </w:r>
      <w:r w:rsidR="00A54302">
        <w:rPr>
          <w:rFonts w:eastAsia="標楷體" w:hint="eastAsia"/>
          <w:b/>
          <w:sz w:val="32"/>
          <w:szCs w:val="28"/>
        </w:rPr>
        <w:t>意涵</w:t>
      </w:r>
      <w:r w:rsidR="00762B88">
        <w:rPr>
          <w:rFonts w:eastAsia="標楷體" w:hint="eastAsia"/>
          <w:b/>
          <w:sz w:val="32"/>
          <w:szCs w:val="28"/>
        </w:rPr>
        <w:t>調查表</w:t>
      </w:r>
    </w:p>
    <w:p w:rsidR="001875B5" w:rsidRPr="001875B5" w:rsidRDefault="00100AC8" w:rsidP="001875B5">
      <w:pPr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103.</w:t>
      </w:r>
      <w:r>
        <w:rPr>
          <w:rFonts w:ascii="Times New Roman" w:eastAsia="標楷體" w:hAnsi="Times New Roman" w:cs="Times New Roman" w:hint="eastAsia"/>
          <w:szCs w:val="24"/>
        </w:rPr>
        <w:t>6</w:t>
      </w:r>
    </w:p>
    <w:tbl>
      <w:tblPr>
        <w:tblStyle w:val="a3"/>
        <w:tblW w:w="9180" w:type="dxa"/>
        <w:tblInd w:w="-432" w:type="dxa"/>
        <w:tblLook w:val="04A0" w:firstRow="1" w:lastRow="0" w:firstColumn="1" w:lastColumn="0" w:noHBand="0" w:noVBand="1"/>
      </w:tblPr>
      <w:tblGrid>
        <w:gridCol w:w="956"/>
        <w:gridCol w:w="8224"/>
      </w:tblGrid>
      <w:tr w:rsidR="001875B5" w:rsidRPr="00B86F3C" w:rsidTr="001875B5">
        <w:trPr>
          <w:trHeight w:val="730"/>
          <w:tblHeader/>
        </w:trPr>
        <w:tc>
          <w:tcPr>
            <w:tcW w:w="956" w:type="dxa"/>
            <w:shd w:val="clear" w:color="auto" w:fill="FBD4B4" w:themeFill="accent6" w:themeFillTint="66"/>
            <w:vAlign w:val="center"/>
          </w:tcPr>
          <w:p w:rsidR="001875B5" w:rsidRPr="009C10A4" w:rsidRDefault="001875B5" w:rsidP="00343703">
            <w:pPr>
              <w:jc w:val="center"/>
              <w:rPr>
                <w:rFonts w:ascii="標楷體" w:eastAsia="標楷體" w:hAnsi="標楷體"/>
                <w:b/>
              </w:rPr>
            </w:pPr>
            <w:r w:rsidRPr="009C10A4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8224" w:type="dxa"/>
            <w:shd w:val="clear" w:color="auto" w:fill="FBD4B4" w:themeFill="accent6" w:themeFillTint="66"/>
            <w:vAlign w:val="center"/>
          </w:tcPr>
          <w:p w:rsidR="001875B5" w:rsidRDefault="001875B5" w:rsidP="00762B88">
            <w:pPr>
              <w:jc w:val="center"/>
              <w:rPr>
                <w:rFonts w:ascii="標楷體" w:eastAsia="標楷體" w:hAnsi="標楷體"/>
                <w:b/>
              </w:rPr>
            </w:pPr>
            <w:r w:rsidRPr="009C10A4">
              <w:rPr>
                <w:rFonts w:ascii="標楷體" w:eastAsia="標楷體" w:hAnsi="標楷體" w:hint="eastAsia"/>
                <w:b/>
              </w:rPr>
              <w:t>選項</w:t>
            </w:r>
          </w:p>
          <w:p w:rsidR="001875B5" w:rsidRPr="00F400FE" w:rsidRDefault="001875B5" w:rsidP="00F400FE">
            <w:pPr>
              <w:jc w:val="both"/>
              <w:rPr>
                <w:rFonts w:ascii="標楷體" w:eastAsia="標楷體" w:hAnsi="標楷體"/>
                <w:b/>
                <w:spacing w:val="-2"/>
                <w:sz w:val="20"/>
                <w:szCs w:val="20"/>
              </w:rPr>
            </w:pPr>
            <w:r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（本總處103年4月8日總處給字第1030029374號函</w:t>
            </w:r>
            <w:r w:rsidR="00F400FE"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送</w:t>
            </w:r>
            <w:r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「現行地域加給制度檢討方向意見調查表」業</w:t>
            </w:r>
            <w:r w:rsidR="00F400FE"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請貴機關</w:t>
            </w:r>
            <w:r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就下列選項進行初步調查。為期明確瞭解貴機關對於</w:t>
            </w:r>
            <w:r w:rsidR="00F400FE"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相關</w:t>
            </w:r>
            <w:r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檢討方向之意見，原選項部分文字已依本總處「待遇福利工作圈」第3次會議</w:t>
            </w:r>
            <w:r w:rsidR="00F400FE"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建</w:t>
            </w:r>
            <w:r w:rsidR="00F23E97"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議</w:t>
            </w:r>
            <w:r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修正，請</w:t>
            </w:r>
            <w:r w:rsidR="00F400FE"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再協助</w:t>
            </w:r>
            <w:r w:rsidRPr="00F400FE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重新選填）</w:t>
            </w:r>
          </w:p>
        </w:tc>
      </w:tr>
      <w:tr w:rsidR="001875B5" w:rsidRPr="00B86F3C" w:rsidTr="001875B5">
        <w:trPr>
          <w:trHeight w:val="1220"/>
        </w:trPr>
        <w:tc>
          <w:tcPr>
            <w:tcW w:w="956" w:type="dxa"/>
          </w:tcPr>
          <w:p w:rsidR="001875B5" w:rsidRPr="00B86F3C" w:rsidRDefault="001875B5" w:rsidP="007C1A3C">
            <w:pPr>
              <w:jc w:val="both"/>
              <w:rPr>
                <w:rFonts w:ascii="標楷體" w:eastAsia="標楷體" w:hAnsi="標楷體"/>
              </w:rPr>
            </w:pPr>
            <w:r w:rsidRPr="00B86F3C">
              <w:rPr>
                <w:rFonts w:ascii="標楷體" w:eastAsia="標楷體" w:hAnsi="標楷體" w:hint="eastAsia"/>
              </w:rPr>
              <w:t>地域加給之政策目的</w:t>
            </w:r>
          </w:p>
        </w:tc>
        <w:tc>
          <w:tcPr>
            <w:tcW w:w="8224" w:type="dxa"/>
            <w:tcBorders>
              <w:bottom w:val="single" w:sz="4" w:space="0" w:color="auto"/>
            </w:tcBorders>
          </w:tcPr>
          <w:p w:rsidR="001875B5" w:rsidRPr="0006366B" w:rsidRDefault="001875B5" w:rsidP="0006366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現行</w:t>
            </w:r>
            <w:r w:rsidRPr="00D94FDF">
              <w:rPr>
                <w:rFonts w:ascii="Times New Roman" w:eastAsia="標楷體" w:hAnsi="Times New Roman" w:cs="Times New Roman"/>
              </w:rPr>
              <w:t>地域加給支給之目的，係為鼓勵人才至偏遠、離島地區久任服務。惟以地域加給</w:t>
            </w:r>
            <w:r>
              <w:rPr>
                <w:rFonts w:ascii="Times New Roman" w:eastAsia="標楷體" w:hAnsi="Times New Roman" w:cs="Times New Roman" w:hint="eastAsia"/>
              </w:rPr>
              <w:t>支給表</w:t>
            </w:r>
            <w:r w:rsidRPr="00D94FDF">
              <w:rPr>
                <w:rFonts w:ascii="Times New Roman" w:eastAsia="標楷體" w:hAnsi="Times New Roman" w:cs="Times New Roman"/>
              </w:rPr>
              <w:t>自</w:t>
            </w:r>
            <w:r w:rsidRPr="00D94FDF">
              <w:rPr>
                <w:rFonts w:ascii="Times New Roman" w:eastAsia="標楷體" w:hAnsi="Times New Roman" w:cs="Times New Roman"/>
              </w:rPr>
              <w:t>79</w:t>
            </w:r>
            <w:r w:rsidRPr="00D94FDF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訂定實施</w:t>
            </w:r>
            <w:r w:rsidRPr="00D94FDF">
              <w:rPr>
                <w:rFonts w:ascii="Times New Roman" w:eastAsia="標楷體" w:hAnsi="Times New Roman" w:cs="Times New Roman"/>
              </w:rPr>
              <w:t>迄今，其支給目的或有重新思考之必要。請</w:t>
            </w:r>
            <w:r>
              <w:rPr>
                <w:rFonts w:ascii="Times New Roman" w:eastAsia="標楷體" w:hAnsi="Times New Roman" w:cs="Times New Roman" w:hint="eastAsia"/>
              </w:rPr>
              <w:t>就貴機關之實務需要，期望藉由</w:t>
            </w:r>
            <w:r w:rsidRPr="00D94FDF">
              <w:rPr>
                <w:rFonts w:ascii="Times New Roman" w:eastAsia="標楷體" w:hAnsi="Times New Roman" w:cs="Times New Roman"/>
              </w:rPr>
              <w:t>地域加給之</w:t>
            </w:r>
            <w:r>
              <w:rPr>
                <w:rFonts w:ascii="Times New Roman" w:eastAsia="標楷體" w:hAnsi="Times New Roman" w:cs="Times New Roman" w:hint="eastAsia"/>
              </w:rPr>
              <w:t>支給達成之政策目的，</w:t>
            </w:r>
            <w:r w:rsidRPr="000132AF">
              <w:rPr>
                <w:rFonts w:ascii="Times New Roman" w:eastAsia="標楷體" w:hAnsi="Times New Roman" w:cs="Times New Roman" w:hint="eastAsia"/>
              </w:rPr>
              <w:t>就下列選項排序。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（請分別以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為最符合需要，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次之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方式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填列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序位）</w:t>
            </w:r>
          </w:p>
          <w:p w:rsidR="001875B5" w:rsidRDefault="001875B5" w:rsidP="00C8157E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□留任人員。</w:t>
            </w:r>
          </w:p>
          <w:p w:rsidR="001875B5" w:rsidRDefault="001875B5" w:rsidP="007C1A3C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□補貼生活費用（例如：交通、租屋等費用）。</w:t>
            </w:r>
          </w:p>
          <w:p w:rsidR="001875B5" w:rsidRPr="007C1A3C" w:rsidRDefault="001875B5" w:rsidP="0006366B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□服務於偏遠地區之補償。</w:t>
            </w:r>
          </w:p>
        </w:tc>
      </w:tr>
      <w:tr w:rsidR="001875B5" w:rsidRPr="00B86F3C" w:rsidTr="001875B5">
        <w:tc>
          <w:tcPr>
            <w:tcW w:w="956" w:type="dxa"/>
          </w:tcPr>
          <w:p w:rsidR="001875B5" w:rsidRPr="00A641DB" w:rsidRDefault="001875B5" w:rsidP="00A641DB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A641DB">
              <w:rPr>
                <w:rFonts w:ascii="標楷體" w:eastAsia="標楷體" w:hAnsi="標楷體" w:hint="eastAsia"/>
                <w:spacing w:val="-20"/>
              </w:rPr>
              <w:t>以「多面向評量標準」方式檢討現行制度，並建立地域加給檢討機制</w:t>
            </w:r>
          </w:p>
        </w:tc>
        <w:tc>
          <w:tcPr>
            <w:tcW w:w="8224" w:type="dxa"/>
            <w:tcBorders>
              <w:bottom w:val="single" w:sz="4" w:space="0" w:color="auto"/>
            </w:tcBorders>
          </w:tcPr>
          <w:p w:rsidR="001875B5" w:rsidRDefault="001875B5" w:rsidP="00A64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地域加給檢討機制建立後，應多久檢討一次？</w:t>
            </w:r>
          </w:p>
          <w:p w:rsidR="001875B5" w:rsidRDefault="001875B5" w:rsidP="0016104B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（單選）</w:t>
            </w:r>
          </w:p>
          <w:p w:rsidR="001875B5" w:rsidRDefault="001875B5" w:rsidP="00B86F3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□隨公務人員年度待遇調整案，併同檢討。</w:t>
            </w:r>
          </w:p>
          <w:p w:rsidR="001875B5" w:rsidRDefault="001875B5" w:rsidP="00B86F3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94FDF">
              <w:rPr>
                <w:rFonts w:ascii="Times New Roman" w:eastAsia="標楷體" w:hAnsi="Times New Roman" w:cs="Times New Roman"/>
              </w:rPr>
              <w:t>每</w:t>
            </w:r>
            <w:r w:rsidRPr="00D94FDF">
              <w:rPr>
                <w:rFonts w:ascii="Times New Roman" w:eastAsia="標楷體" w:hAnsi="Times New Roman" w:cs="Times New Roman"/>
              </w:rPr>
              <w:t>3</w:t>
            </w:r>
            <w:r w:rsidRPr="00D94FDF">
              <w:rPr>
                <w:rFonts w:ascii="Times New Roman" w:eastAsia="標楷體" w:hAnsi="Times New Roman" w:cs="Times New Roman"/>
              </w:rPr>
              <w:t>年定期檢討。</w:t>
            </w:r>
          </w:p>
          <w:p w:rsidR="001875B5" w:rsidRDefault="001875B5" w:rsidP="00B86F3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94FDF">
              <w:rPr>
                <w:rFonts w:ascii="Times New Roman" w:eastAsia="標楷體" w:hAnsi="Times New Roman" w:cs="Times New Roman" w:hint="eastAsia"/>
              </w:rPr>
              <w:t>每</w:t>
            </w:r>
            <w:r w:rsidRPr="00D94FDF">
              <w:rPr>
                <w:rFonts w:ascii="Times New Roman" w:eastAsia="標楷體" w:hAnsi="Times New Roman" w:cs="Times New Roman" w:hint="eastAsia"/>
              </w:rPr>
              <w:t>4</w:t>
            </w:r>
            <w:r w:rsidRPr="00D94FDF">
              <w:rPr>
                <w:rFonts w:ascii="Times New Roman" w:eastAsia="標楷體" w:hAnsi="Times New Roman" w:cs="Times New Roman" w:hint="eastAsia"/>
              </w:rPr>
              <w:t>年定期檢討。</w:t>
            </w:r>
          </w:p>
          <w:p w:rsidR="001875B5" w:rsidRDefault="001875B5" w:rsidP="00B86F3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94FDF">
              <w:rPr>
                <w:rFonts w:ascii="Times New Roman" w:eastAsia="標楷體" w:hAnsi="Times New Roman" w:cs="Times New Roman" w:hint="eastAsia"/>
              </w:rPr>
              <w:t>每</w:t>
            </w:r>
            <w:r w:rsidRPr="00D94FDF">
              <w:rPr>
                <w:rFonts w:ascii="Times New Roman" w:eastAsia="標楷體" w:hAnsi="Times New Roman" w:cs="Times New Roman" w:hint="eastAsia"/>
              </w:rPr>
              <w:t>5</w:t>
            </w:r>
            <w:r w:rsidRPr="00D94FDF">
              <w:rPr>
                <w:rFonts w:ascii="Times New Roman" w:eastAsia="標楷體" w:hAnsi="Times New Roman" w:cs="Times New Roman" w:hint="eastAsia"/>
              </w:rPr>
              <w:t>年定期檢討。</w:t>
            </w:r>
          </w:p>
          <w:p w:rsidR="001875B5" w:rsidRPr="001875B5" w:rsidRDefault="001875B5" w:rsidP="00B86F3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875B5">
              <w:rPr>
                <w:rFonts w:ascii="Times New Roman" w:eastAsia="標楷體" w:hAnsi="Times New Roman" w:cs="Times New Roman" w:hint="eastAsia"/>
              </w:rPr>
              <w:t>5</w:t>
            </w:r>
            <w:r w:rsidRPr="001875B5">
              <w:rPr>
                <w:rFonts w:ascii="Times New Roman" w:eastAsia="標楷體" w:hAnsi="Times New Roman" w:cs="Times New Roman" w:hint="eastAsia"/>
              </w:rPr>
              <w:t>年以上為週期定期檢討。</w:t>
            </w:r>
          </w:p>
          <w:p w:rsidR="001875B5" w:rsidRPr="00296030" w:rsidRDefault="001875B5" w:rsidP="00822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□不定期檢討。</w:t>
            </w:r>
          </w:p>
        </w:tc>
      </w:tr>
      <w:tr w:rsidR="001875B5" w:rsidRPr="00463ABC" w:rsidTr="001875B5">
        <w:tc>
          <w:tcPr>
            <w:tcW w:w="956" w:type="dxa"/>
            <w:vMerge w:val="restart"/>
          </w:tcPr>
          <w:p w:rsidR="001875B5" w:rsidRDefault="001875B5" w:rsidP="00EE69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適度授予地方政府彈性調整之空間</w:t>
            </w:r>
          </w:p>
        </w:tc>
        <w:tc>
          <w:tcPr>
            <w:tcW w:w="8224" w:type="dxa"/>
            <w:tcBorders>
              <w:top w:val="single" w:sz="4" w:space="0" w:color="auto"/>
            </w:tcBorders>
          </w:tcPr>
          <w:p w:rsidR="001875B5" w:rsidRDefault="001875B5" w:rsidP="00EE69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未來地域加給之支給，在撙節政府財政支出</w:t>
            </w:r>
            <w:r w:rsidR="00397972">
              <w:rPr>
                <w:rFonts w:ascii="Times New Roman" w:eastAsia="標楷體" w:hAnsi="Times New Roman" w:cs="Times New Roman" w:hint="eastAsia"/>
              </w:rPr>
              <w:t>之</w:t>
            </w:r>
            <w:r>
              <w:rPr>
                <w:rFonts w:ascii="Times New Roman" w:eastAsia="標楷體" w:hAnsi="Times New Roman" w:cs="Times New Roman" w:hint="eastAsia"/>
              </w:rPr>
              <w:t>前提下，擬以</w:t>
            </w:r>
            <w:r w:rsidRPr="00A641DB">
              <w:rPr>
                <w:rFonts w:ascii="Times New Roman" w:eastAsia="標楷體" w:hAnsi="Times New Roman" w:cs="Times New Roman"/>
              </w:rPr>
              <w:t>不</w:t>
            </w:r>
            <w:r w:rsidRPr="00A641DB">
              <w:rPr>
                <w:rFonts w:ascii="標楷體" w:eastAsia="標楷體" w:hAnsi="標楷體"/>
              </w:rPr>
              <w:t>超過</w:t>
            </w:r>
            <w:r w:rsidRPr="00A641DB">
              <w:rPr>
                <w:rFonts w:ascii="Times New Roman" w:eastAsia="標楷體" w:hAnsi="Times New Roman" w:cs="Times New Roman"/>
              </w:rPr>
              <w:t>所匡列之某一年度地域加給支給</w:t>
            </w:r>
            <w:r>
              <w:rPr>
                <w:rFonts w:ascii="Times New Roman" w:eastAsia="標楷體" w:hAnsi="Times New Roman" w:cs="Times New Roman" w:hint="eastAsia"/>
              </w:rPr>
              <w:t>總經費為</w:t>
            </w:r>
            <w:r>
              <w:rPr>
                <w:rFonts w:ascii="Times New Roman" w:eastAsia="標楷體" w:hAnsi="Times New Roman" w:cs="Times New Roman"/>
              </w:rPr>
              <w:t>原則</w:t>
            </w:r>
            <w:r>
              <w:rPr>
                <w:rFonts w:ascii="Times New Roman" w:eastAsia="標楷體" w:hAnsi="Times New Roman" w:cs="Times New Roman" w:hint="eastAsia"/>
              </w:rPr>
              <w:t>，為彈性檢討調整，並利各地方延攬人才及激勵之需，擬</w:t>
            </w:r>
            <w:r w:rsidRPr="004D650C">
              <w:rPr>
                <w:rFonts w:ascii="Times New Roman" w:eastAsia="標楷體" w:hAnsi="Times New Roman" w:cs="Times New Roman" w:hint="eastAsia"/>
              </w:rPr>
              <w:t>賦</w:t>
            </w:r>
            <w:r w:rsidR="00397972" w:rsidRPr="004D650C">
              <w:rPr>
                <w:rFonts w:ascii="Times New Roman" w:eastAsia="標楷體" w:hAnsi="Times New Roman" w:cs="Times New Roman" w:hint="eastAsia"/>
              </w:rPr>
              <w:t>予</w:t>
            </w:r>
            <w:r>
              <w:rPr>
                <w:rFonts w:ascii="Times New Roman" w:eastAsia="標楷體" w:hAnsi="Times New Roman" w:cs="Times New Roman" w:hint="eastAsia"/>
              </w:rPr>
              <w:t>各</w:t>
            </w:r>
            <w:r w:rsidRPr="004D650C">
              <w:rPr>
                <w:rFonts w:ascii="Times New Roman" w:eastAsia="標楷體" w:hAnsi="Times New Roman" w:cs="Times New Roman" w:hint="eastAsia"/>
              </w:rPr>
              <w:t>地方政府協調轄區內設有辦公處所之中央機關</w:t>
            </w:r>
            <w:r>
              <w:rPr>
                <w:rFonts w:ascii="Times New Roman" w:eastAsia="標楷體" w:hAnsi="Times New Roman" w:cs="Times New Roman" w:hint="eastAsia"/>
              </w:rPr>
              <w:t>獲致共識後得</w:t>
            </w:r>
            <w:r w:rsidRPr="004D650C">
              <w:rPr>
                <w:rFonts w:ascii="Times New Roman" w:eastAsia="標楷體" w:hAnsi="Times New Roman" w:cs="Times New Roman" w:hint="eastAsia"/>
              </w:rPr>
              <w:t>衡酌</w:t>
            </w:r>
            <w:r>
              <w:rPr>
                <w:rFonts w:ascii="Times New Roman" w:eastAsia="標楷體" w:hAnsi="Times New Roman" w:cs="Times New Roman" w:hint="eastAsia"/>
              </w:rPr>
              <w:t>所管</w:t>
            </w:r>
            <w:r w:rsidRPr="004D650C">
              <w:rPr>
                <w:rFonts w:ascii="Times New Roman" w:eastAsia="標楷體" w:hAnsi="Times New Roman" w:cs="Times New Roman" w:hint="eastAsia"/>
              </w:rPr>
              <w:t>地區狀況</w:t>
            </w:r>
            <w:r>
              <w:rPr>
                <w:rFonts w:ascii="Times New Roman" w:eastAsia="標楷體" w:hAnsi="Times New Roman" w:cs="Times New Roman" w:hint="eastAsia"/>
              </w:rPr>
              <w:t>予以適度彈性調整之權限。請問上述規劃是否妥適？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875B5" w:rsidRDefault="001875B5" w:rsidP="00EE6921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（單選）</w:t>
            </w:r>
          </w:p>
          <w:p w:rsidR="001875B5" w:rsidRDefault="001875B5" w:rsidP="00EE6921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□適當。</w:t>
            </w:r>
          </w:p>
          <w:p w:rsidR="001875B5" w:rsidRPr="00463ABC" w:rsidRDefault="001875B5" w:rsidP="00EE6921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□不適當。</w:t>
            </w:r>
          </w:p>
        </w:tc>
      </w:tr>
      <w:tr w:rsidR="001875B5" w:rsidRPr="001A4A4C" w:rsidTr="001875B5">
        <w:tc>
          <w:tcPr>
            <w:tcW w:w="956" w:type="dxa"/>
            <w:vMerge/>
          </w:tcPr>
          <w:p w:rsidR="001875B5" w:rsidRDefault="001875B5" w:rsidP="00EE69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24" w:type="dxa"/>
            <w:tcBorders>
              <w:bottom w:val="single" w:sz="4" w:space="0" w:color="auto"/>
            </w:tcBorders>
          </w:tcPr>
          <w:p w:rsidR="001875B5" w:rsidRDefault="001875B5" w:rsidP="00EE69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如未來地域加給之支給，同意採上述部分彈性授權方式，請問下列何種彈性授權方式較為妥適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（無論是否同意彈性授權方式，</w:t>
            </w:r>
            <w:r w:rsidRPr="001875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請就下列甲、乙方案勾選貴機關認為較為妥適之一種方案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及其授權方式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1875B5" w:rsidRDefault="001875B5" w:rsidP="00EE6921">
            <w:pPr>
              <w:jc w:val="both"/>
              <w:rPr>
                <w:rFonts w:ascii="標楷體" w:eastAsia="標楷體" w:hAnsi="標楷體"/>
              </w:rPr>
            </w:pPr>
            <w:r w:rsidRPr="00463ABC">
              <w:rPr>
                <w:rFonts w:ascii="標楷體" w:eastAsia="標楷體" w:hAnsi="標楷體" w:hint="eastAsia"/>
                <w:bdr w:val="single" w:sz="4" w:space="0" w:color="auto"/>
              </w:rPr>
              <w:t>甲方案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875B5" w:rsidRDefault="001875B5" w:rsidP="00EE69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（單選）</w:t>
            </w:r>
          </w:p>
          <w:p w:rsidR="001875B5" w:rsidRPr="004D650C" w:rsidRDefault="001875B5" w:rsidP="00EE6921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□各地方政府得就轄區內機關</w:t>
            </w:r>
            <w:r w:rsidRPr="00D94FDF">
              <w:rPr>
                <w:rFonts w:ascii="Times New Roman" w:eastAsia="標楷體" w:hAnsi="Times New Roman" w:cs="Times New Roman"/>
              </w:rPr>
              <w:t>評定分數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D94FDF">
              <w:rPr>
                <w:rFonts w:ascii="Times New Roman" w:eastAsia="標楷體" w:hAnsi="Times New Roman" w:cs="Times New Roman"/>
              </w:rPr>
              <w:t>10%</w:t>
            </w:r>
            <w:r w:rsidRPr="00D94FDF">
              <w:rPr>
                <w:rFonts w:ascii="Times New Roman" w:eastAsia="標楷體" w:hAnsi="Times New Roman" w:cs="Times New Roman"/>
              </w:rPr>
              <w:t>範圍內彈性調整</w:t>
            </w:r>
            <w:r>
              <w:rPr>
                <w:rFonts w:ascii="Times New Roman" w:eastAsia="標楷體" w:hAnsi="Times New Roman" w:cs="Times New Roman" w:hint="eastAsia"/>
              </w:rPr>
              <w:t>其分數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（例如：某機關被評定為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50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分，地方政府得將其分數最低調整為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45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分，最高調整為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55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分）【按：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可能得以影響該機關是否得為地域加給之支給對象，或改變其支給級別】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875B5" w:rsidRDefault="001875B5" w:rsidP="00EE6921">
            <w:pPr>
              <w:ind w:leftChars="13" w:left="252" w:hangingChars="92" w:hanging="22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D650C">
              <w:rPr>
                <w:rFonts w:ascii="Times New Roman" w:eastAsia="標楷體" w:hAnsi="Times New Roman" w:cs="Times New Roman" w:hint="eastAsia"/>
              </w:rPr>
              <w:t>地方政府得就</w:t>
            </w:r>
            <w:r>
              <w:rPr>
                <w:rFonts w:ascii="Times New Roman" w:eastAsia="標楷體" w:hAnsi="Times New Roman" w:cs="Times New Roman" w:hint="eastAsia"/>
              </w:rPr>
              <w:t>轄區內</w:t>
            </w:r>
            <w:r w:rsidRPr="004D650C">
              <w:rPr>
                <w:rFonts w:ascii="Times New Roman" w:eastAsia="標楷體" w:hAnsi="Times New Roman" w:cs="Times New Roman" w:hint="eastAsia"/>
              </w:rPr>
              <w:t>機關評定分數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>
              <w:rPr>
                <w:rFonts w:ascii="Times New Roman" w:eastAsia="標楷體" w:hAnsi="Times New Roman" w:cs="Times New Roman" w:hint="eastAsia"/>
              </w:rPr>
              <w:t>_____</w:t>
            </w:r>
            <w:r w:rsidRPr="00D94FDF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請填入建議比率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D94FDF">
              <w:rPr>
                <w:rFonts w:ascii="Times New Roman" w:eastAsia="標楷體" w:hAnsi="Times New Roman" w:cs="Times New Roman"/>
              </w:rPr>
              <w:t>範圍內彈性調整</w:t>
            </w:r>
            <w:r>
              <w:rPr>
                <w:rFonts w:ascii="Times New Roman" w:eastAsia="標楷體" w:hAnsi="Times New Roman" w:cs="Times New Roman" w:hint="eastAsia"/>
              </w:rPr>
              <w:t>其分數。</w:t>
            </w:r>
          </w:p>
          <w:p w:rsidR="001875B5" w:rsidRDefault="001875B5" w:rsidP="00EE69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乙</w:t>
            </w:r>
            <w:r w:rsidRPr="00463ABC">
              <w:rPr>
                <w:rFonts w:ascii="標楷體" w:eastAsia="標楷體" w:hAnsi="標楷體" w:hint="eastAsia"/>
                <w:bdr w:val="single" w:sz="4" w:space="0" w:color="auto"/>
              </w:rPr>
              <w:t>方案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875B5" w:rsidRDefault="001875B5" w:rsidP="00EE6921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（單選）</w:t>
            </w:r>
          </w:p>
          <w:p w:rsidR="001875B5" w:rsidRPr="00BD5F88" w:rsidRDefault="001875B5" w:rsidP="00EE6921">
            <w:pPr>
              <w:ind w:leftChars="13" w:left="252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D650C">
              <w:rPr>
                <w:rFonts w:ascii="標楷體" w:eastAsia="標楷體" w:hAnsi="標楷體" w:hint="eastAsia"/>
              </w:rPr>
              <w:t>地方政府得</w:t>
            </w:r>
            <w:r w:rsidRPr="001A4A4C">
              <w:rPr>
                <w:rFonts w:ascii="Times New Roman" w:eastAsia="標楷體" w:hAnsi="Times New Roman" w:cs="Times New Roman"/>
              </w:rPr>
              <w:t>就</w:t>
            </w:r>
            <w:r>
              <w:rPr>
                <w:rFonts w:ascii="Times New Roman" w:eastAsia="標楷體" w:hAnsi="Times New Roman" w:cs="Times New Roman" w:hint="eastAsia"/>
              </w:rPr>
              <w:t>轄區內</w:t>
            </w:r>
            <w:r w:rsidRPr="001A4A4C">
              <w:rPr>
                <w:rFonts w:ascii="Times New Roman" w:eastAsia="標楷體" w:hAnsi="Times New Roman" w:cs="Times New Roman"/>
              </w:rPr>
              <w:t>機關所支地域加給基本數額</w:t>
            </w:r>
            <w:r w:rsidRPr="001A4A4C">
              <w:rPr>
                <w:rFonts w:ascii="Times New Roman" w:eastAsia="標楷體" w:hAnsi="Times New Roman" w:cs="Times New Roman"/>
              </w:rPr>
              <w:t>20%</w:t>
            </w:r>
            <w:r>
              <w:rPr>
                <w:rFonts w:ascii="Times New Roman" w:eastAsia="標楷體" w:hAnsi="Times New Roman" w:cs="Times New Roman" w:hint="eastAsia"/>
              </w:rPr>
              <w:t>範圍</w:t>
            </w:r>
            <w:r>
              <w:rPr>
                <w:rFonts w:ascii="Times New Roman" w:eastAsia="標楷體" w:hAnsi="Times New Roman" w:cs="Times New Roman"/>
              </w:rPr>
              <w:t>內彈性調整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（例如：某機關地域加給基本數額為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1,000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元，地方政府得將其基本數額最低調整至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800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元，最高調整至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1,200</w:t>
            </w:r>
            <w:r w:rsidRPr="000132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元）【按：可略為調整其支給數額，惟不影響其是否得為地域加給支給對象，或改變其支給級別】</w:t>
            </w:r>
            <w:r w:rsidRPr="001A4A4C">
              <w:rPr>
                <w:rFonts w:ascii="Times New Roman" w:eastAsia="標楷體" w:hAnsi="Times New Roman" w:cs="Times New Roman"/>
              </w:rPr>
              <w:t>。</w:t>
            </w:r>
          </w:p>
          <w:p w:rsidR="001875B5" w:rsidRPr="001A4A4C" w:rsidRDefault="001875B5" w:rsidP="001875B5">
            <w:pPr>
              <w:ind w:leftChars="13" w:left="252" w:hangingChars="92" w:hanging="22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D5F88">
              <w:rPr>
                <w:rFonts w:ascii="Times New Roman" w:eastAsia="標楷體" w:hAnsi="Times New Roman" w:cs="Times New Roman" w:hint="eastAsia"/>
              </w:rPr>
              <w:t>地方政府得就轄區內機關所支地域加給基本數額</w:t>
            </w:r>
            <w:r>
              <w:rPr>
                <w:rFonts w:ascii="Times New Roman" w:eastAsia="標楷體" w:hAnsi="Times New Roman" w:cs="Times New Roman" w:hint="eastAsia"/>
              </w:rPr>
              <w:t>_____</w:t>
            </w:r>
            <w:r w:rsidRPr="00D94FDF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請填入建議比率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範圍</w:t>
            </w:r>
            <w:r w:rsidRPr="001A4A4C">
              <w:rPr>
                <w:rFonts w:ascii="Times New Roman" w:eastAsia="標楷體" w:hAnsi="Times New Roman" w:cs="Times New Roman"/>
              </w:rPr>
              <w:t>內彈性調整。</w:t>
            </w:r>
            <w:r w:rsidRPr="001A4A4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1875B5" w:rsidTr="001875B5">
        <w:tc>
          <w:tcPr>
            <w:tcW w:w="956" w:type="dxa"/>
            <w:vMerge/>
          </w:tcPr>
          <w:p w:rsidR="001875B5" w:rsidRDefault="001875B5" w:rsidP="00EE69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24" w:type="dxa"/>
            <w:tcBorders>
              <w:top w:val="single" w:sz="4" w:space="0" w:color="auto"/>
              <w:bottom w:val="single" w:sz="4" w:space="0" w:color="auto"/>
            </w:tcBorders>
          </w:tcPr>
          <w:p w:rsidR="001875B5" w:rsidRDefault="001875B5" w:rsidP="00EE692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62C16">
              <w:rPr>
                <w:rFonts w:ascii="Times New Roman" w:eastAsia="標楷體" w:hAnsi="Times New Roman" w:cs="Times New Roman" w:hint="eastAsia"/>
              </w:rPr>
              <w:t>如</w:t>
            </w:r>
            <w:r>
              <w:rPr>
                <w:rFonts w:ascii="Times New Roman" w:eastAsia="標楷體" w:hAnsi="Times New Roman" w:cs="Times New Roman" w:hint="eastAsia"/>
              </w:rPr>
              <w:t>地方政府轄內各機關地域加給支給總額已</w:t>
            </w:r>
            <w:r>
              <w:rPr>
                <w:rFonts w:ascii="標楷體" w:eastAsia="標楷體" w:hAnsi="標楷體" w:hint="eastAsia"/>
              </w:rPr>
              <w:t>達</w:t>
            </w:r>
            <w:r w:rsidRPr="00762C16">
              <w:rPr>
                <w:rFonts w:ascii="Times New Roman" w:eastAsia="標楷體" w:hAnsi="Times New Roman" w:cs="Times New Roman"/>
              </w:rPr>
              <w:t>所匡列之</w:t>
            </w:r>
            <w:r w:rsidRPr="00762C16">
              <w:rPr>
                <w:rFonts w:ascii="Times New Roman" w:eastAsia="標楷體" w:hAnsi="Times New Roman" w:cs="Times New Roman" w:hint="eastAsia"/>
              </w:rPr>
              <w:t>額度</w:t>
            </w:r>
            <w:r>
              <w:rPr>
                <w:rFonts w:ascii="Times New Roman" w:eastAsia="標楷體" w:hAnsi="Times New Roman" w:cs="Times New Roman" w:hint="eastAsia"/>
              </w:rPr>
              <w:t>，且經檢討</w:t>
            </w:r>
            <w:r w:rsidRPr="00762C16">
              <w:rPr>
                <w:rFonts w:ascii="Times New Roman" w:eastAsia="標楷體" w:hAnsi="Times New Roman" w:cs="Times New Roman" w:hint="eastAsia"/>
              </w:rPr>
              <w:t>確有調整</w:t>
            </w:r>
            <w:r>
              <w:rPr>
                <w:rFonts w:ascii="Times New Roman" w:eastAsia="標楷體" w:hAnsi="Times New Roman" w:cs="Times New Roman" w:hint="eastAsia"/>
              </w:rPr>
              <w:t>之必要者</w:t>
            </w:r>
            <w:r w:rsidRPr="00762C16"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是否同意在一定額度範圍內得</w:t>
            </w:r>
            <w:r w:rsidRPr="004D650C">
              <w:rPr>
                <w:rFonts w:ascii="Times New Roman" w:eastAsia="標楷體" w:hAnsi="Times New Roman" w:cs="Times New Roman" w:hint="eastAsia"/>
              </w:rPr>
              <w:t>以自有財源</w:t>
            </w:r>
            <w:r>
              <w:rPr>
                <w:rFonts w:ascii="Times New Roman" w:eastAsia="標楷體" w:hAnsi="Times New Roman" w:cs="Times New Roman" w:hint="eastAsia"/>
              </w:rPr>
              <w:t>支應之彈性調整空間？又其比率為何？</w:t>
            </w:r>
          </w:p>
          <w:p w:rsidR="001875B5" w:rsidRDefault="001875B5" w:rsidP="00EE69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□同意；比率</w:t>
            </w:r>
            <w:r w:rsidR="003979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__________。</w:t>
            </w:r>
          </w:p>
          <w:p w:rsidR="001875B5" w:rsidRDefault="001875B5" w:rsidP="00EE69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□不同意。</w:t>
            </w:r>
          </w:p>
        </w:tc>
      </w:tr>
    </w:tbl>
    <w:p w:rsidR="00343703" w:rsidRPr="00343703" w:rsidRDefault="00DE37E6" w:rsidP="000D32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主管</w:t>
      </w:r>
      <w:r w:rsidR="00343703" w:rsidRPr="00343703">
        <w:rPr>
          <w:rFonts w:ascii="標楷體" w:eastAsia="標楷體" w:hAnsi="標楷體" w:hint="eastAsia"/>
        </w:rPr>
        <w:t>機關：＿＿＿＿＿＿＿＿＿＿</w:t>
      </w:r>
      <w:r>
        <w:rPr>
          <w:rFonts w:ascii="標楷體" w:eastAsia="標楷體" w:hAnsi="標楷體" w:hint="eastAsia"/>
        </w:rPr>
        <w:t>。人事機構主管：</w:t>
      </w:r>
      <w:r w:rsidR="00343703" w:rsidRPr="00343703">
        <w:rPr>
          <w:rFonts w:ascii="標楷體" w:eastAsia="標楷體" w:hAnsi="標楷體" w:hint="eastAsia"/>
        </w:rPr>
        <w:t>＿＿＿＿＿＿＿＿＿＿＿</w:t>
      </w:r>
      <w:r>
        <w:rPr>
          <w:rFonts w:ascii="標楷體" w:eastAsia="標楷體" w:hAnsi="標楷體" w:hint="eastAsia"/>
        </w:rPr>
        <w:t>。</w:t>
      </w:r>
    </w:p>
    <w:p w:rsidR="000D3229" w:rsidRPr="00343703" w:rsidRDefault="00343703" w:rsidP="000D3229">
      <w:pPr>
        <w:rPr>
          <w:rFonts w:ascii="標楷體" w:eastAsia="標楷體" w:hAnsi="標楷體"/>
        </w:rPr>
      </w:pPr>
      <w:r w:rsidRPr="00343703">
        <w:rPr>
          <w:rFonts w:ascii="標楷體" w:eastAsia="標楷體" w:hAnsi="標楷體" w:hint="eastAsia"/>
        </w:rPr>
        <w:t>填表人：＿＿＿＿＿＿＿＿＿＿＿，聯絡電話：＿＿＿＿＿＿＿＿＿＿</w:t>
      </w:r>
    </w:p>
    <w:p w:rsidR="00343703" w:rsidRDefault="00343703" w:rsidP="000D3229">
      <w:pPr>
        <w:rPr>
          <w:rFonts w:ascii="標楷體" w:eastAsia="標楷體" w:hAnsi="標楷體"/>
        </w:rPr>
      </w:pPr>
    </w:p>
    <w:p w:rsidR="007523BE" w:rsidRPr="007523BE" w:rsidRDefault="007523BE" w:rsidP="00DE37E6">
      <w:pPr>
        <w:ind w:left="699" w:hangingChars="291" w:hanging="699"/>
        <w:rPr>
          <w:rFonts w:ascii="標楷體" w:eastAsia="標楷體" w:hAnsi="標楷體"/>
          <w:b/>
        </w:rPr>
      </w:pPr>
    </w:p>
    <w:sectPr w:rsidR="007523BE" w:rsidRPr="007523BE" w:rsidSect="000D322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53" w:rsidRDefault="00F31F53" w:rsidP="009F420C">
      <w:r>
        <w:separator/>
      </w:r>
    </w:p>
  </w:endnote>
  <w:endnote w:type="continuationSeparator" w:id="0">
    <w:p w:rsidR="00F31F53" w:rsidRDefault="00F31F53" w:rsidP="009F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403605"/>
      <w:docPartObj>
        <w:docPartGallery w:val="Page Numbers (Bottom of Page)"/>
        <w:docPartUnique/>
      </w:docPartObj>
    </w:sdtPr>
    <w:sdtEndPr/>
    <w:sdtContent>
      <w:p w:rsidR="00067A01" w:rsidRDefault="00067A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B8E" w:rsidRPr="00E33B8E">
          <w:rPr>
            <w:noProof/>
            <w:lang w:val="zh-TW"/>
          </w:rPr>
          <w:t>1</w:t>
        </w:r>
        <w:r>
          <w:fldChar w:fldCharType="end"/>
        </w:r>
      </w:p>
    </w:sdtContent>
  </w:sdt>
  <w:p w:rsidR="00067A01" w:rsidRDefault="00067A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53" w:rsidRDefault="00F31F53" w:rsidP="009F420C">
      <w:r>
        <w:separator/>
      </w:r>
    </w:p>
  </w:footnote>
  <w:footnote w:type="continuationSeparator" w:id="0">
    <w:p w:rsidR="00F31F53" w:rsidRDefault="00F31F53" w:rsidP="009F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4192"/>
    <w:multiLevelType w:val="hybridMultilevel"/>
    <w:tmpl w:val="24A06C46"/>
    <w:lvl w:ilvl="0" w:tplc="5C386AD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9"/>
    <w:rsid w:val="000132AF"/>
    <w:rsid w:val="000439AD"/>
    <w:rsid w:val="0006366B"/>
    <w:rsid w:val="00067A01"/>
    <w:rsid w:val="00082714"/>
    <w:rsid w:val="000D3229"/>
    <w:rsid w:val="00100AC8"/>
    <w:rsid w:val="00145FB4"/>
    <w:rsid w:val="001567A6"/>
    <w:rsid w:val="0016104B"/>
    <w:rsid w:val="001875B5"/>
    <w:rsid w:val="001A4A4C"/>
    <w:rsid w:val="001C36FB"/>
    <w:rsid w:val="00205B68"/>
    <w:rsid w:val="00296030"/>
    <w:rsid w:val="00343703"/>
    <w:rsid w:val="00350080"/>
    <w:rsid w:val="00364F4A"/>
    <w:rsid w:val="00397972"/>
    <w:rsid w:val="003F2C0C"/>
    <w:rsid w:val="00401786"/>
    <w:rsid w:val="004071F8"/>
    <w:rsid w:val="00435F33"/>
    <w:rsid w:val="00440274"/>
    <w:rsid w:val="00463ABC"/>
    <w:rsid w:val="004D650C"/>
    <w:rsid w:val="00662BB1"/>
    <w:rsid w:val="0073170D"/>
    <w:rsid w:val="007523BE"/>
    <w:rsid w:val="00762B88"/>
    <w:rsid w:val="00762C16"/>
    <w:rsid w:val="007C1A3C"/>
    <w:rsid w:val="007E1724"/>
    <w:rsid w:val="00822243"/>
    <w:rsid w:val="00865D31"/>
    <w:rsid w:val="008E4383"/>
    <w:rsid w:val="008E4B44"/>
    <w:rsid w:val="008E6A2D"/>
    <w:rsid w:val="008F2195"/>
    <w:rsid w:val="009C10A4"/>
    <w:rsid w:val="009F420C"/>
    <w:rsid w:val="00A54302"/>
    <w:rsid w:val="00A641DB"/>
    <w:rsid w:val="00A7152E"/>
    <w:rsid w:val="00AD5276"/>
    <w:rsid w:val="00AF1B03"/>
    <w:rsid w:val="00B86F3C"/>
    <w:rsid w:val="00B957FB"/>
    <w:rsid w:val="00BD5F88"/>
    <w:rsid w:val="00C8157E"/>
    <w:rsid w:val="00D23B89"/>
    <w:rsid w:val="00D46286"/>
    <w:rsid w:val="00D56618"/>
    <w:rsid w:val="00D94FDF"/>
    <w:rsid w:val="00DA2DDE"/>
    <w:rsid w:val="00DE37E6"/>
    <w:rsid w:val="00E167A9"/>
    <w:rsid w:val="00E33B8E"/>
    <w:rsid w:val="00EE22D0"/>
    <w:rsid w:val="00F23E97"/>
    <w:rsid w:val="00F31F53"/>
    <w:rsid w:val="00F400FE"/>
    <w:rsid w:val="00F75951"/>
    <w:rsid w:val="00F82AEA"/>
    <w:rsid w:val="00F908B0"/>
    <w:rsid w:val="00F9534E"/>
    <w:rsid w:val="00FB1076"/>
    <w:rsid w:val="00F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32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5">
    <w:name w:val="Placeholder Text"/>
    <w:basedOn w:val="a0"/>
    <w:uiPriority w:val="99"/>
    <w:semiHidden/>
    <w:rsid w:val="001610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61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610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4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420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4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42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32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5">
    <w:name w:val="Placeholder Text"/>
    <w:basedOn w:val="a0"/>
    <w:uiPriority w:val="99"/>
    <w:semiHidden/>
    <w:rsid w:val="001610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61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610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4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420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4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42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總發文呂志彥</cp:lastModifiedBy>
  <cp:revision>11</cp:revision>
  <cp:lastPrinted>2014-06-27T07:50:00Z</cp:lastPrinted>
  <dcterms:created xsi:type="dcterms:W3CDTF">2014-06-24T06:23:00Z</dcterms:created>
  <dcterms:modified xsi:type="dcterms:W3CDTF">2014-06-30T06:28:00Z</dcterms:modified>
</cp:coreProperties>
</file>