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F16" w:rsidRPr="00C26584" w:rsidRDefault="002D0517" w:rsidP="002D0517">
      <w:pPr>
        <w:jc w:val="center"/>
        <w:rPr>
          <w:rFonts w:ascii="標楷體" w:eastAsia="標楷體" w:hAnsi="標楷體"/>
          <w:b/>
          <w:sz w:val="28"/>
          <w:szCs w:val="28"/>
        </w:rPr>
      </w:pPr>
      <w:r w:rsidRPr="00C26584">
        <w:rPr>
          <w:rFonts w:ascii="標楷體" w:eastAsia="標楷體" w:hAnsi="標楷體" w:hint="eastAsia"/>
          <w:b/>
          <w:sz w:val="28"/>
          <w:szCs w:val="28"/>
        </w:rPr>
        <w:t>嘉義縣政府及所屬機關學校陳情（檢舉）人身分保密要點</w:t>
      </w:r>
    </w:p>
    <w:p w:rsidR="008B1DC5" w:rsidRPr="002D0517" w:rsidRDefault="002D0517" w:rsidP="002D0517">
      <w:pPr>
        <w:jc w:val="right"/>
        <w:rPr>
          <w:rFonts w:ascii="標楷體" w:eastAsia="標楷體" w:hAnsi="標楷體"/>
          <w:sz w:val="16"/>
          <w:szCs w:val="16"/>
        </w:rPr>
      </w:pPr>
      <w:r w:rsidRPr="002D0517">
        <w:rPr>
          <w:rFonts w:ascii="標楷體" w:eastAsia="標楷體" w:hAnsi="標楷體"/>
          <w:sz w:val="16"/>
          <w:szCs w:val="16"/>
        </w:rPr>
        <w:t>一</w:t>
      </w:r>
      <w:r w:rsidR="00C26584">
        <w:rPr>
          <w:rFonts w:ascii="標楷體" w:eastAsia="標楷體" w:hAnsi="標楷體" w:hint="eastAsia"/>
          <w:sz w:val="16"/>
          <w:szCs w:val="16"/>
        </w:rPr>
        <w:t>○</w:t>
      </w:r>
      <w:r w:rsidRPr="002D0517">
        <w:rPr>
          <w:rFonts w:ascii="標楷體" w:eastAsia="標楷體" w:hAnsi="標楷體"/>
          <w:sz w:val="16"/>
          <w:szCs w:val="16"/>
        </w:rPr>
        <w:t>九年十月二十日</w:t>
      </w:r>
      <w:proofErr w:type="gramStart"/>
      <w:r w:rsidRPr="002D0517">
        <w:rPr>
          <w:rFonts w:ascii="標楷體" w:eastAsia="標楷體" w:hAnsi="標楷體" w:hint="eastAsia"/>
          <w:sz w:val="16"/>
          <w:szCs w:val="16"/>
        </w:rPr>
        <w:t>府政行字</w:t>
      </w:r>
      <w:proofErr w:type="gramEnd"/>
      <w:r w:rsidRPr="002D0517">
        <w:rPr>
          <w:rFonts w:ascii="標楷體" w:eastAsia="標楷體" w:hAnsi="標楷體" w:hint="eastAsia"/>
          <w:sz w:val="16"/>
          <w:szCs w:val="16"/>
        </w:rPr>
        <w:t>第1090236987</w:t>
      </w:r>
      <w:r w:rsidR="00C26584">
        <w:rPr>
          <w:rFonts w:ascii="標楷體" w:eastAsia="標楷體" w:hAnsi="標楷體" w:hint="eastAsia"/>
          <w:sz w:val="16"/>
          <w:szCs w:val="16"/>
        </w:rPr>
        <w:t>號</w:t>
      </w:r>
      <w:r w:rsidRPr="002D0517">
        <w:rPr>
          <w:rFonts w:ascii="標楷體" w:eastAsia="標楷體" w:hAnsi="標楷體" w:hint="eastAsia"/>
          <w:sz w:val="16"/>
          <w:szCs w:val="16"/>
        </w:rPr>
        <w:t>訂定</w:t>
      </w:r>
    </w:p>
    <w:p w:rsidR="002D0517" w:rsidRPr="002D0517" w:rsidRDefault="00C26584" w:rsidP="002D0517">
      <w:pPr>
        <w:wordWrap w:val="0"/>
        <w:jc w:val="right"/>
        <w:rPr>
          <w:rFonts w:ascii="標楷體" w:eastAsia="標楷體" w:hAnsi="標楷體"/>
          <w:sz w:val="16"/>
          <w:szCs w:val="16"/>
        </w:rPr>
      </w:pPr>
      <w:r>
        <w:rPr>
          <w:rFonts w:ascii="標楷體" w:eastAsia="標楷體" w:hAnsi="標楷體"/>
          <w:sz w:val="16"/>
          <w:szCs w:val="16"/>
        </w:rPr>
        <w:t>一一</w:t>
      </w:r>
      <w:r w:rsidR="002D0517" w:rsidRPr="002D0517">
        <w:rPr>
          <w:rFonts w:ascii="標楷體" w:eastAsia="標楷體" w:hAnsi="標楷體"/>
          <w:sz w:val="16"/>
          <w:szCs w:val="16"/>
        </w:rPr>
        <w:t>二年</w:t>
      </w:r>
      <w:r w:rsidR="00157FB9">
        <w:rPr>
          <w:rFonts w:ascii="標楷體" w:eastAsia="標楷體" w:hAnsi="標楷體" w:hint="eastAsia"/>
          <w:sz w:val="16"/>
          <w:szCs w:val="16"/>
        </w:rPr>
        <w:t>七</w:t>
      </w:r>
      <w:r w:rsidR="002D0517" w:rsidRPr="002D0517">
        <w:rPr>
          <w:rFonts w:ascii="標楷體" w:eastAsia="標楷體" w:hAnsi="標楷體"/>
          <w:sz w:val="16"/>
          <w:szCs w:val="16"/>
        </w:rPr>
        <w:t>月</w:t>
      </w:r>
      <w:r w:rsidR="00157FB9">
        <w:rPr>
          <w:rFonts w:ascii="標楷體" w:eastAsia="標楷體" w:hAnsi="標楷體" w:hint="eastAsia"/>
          <w:sz w:val="16"/>
          <w:szCs w:val="16"/>
        </w:rPr>
        <w:t>二十</w:t>
      </w:r>
      <w:r w:rsidR="002D0517" w:rsidRPr="002D0517">
        <w:rPr>
          <w:rFonts w:ascii="標楷體" w:eastAsia="標楷體" w:hAnsi="標楷體"/>
          <w:sz w:val="16"/>
          <w:szCs w:val="16"/>
        </w:rPr>
        <w:t>日府政行字第</w:t>
      </w:r>
      <w:r w:rsidR="00157FB9">
        <w:rPr>
          <w:rFonts w:ascii="標楷體" w:eastAsia="標楷體" w:hAnsi="標楷體" w:hint="eastAsia"/>
          <w:sz w:val="16"/>
          <w:szCs w:val="16"/>
        </w:rPr>
        <w:t>1120172918</w:t>
      </w:r>
      <w:bookmarkStart w:id="0" w:name="_GoBack"/>
      <w:bookmarkEnd w:id="0"/>
      <w:r w:rsidR="002D0517" w:rsidRPr="002D0517">
        <w:rPr>
          <w:rFonts w:ascii="標楷體" w:eastAsia="標楷體" w:hAnsi="標楷體"/>
          <w:sz w:val="16"/>
          <w:szCs w:val="16"/>
        </w:rPr>
        <w:t>號</w:t>
      </w:r>
      <w:r w:rsidR="002D0517" w:rsidRPr="002D0517">
        <w:rPr>
          <w:rFonts w:ascii="標楷體" w:eastAsia="標楷體" w:hAnsi="標楷體" w:hint="eastAsia"/>
          <w:sz w:val="16"/>
          <w:szCs w:val="16"/>
        </w:rPr>
        <w:t>函修正</w:t>
      </w:r>
    </w:p>
    <w:p w:rsidR="002D0517" w:rsidRPr="002D0517" w:rsidRDefault="002D0517" w:rsidP="002D0517">
      <w:pPr>
        <w:ind w:left="480" w:hangingChars="200" w:hanging="480"/>
        <w:jc w:val="both"/>
        <w:rPr>
          <w:rFonts w:ascii="標楷體" w:eastAsia="標楷體" w:hAnsi="標楷體"/>
        </w:rPr>
      </w:pPr>
      <w:r w:rsidRPr="002D0517">
        <w:rPr>
          <w:rFonts w:ascii="標楷體" w:eastAsia="標楷體" w:hAnsi="標楷體" w:hint="eastAsia"/>
        </w:rPr>
        <w:t>一、嘉義縣政府為加強本府及所屬機關學校（以下簡稱各機關學校）對於陳情（檢舉）人身分保密，</w:t>
      </w:r>
      <w:proofErr w:type="gramStart"/>
      <w:r w:rsidRPr="002D0517">
        <w:rPr>
          <w:rFonts w:ascii="標楷體" w:eastAsia="標楷體" w:hAnsi="標楷體" w:hint="eastAsia"/>
        </w:rPr>
        <w:t>俾</w:t>
      </w:r>
      <w:proofErr w:type="gramEnd"/>
      <w:r w:rsidRPr="002D0517">
        <w:rPr>
          <w:rFonts w:ascii="標楷體" w:eastAsia="標楷體" w:hAnsi="標楷體" w:hint="eastAsia"/>
        </w:rPr>
        <w:t>民眾勇於舉發不法，建立全民監督機制，特訂定本要點。</w:t>
      </w:r>
    </w:p>
    <w:p w:rsidR="002D0517" w:rsidRPr="002D0517" w:rsidRDefault="002D0517" w:rsidP="002D0517">
      <w:pPr>
        <w:ind w:left="480" w:hangingChars="200" w:hanging="480"/>
        <w:jc w:val="both"/>
        <w:rPr>
          <w:rFonts w:ascii="標楷體" w:eastAsia="標楷體" w:hAnsi="標楷體"/>
        </w:rPr>
      </w:pPr>
      <w:r w:rsidRPr="002D0517">
        <w:rPr>
          <w:rFonts w:ascii="標楷體" w:eastAsia="標楷體" w:hAnsi="標楷體" w:hint="eastAsia"/>
        </w:rPr>
        <w:t>二、各機關學校處理人民陳情案件，應依據行政程序法第一百七十條第二項、公務員服務法第五條，及行政院及所屬各機關處理人民陳情案件要點第十八點、嘉義縣政府文書處理及檔案保密規定執行注意事項等相關保密規定辦理。</w:t>
      </w:r>
    </w:p>
    <w:p w:rsidR="002D0517" w:rsidRPr="002D0517" w:rsidRDefault="002D0517" w:rsidP="002D0517">
      <w:pPr>
        <w:ind w:left="480" w:hangingChars="200" w:hanging="480"/>
        <w:jc w:val="both"/>
        <w:rPr>
          <w:rFonts w:ascii="標楷體" w:eastAsia="標楷體" w:hAnsi="標楷體"/>
        </w:rPr>
      </w:pPr>
      <w:r w:rsidRPr="002D0517">
        <w:rPr>
          <w:rFonts w:ascii="標楷體" w:eastAsia="標楷體" w:hAnsi="標楷體" w:hint="eastAsia"/>
        </w:rPr>
        <w:t>三、各機關學校對陳情（檢舉）人之姓名、地址、聯絡電話、電子郵件信箱、身分證統一編號及其他足資辨識陳情（檢舉）人身分之相關資料，應予保密；公文簽辦過程應以密件簽核。</w:t>
      </w:r>
    </w:p>
    <w:p w:rsidR="002D0517" w:rsidRPr="002D0517" w:rsidRDefault="002D0517" w:rsidP="002D0517">
      <w:pPr>
        <w:ind w:left="480" w:hangingChars="200" w:hanging="480"/>
        <w:jc w:val="both"/>
        <w:rPr>
          <w:rFonts w:ascii="標楷體" w:eastAsia="標楷體" w:hAnsi="標楷體"/>
        </w:rPr>
      </w:pPr>
      <w:r w:rsidRPr="002D0517">
        <w:rPr>
          <w:rFonts w:ascii="標楷體" w:eastAsia="標楷體" w:hAnsi="標楷體" w:hint="eastAsia"/>
        </w:rPr>
        <w:t>四、各機關學校機密文書專責收發人員收受機密文書時，應先詳細檢查封口有無異狀，登錄之內容不得顯示陳情（檢舉）人姓名或身分辨識資料，並不得談論或洩露案件內容。其後依檢舉內容事項</w:t>
      </w:r>
      <w:proofErr w:type="gramStart"/>
      <w:r w:rsidRPr="002D0517">
        <w:rPr>
          <w:rFonts w:ascii="標楷體" w:eastAsia="標楷體" w:hAnsi="標楷體" w:hint="eastAsia"/>
        </w:rPr>
        <w:t>親持或密封</w:t>
      </w:r>
      <w:proofErr w:type="gramEnd"/>
      <w:r w:rsidRPr="002D0517">
        <w:rPr>
          <w:rFonts w:ascii="標楷體" w:eastAsia="標楷體" w:hAnsi="標楷體" w:hint="eastAsia"/>
        </w:rPr>
        <w:t>交付主管業務單位或機關首長處理。</w:t>
      </w:r>
    </w:p>
    <w:p w:rsidR="002D0517" w:rsidRPr="002D0517" w:rsidRDefault="002D0517" w:rsidP="002D0517">
      <w:pPr>
        <w:ind w:left="480" w:hangingChars="200" w:hanging="480"/>
        <w:jc w:val="both"/>
        <w:rPr>
          <w:rFonts w:ascii="標楷體" w:eastAsia="標楷體" w:hAnsi="標楷體"/>
        </w:rPr>
      </w:pPr>
      <w:r w:rsidRPr="002D0517">
        <w:rPr>
          <w:rFonts w:ascii="標楷體" w:eastAsia="標楷體" w:hAnsi="標楷體" w:hint="eastAsia"/>
        </w:rPr>
        <w:t>五、陳情（檢舉）人親至各機關學校陳情或檢舉，主管業務承辦人員應選擇適當場所進行瞭解及採取隔離措施，將陳情或檢舉內容製作為書面紀錄，並將談話音量放低，防範陳情或檢舉案件之內容及當事人身分外</w:t>
      </w:r>
      <w:proofErr w:type="gramStart"/>
      <w:r w:rsidRPr="002D0517">
        <w:rPr>
          <w:rFonts w:ascii="標楷體" w:eastAsia="標楷體" w:hAnsi="標楷體" w:hint="eastAsia"/>
        </w:rPr>
        <w:t>洩</w:t>
      </w:r>
      <w:proofErr w:type="gramEnd"/>
      <w:r w:rsidRPr="002D0517">
        <w:rPr>
          <w:rFonts w:ascii="標楷體" w:eastAsia="標楷體" w:hAnsi="標楷體" w:hint="eastAsia"/>
        </w:rPr>
        <w:t>；必要時並得事先告知陳情（檢舉）人全程錄音。</w:t>
      </w:r>
    </w:p>
    <w:p w:rsidR="002D0517" w:rsidRPr="002D0517" w:rsidRDefault="002D0517" w:rsidP="002D0517">
      <w:pPr>
        <w:ind w:left="480" w:hangingChars="200" w:hanging="480"/>
        <w:jc w:val="both"/>
        <w:rPr>
          <w:rFonts w:ascii="標楷體" w:eastAsia="標楷體" w:hAnsi="標楷體"/>
        </w:rPr>
      </w:pPr>
      <w:r w:rsidRPr="002D0517">
        <w:rPr>
          <w:rFonts w:ascii="標楷體" w:eastAsia="標楷體" w:hAnsi="標楷體" w:hint="eastAsia"/>
        </w:rPr>
        <w:t>六、各機關學校處理陳情或檢舉案件，函復陳情（檢舉）人與相關單位之文件，應分函辦理，避免正本發文陳情（檢舉）人，副本抄送相關單位之</w:t>
      </w:r>
      <w:proofErr w:type="gramStart"/>
      <w:r w:rsidRPr="002D0517">
        <w:rPr>
          <w:rFonts w:ascii="標楷體" w:eastAsia="標楷體" w:hAnsi="標楷體" w:hint="eastAsia"/>
        </w:rPr>
        <w:t>併</w:t>
      </w:r>
      <w:proofErr w:type="gramEnd"/>
      <w:r w:rsidRPr="002D0517">
        <w:rPr>
          <w:rFonts w:ascii="標楷體" w:eastAsia="標楷體" w:hAnsi="標楷體" w:hint="eastAsia"/>
        </w:rPr>
        <w:t>列情形。如確有兩者</w:t>
      </w:r>
      <w:proofErr w:type="gramStart"/>
      <w:r w:rsidRPr="002D0517">
        <w:rPr>
          <w:rFonts w:ascii="標楷體" w:eastAsia="標楷體" w:hAnsi="標楷體" w:hint="eastAsia"/>
        </w:rPr>
        <w:t>併</w:t>
      </w:r>
      <w:proofErr w:type="gramEnd"/>
      <w:r w:rsidRPr="002D0517">
        <w:rPr>
          <w:rFonts w:ascii="標楷體" w:eastAsia="標楷體" w:hAnsi="標楷體" w:hint="eastAsia"/>
        </w:rPr>
        <w:t>列之必要時，應僅列檢舉人或陳情人字樣。</w:t>
      </w:r>
    </w:p>
    <w:p w:rsidR="008B1DC5" w:rsidRPr="002D0517" w:rsidRDefault="002D0517" w:rsidP="002D0517">
      <w:pPr>
        <w:ind w:left="480" w:hangingChars="200" w:hanging="480"/>
        <w:jc w:val="both"/>
        <w:rPr>
          <w:rFonts w:ascii="標楷體" w:eastAsia="標楷體" w:hAnsi="標楷體"/>
        </w:rPr>
      </w:pPr>
      <w:r w:rsidRPr="002D0517">
        <w:rPr>
          <w:rFonts w:ascii="標楷體" w:eastAsia="標楷體" w:hAnsi="標楷體" w:hint="eastAsia"/>
        </w:rPr>
        <w:t>七、主管業務承辦人員發現陳情或檢舉案件外</w:t>
      </w:r>
      <w:proofErr w:type="gramStart"/>
      <w:r w:rsidRPr="002D0517">
        <w:rPr>
          <w:rFonts w:ascii="標楷體" w:eastAsia="標楷體" w:hAnsi="標楷體" w:hint="eastAsia"/>
        </w:rPr>
        <w:t>洩</w:t>
      </w:r>
      <w:proofErr w:type="gramEnd"/>
      <w:r w:rsidRPr="002D0517">
        <w:rPr>
          <w:rFonts w:ascii="標楷體" w:eastAsia="標楷體" w:hAnsi="標楷體" w:hint="eastAsia"/>
        </w:rPr>
        <w:t>、案卷遺失及可能洩漏陳情（檢舉）人身分等情事，應立即陳報單位主管及機關首長，並通知政風處協助查明責任歸屬。</w:t>
      </w:r>
    </w:p>
    <w:p w:rsidR="008B1DC5" w:rsidRDefault="008B1DC5"/>
    <w:p w:rsidR="008B1DC5" w:rsidRDefault="008B1DC5"/>
    <w:sectPr w:rsidR="008B1DC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C5"/>
    <w:rsid w:val="00097D7A"/>
    <w:rsid w:val="00157FB9"/>
    <w:rsid w:val="002D0517"/>
    <w:rsid w:val="008B1DC5"/>
    <w:rsid w:val="00AA381F"/>
    <w:rsid w:val="00C265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1FE82-8218-4519-82A3-BDB964CF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D05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劉春地主任</dc:creator>
  <cp:keywords/>
  <dc:description/>
  <cp:lastModifiedBy>廖芯渝</cp:lastModifiedBy>
  <cp:revision>2</cp:revision>
  <dcterms:created xsi:type="dcterms:W3CDTF">2023-07-20T07:00:00Z</dcterms:created>
  <dcterms:modified xsi:type="dcterms:W3CDTF">2023-07-20T07:00:00Z</dcterms:modified>
</cp:coreProperties>
</file>