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FB" w:rsidRDefault="004446FB" w:rsidP="006B534F">
      <w:pPr>
        <w:pStyle w:val="a0"/>
        <w:spacing w:line="400" w:lineRule="exact"/>
        <w:jc w:val="both"/>
        <w:rPr>
          <w:rFonts w:ascii="標楷體" w:eastAsia="標楷體" w:hAnsi="標楷體" w:cs="Times New Roman"/>
        </w:rPr>
      </w:pPr>
      <w:bookmarkStart w:id="0" w:name="_GoBack"/>
      <w:bookmarkEnd w:id="0"/>
      <w:r>
        <w:rPr>
          <w:rFonts w:ascii="標楷體" w:eastAsia="標楷體" w:hAnsi="標楷體" w:cs="標楷體" w:hint="eastAsia"/>
        </w:rPr>
        <w:t>修正</w:t>
      </w:r>
      <w:r w:rsidRPr="000626AF">
        <w:rPr>
          <w:rFonts w:ascii="標楷體" w:eastAsia="標楷體" w:hAnsi="標楷體" w:cs="標楷體" w:hint="eastAsia"/>
        </w:rPr>
        <w:t>行政院與所屬中央及地方各機關公務人員休假改進措施</w:t>
      </w:r>
      <w:r>
        <w:rPr>
          <w:rFonts w:ascii="標楷體" w:eastAsia="標楷體" w:hAnsi="標楷體" w:cs="標楷體" w:hint="eastAsia"/>
        </w:rPr>
        <w:t>第五點</w:t>
      </w:r>
    </w:p>
    <w:p w:rsidR="004446FB" w:rsidRPr="00462999" w:rsidRDefault="004446FB" w:rsidP="00D17835">
      <w:pPr>
        <w:pStyle w:val="a0"/>
        <w:spacing w:line="400" w:lineRule="exact"/>
        <w:jc w:val="right"/>
        <w:rPr>
          <w:rFonts w:ascii="標楷體" w:eastAsia="標楷體" w:hAnsi="標楷體" w:cs="Times New Roman"/>
          <w:sz w:val="20"/>
          <w:szCs w:val="20"/>
        </w:rPr>
      </w:pPr>
      <w:r w:rsidRPr="00462999">
        <w:rPr>
          <w:rFonts w:ascii="標楷體" w:eastAsia="標楷體" w:hAnsi="標楷體" w:cs="標楷體" w:hint="eastAsia"/>
          <w:sz w:val="20"/>
          <w:szCs w:val="20"/>
        </w:rPr>
        <w:t>行政院</w:t>
      </w:r>
      <w:r w:rsidRPr="00462999">
        <w:rPr>
          <w:rFonts w:ascii="標楷體" w:eastAsia="標楷體" w:hAnsi="標楷體" w:cs="標楷體"/>
          <w:sz w:val="20"/>
          <w:szCs w:val="20"/>
        </w:rPr>
        <w:t>102</w:t>
      </w:r>
      <w:r w:rsidRPr="00462999">
        <w:rPr>
          <w:rFonts w:ascii="標楷體" w:eastAsia="標楷體" w:hAnsi="標楷體" w:cs="標楷體" w:hint="eastAsia"/>
          <w:sz w:val="20"/>
          <w:szCs w:val="20"/>
        </w:rPr>
        <w:t>年</w:t>
      </w:r>
      <w:r w:rsidRPr="00462999">
        <w:rPr>
          <w:rFonts w:ascii="標楷體" w:eastAsia="標楷體" w:hAnsi="標楷體" w:cs="標楷體"/>
          <w:sz w:val="20"/>
          <w:szCs w:val="20"/>
        </w:rPr>
        <w:t>10</w:t>
      </w:r>
      <w:r w:rsidRPr="00462999">
        <w:rPr>
          <w:rFonts w:ascii="標楷體" w:eastAsia="標楷體" w:hAnsi="標楷體" w:cs="標楷體" w:hint="eastAsia"/>
          <w:sz w:val="20"/>
          <w:szCs w:val="20"/>
        </w:rPr>
        <w:t>月</w:t>
      </w:r>
      <w:r w:rsidRPr="008E4875">
        <w:rPr>
          <w:rFonts w:ascii="標楷體" w:eastAsia="標楷體" w:hAnsi="標楷體" w:cs="標楷體"/>
          <w:sz w:val="20"/>
          <w:szCs w:val="20"/>
        </w:rPr>
        <w:t>15</w:t>
      </w:r>
      <w:r w:rsidRPr="00462999">
        <w:rPr>
          <w:rFonts w:ascii="標楷體" w:eastAsia="標楷體" w:hAnsi="標楷體" w:cs="標楷體" w:hint="eastAsia"/>
          <w:sz w:val="20"/>
          <w:szCs w:val="20"/>
        </w:rPr>
        <w:t>日院授人培字第</w:t>
      </w:r>
      <w:r w:rsidRPr="008E4875">
        <w:rPr>
          <w:rFonts w:ascii="標楷體" w:eastAsia="標楷體" w:hAnsi="標楷體" w:cs="標楷體"/>
          <w:sz w:val="20"/>
          <w:szCs w:val="20"/>
        </w:rPr>
        <w:t>1020051684</w:t>
      </w:r>
      <w:r w:rsidRPr="00462999">
        <w:rPr>
          <w:rFonts w:ascii="標楷體" w:eastAsia="標楷體" w:hAnsi="標楷體" w:cs="標楷體" w:hint="eastAsia"/>
          <w:sz w:val="20"/>
          <w:szCs w:val="20"/>
        </w:rPr>
        <w:t>號函修正</w:t>
      </w:r>
    </w:p>
    <w:p w:rsidR="004446FB" w:rsidRPr="00AD5A35" w:rsidRDefault="004446FB" w:rsidP="00771F33">
      <w:pPr>
        <w:snapToGrid w:val="0"/>
        <w:spacing w:line="460" w:lineRule="exact"/>
        <w:ind w:left="521" w:hangingChars="186" w:hanging="521"/>
        <w:rPr>
          <w:rFonts w:ascii="標楷體" w:eastAsia="標楷體" w:hAnsi="標楷體"/>
          <w:kern w:val="0"/>
          <w:sz w:val="28"/>
          <w:szCs w:val="28"/>
        </w:rPr>
      </w:pPr>
      <w:r w:rsidRPr="00AD5A35">
        <w:rPr>
          <w:rFonts w:ascii="標楷體" w:eastAsia="標楷體" w:hAnsi="標楷體" w:cs="標楷體" w:hint="eastAsia"/>
          <w:kern w:val="0"/>
          <w:sz w:val="28"/>
          <w:szCs w:val="28"/>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4446FB" w:rsidRPr="00AD5A35" w:rsidRDefault="004446FB" w:rsidP="00771F33">
      <w:pPr>
        <w:numPr>
          <w:ilvl w:val="0"/>
          <w:numId w:val="2"/>
        </w:numPr>
        <w:tabs>
          <w:tab w:val="left" w:pos="993"/>
          <w:tab w:val="left" w:pos="1276"/>
        </w:tabs>
        <w:snapToGrid w:val="0"/>
        <w:spacing w:line="460" w:lineRule="exact"/>
        <w:rPr>
          <w:rFonts w:ascii="標楷體" w:eastAsia="標楷體" w:hAnsi="標楷體"/>
          <w:kern w:val="0"/>
          <w:sz w:val="28"/>
          <w:szCs w:val="28"/>
        </w:rPr>
      </w:pPr>
      <w:r w:rsidRPr="00AD5A35">
        <w:rPr>
          <w:rFonts w:ascii="標楷體" w:eastAsia="標楷體" w:hAnsi="標楷體" w:cs="標楷體" w:hint="eastAsia"/>
          <w:kern w:val="0"/>
          <w:sz w:val="28"/>
          <w:szCs w:val="28"/>
        </w:rPr>
        <w:t>應休畢日數（十四日以內）之休假部分：</w:t>
      </w:r>
    </w:p>
    <w:p w:rsidR="004446FB" w:rsidRPr="00AD5A35" w:rsidRDefault="004446FB" w:rsidP="00771F33">
      <w:pPr>
        <w:numPr>
          <w:ilvl w:val="0"/>
          <w:numId w:val="3"/>
        </w:numPr>
        <w:tabs>
          <w:tab w:val="clear" w:pos="1260"/>
          <w:tab w:val="num" w:pos="851"/>
        </w:tabs>
        <w:snapToGrid w:val="0"/>
        <w:spacing w:line="460" w:lineRule="exact"/>
        <w:ind w:left="851" w:hanging="284"/>
        <w:rPr>
          <w:rFonts w:ascii="標楷體" w:eastAsia="標楷體" w:hAnsi="標楷體"/>
          <w:kern w:val="0"/>
          <w:sz w:val="28"/>
          <w:szCs w:val="28"/>
        </w:rPr>
      </w:pPr>
      <w:r w:rsidRPr="00AD5A35">
        <w:rPr>
          <w:rFonts w:ascii="標楷體" w:eastAsia="標楷體" w:hAnsi="標楷體" w:cs="標楷體" w:hint="eastAsia"/>
          <w:kern w:val="0"/>
          <w:sz w:val="28"/>
          <w:szCs w:val="28"/>
        </w:rPr>
        <w:t>休假期間以國民旅遊卡於交通部觀光局審核通過之國民旅遊卡特約商店（業別及細項分類如附表）刷卡消費，依下列規定予以補助：</w:t>
      </w:r>
    </w:p>
    <w:p w:rsidR="004446FB" w:rsidRPr="00AD5A35" w:rsidRDefault="004446FB"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kern w:val="0"/>
          <w:sz w:val="28"/>
          <w:szCs w:val="28"/>
        </w:rPr>
      </w:pPr>
      <w:r w:rsidRPr="00AD5A35">
        <w:rPr>
          <w:rFonts w:ascii="標楷體" w:eastAsia="標楷體" w:hAnsi="標楷體" w:cs="標楷體" w:hint="eastAsia"/>
          <w:kern w:val="0"/>
          <w:sz w:val="28"/>
          <w:szCs w:val="28"/>
        </w:rPr>
        <w:t>於旅行業、旅宿業、觀光遊樂業之刷卡消費，加倍補助。</w:t>
      </w:r>
    </w:p>
    <w:p w:rsidR="004446FB" w:rsidRPr="00AD5A35" w:rsidRDefault="004446FB"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kern w:val="0"/>
          <w:sz w:val="28"/>
          <w:szCs w:val="28"/>
        </w:rPr>
      </w:pPr>
      <w:r w:rsidRPr="00AD5A35">
        <w:rPr>
          <w:rFonts w:ascii="標楷體" w:eastAsia="標楷體" w:hAnsi="標楷體" w:cs="標楷體" w:hint="eastAsia"/>
          <w:kern w:val="0"/>
          <w:sz w:val="28"/>
          <w:szCs w:val="28"/>
        </w:rPr>
        <w:t>於其他行業別之刷卡消費，核實補助。</w:t>
      </w:r>
    </w:p>
    <w:p w:rsidR="004446FB" w:rsidRPr="00AD5A35" w:rsidRDefault="004446FB" w:rsidP="00771F33">
      <w:pPr>
        <w:numPr>
          <w:ilvl w:val="0"/>
          <w:numId w:val="3"/>
        </w:numPr>
        <w:tabs>
          <w:tab w:val="clear" w:pos="1260"/>
          <w:tab w:val="num" w:pos="851"/>
        </w:tabs>
        <w:snapToGrid w:val="0"/>
        <w:spacing w:line="460" w:lineRule="exact"/>
        <w:ind w:left="851" w:hanging="284"/>
        <w:rPr>
          <w:rFonts w:ascii="標楷體" w:eastAsia="標楷體" w:hAnsi="標楷體"/>
          <w:kern w:val="0"/>
          <w:sz w:val="28"/>
          <w:szCs w:val="28"/>
        </w:rPr>
      </w:pPr>
      <w:r w:rsidRPr="00AD5A35">
        <w:rPr>
          <w:rFonts w:ascii="標楷體" w:eastAsia="標楷體" w:hAnsi="標楷體" w:cs="標楷體" w:hint="eastAsia"/>
          <w:kern w:val="0"/>
          <w:sz w:val="28"/>
          <w:szCs w:val="28"/>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4446FB" w:rsidRPr="00AD5A35" w:rsidRDefault="004446FB" w:rsidP="00771F33">
      <w:pPr>
        <w:numPr>
          <w:ilvl w:val="0"/>
          <w:numId w:val="3"/>
        </w:numPr>
        <w:tabs>
          <w:tab w:val="clear" w:pos="1260"/>
          <w:tab w:val="num" w:pos="851"/>
        </w:tabs>
        <w:snapToGrid w:val="0"/>
        <w:spacing w:line="460" w:lineRule="exact"/>
        <w:ind w:left="851" w:hanging="284"/>
        <w:rPr>
          <w:rFonts w:ascii="標楷體" w:eastAsia="標楷體" w:hAnsi="標楷體"/>
          <w:kern w:val="0"/>
          <w:sz w:val="28"/>
          <w:szCs w:val="28"/>
        </w:rPr>
      </w:pPr>
      <w:r w:rsidRPr="00AD5A35">
        <w:rPr>
          <w:rFonts w:ascii="標楷體" w:eastAsia="標楷體" w:hAnsi="標楷體" w:cs="標楷體" w:hint="eastAsia"/>
          <w:kern w:val="0"/>
          <w:sz w:val="28"/>
          <w:szCs w:val="28"/>
        </w:rPr>
        <w:t>休假期間及其相連假日之連續期間，於旅行業、旅宿業、觀光遊樂業刷卡消費者，其與該休假期間相連之假日於各國民旅遊卡特約商店刷卡之消費，得併入補助範圍。</w:t>
      </w:r>
    </w:p>
    <w:p w:rsidR="004446FB" w:rsidRPr="00AD5A35" w:rsidRDefault="004446FB" w:rsidP="00771F33">
      <w:pPr>
        <w:numPr>
          <w:ilvl w:val="0"/>
          <w:numId w:val="3"/>
        </w:numPr>
        <w:tabs>
          <w:tab w:val="clear" w:pos="1260"/>
          <w:tab w:val="num" w:pos="851"/>
        </w:tabs>
        <w:snapToGrid w:val="0"/>
        <w:spacing w:line="460" w:lineRule="exact"/>
        <w:ind w:left="851" w:hanging="284"/>
        <w:rPr>
          <w:rFonts w:ascii="標楷體" w:eastAsia="標楷體" w:hAnsi="標楷體"/>
          <w:kern w:val="0"/>
          <w:sz w:val="28"/>
          <w:szCs w:val="28"/>
        </w:rPr>
      </w:pPr>
      <w:r w:rsidRPr="00AD5A35">
        <w:rPr>
          <w:rFonts w:ascii="標楷體" w:eastAsia="標楷體" w:hAnsi="標楷體" w:cs="標楷體" w:hint="eastAsia"/>
          <w:kern w:val="0"/>
          <w:sz w:val="28"/>
          <w:szCs w:val="28"/>
        </w:rPr>
        <w:t>符合第一目請領休假補助，其休假期間前後一日於國民旅遊卡特約商店刷卡消費之交通費用，得核實併入補助。</w:t>
      </w:r>
    </w:p>
    <w:p w:rsidR="004446FB" w:rsidRPr="00172C6A" w:rsidRDefault="004446FB" w:rsidP="00771F33">
      <w:pPr>
        <w:numPr>
          <w:ilvl w:val="0"/>
          <w:numId w:val="2"/>
        </w:numPr>
        <w:tabs>
          <w:tab w:val="clear" w:pos="862"/>
          <w:tab w:val="num" w:pos="993"/>
        </w:tabs>
        <w:snapToGrid w:val="0"/>
        <w:spacing w:line="460" w:lineRule="exact"/>
        <w:ind w:left="993" w:hanging="851"/>
        <w:rPr>
          <w:rFonts w:ascii="標楷體" w:eastAsia="標楷體" w:hAnsi="標楷體"/>
          <w:kern w:val="0"/>
          <w:sz w:val="28"/>
          <w:szCs w:val="28"/>
        </w:rPr>
      </w:pPr>
      <w:r w:rsidRPr="00172C6A">
        <w:rPr>
          <w:rFonts w:ascii="標楷體" w:eastAsia="標楷體" w:hAnsi="標楷體" w:cs="標楷體" w:hint="eastAsia"/>
          <w:kern w:val="0"/>
          <w:sz w:val="28"/>
          <w:szCs w:val="28"/>
        </w:rPr>
        <w:t>應休畢日數以外之休假部分：按日支給休假補助費新臺幣六百元；未達一日者，按日折半支給，於年終一併結算。</w:t>
      </w:r>
    </w:p>
    <w:p w:rsidR="004446FB" w:rsidRPr="006B534F" w:rsidRDefault="004446FB" w:rsidP="00B44BE8">
      <w:pPr>
        <w:ind w:left="851"/>
        <w:rPr>
          <w:rFonts w:ascii="標楷體" w:eastAsia="標楷體" w:hAnsi="標楷體"/>
          <w:kern w:val="0"/>
        </w:rPr>
      </w:pPr>
    </w:p>
    <w:p w:rsidR="004446FB" w:rsidRPr="000626AF" w:rsidRDefault="004446FB" w:rsidP="00771F33">
      <w:pPr>
        <w:rPr>
          <w:rFonts w:ascii="標楷體" w:eastAsia="標楷體" w:hAnsi="標楷體"/>
          <w:kern w:val="0"/>
        </w:rPr>
      </w:pPr>
      <w:r>
        <w:rPr>
          <w:rFonts w:ascii="標楷體" w:eastAsia="標楷體" w:hAnsi="標楷體"/>
          <w:kern w:val="0"/>
        </w:rPr>
        <w:br w:type="page"/>
      </w:r>
      <w:r w:rsidRPr="000626AF">
        <w:rPr>
          <w:rFonts w:ascii="標楷體" w:eastAsia="標楷體" w:hAnsi="標楷體" w:cs="標楷體" w:hint="eastAsia"/>
          <w:kern w:val="0"/>
        </w:rPr>
        <w:t>附表：國民旅遊卡特約商店業別及細項分類表</w:t>
      </w:r>
    </w:p>
    <w:tbl>
      <w:tblPr>
        <w:tblW w:w="9064" w:type="dxa"/>
        <w:jc w:val="center"/>
        <w:tblInd w:w="584" w:type="dxa"/>
        <w:tblCellMar>
          <w:left w:w="0" w:type="dxa"/>
          <w:right w:w="0" w:type="dxa"/>
        </w:tblCellMar>
        <w:tblLook w:val="0000"/>
      </w:tblPr>
      <w:tblGrid>
        <w:gridCol w:w="596"/>
        <w:gridCol w:w="2471"/>
        <w:gridCol w:w="5997"/>
      </w:tblGrid>
      <w:tr w:rsidR="004446FB" w:rsidRPr="000626AF">
        <w:trPr>
          <w:jc w:val="center"/>
        </w:trPr>
        <w:tc>
          <w:tcPr>
            <w:tcW w:w="3039"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4446FB" w:rsidRPr="000626AF" w:rsidRDefault="004446FB" w:rsidP="00193F99">
            <w:pPr>
              <w:widowControl/>
              <w:spacing w:before="100" w:beforeAutospacing="1" w:after="100" w:afterAutospacing="1" w:line="300" w:lineRule="atLeast"/>
              <w:jc w:val="center"/>
              <w:rPr>
                <w:rFonts w:ascii="新細明體"/>
                <w:kern w:val="0"/>
              </w:rPr>
            </w:pPr>
            <w:r w:rsidRPr="000626AF">
              <w:rPr>
                <w:rFonts w:ascii="標楷體" w:eastAsia="標楷體" w:hAnsi="標楷體" w:cs="標楷體" w:hint="eastAsia"/>
                <w:kern w:val="0"/>
              </w:rPr>
              <w:t>業</w:t>
            </w:r>
            <w:r w:rsidRPr="000626AF">
              <w:rPr>
                <w:rFonts w:ascii="標楷體" w:eastAsia="標楷體" w:hAnsi="標楷體"/>
                <w:kern w:val="0"/>
              </w:rPr>
              <w:t> </w:t>
            </w:r>
            <w:r w:rsidRPr="000626AF">
              <w:rPr>
                <w:rFonts w:ascii="標楷體" w:eastAsia="標楷體" w:hAnsi="標楷體" w:cs="標楷體"/>
                <w:kern w:val="0"/>
              </w:rPr>
              <w:t xml:space="preserve"> </w:t>
            </w:r>
            <w:r w:rsidRPr="000626AF">
              <w:rPr>
                <w:rFonts w:ascii="標楷體" w:eastAsia="標楷體" w:hAnsi="標楷體" w:cs="標楷體" w:hint="eastAsia"/>
                <w:kern w:val="0"/>
              </w:rPr>
              <w:t>別</w:t>
            </w:r>
          </w:p>
        </w:tc>
        <w:tc>
          <w:tcPr>
            <w:tcW w:w="6025"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4446FB" w:rsidRPr="000626AF" w:rsidRDefault="004446FB" w:rsidP="00193F99">
            <w:pPr>
              <w:widowControl/>
              <w:spacing w:before="100" w:beforeAutospacing="1" w:after="100" w:afterAutospacing="1" w:line="300" w:lineRule="atLeast"/>
              <w:jc w:val="center"/>
              <w:rPr>
                <w:rFonts w:ascii="新細明體"/>
                <w:kern w:val="0"/>
              </w:rPr>
            </w:pPr>
            <w:r w:rsidRPr="000626AF">
              <w:rPr>
                <w:rFonts w:ascii="標楷體" w:eastAsia="標楷體" w:hAnsi="標楷體" w:cs="標楷體" w:hint="eastAsia"/>
                <w:kern w:val="0"/>
              </w:rPr>
              <w:t>細項分類</w:t>
            </w:r>
          </w:p>
        </w:tc>
      </w:tr>
      <w:tr w:rsidR="004446FB" w:rsidRPr="000626AF">
        <w:trPr>
          <w:cantSplit/>
          <w:jc w:val="center"/>
        </w:trPr>
        <w:tc>
          <w:tcPr>
            <w:tcW w:w="557"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4446FB" w:rsidRPr="000626AF" w:rsidRDefault="004446FB" w:rsidP="00193F99">
            <w:pPr>
              <w:widowControl/>
              <w:spacing w:line="300" w:lineRule="atLeast"/>
              <w:ind w:left="113" w:right="113"/>
              <w:rPr>
                <w:rFonts w:ascii="新細明體"/>
                <w:kern w:val="0"/>
              </w:rPr>
            </w:pPr>
            <w:r w:rsidRPr="000626AF">
              <w:rPr>
                <w:rFonts w:ascii="標楷體" w:eastAsia="標楷體" w:hAnsi="標楷體" w:cs="標楷體" w:hint="eastAsia"/>
                <w:kern w:val="0"/>
              </w:rPr>
              <w:t>觀光休閒及藝文業別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旅行業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旅行社</w:t>
            </w:r>
          </w:p>
        </w:tc>
      </w:tr>
      <w:tr w:rsidR="004446FB"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旅宿業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旅宿業、民宿業、郵購</w:t>
            </w:r>
            <w:r w:rsidRPr="000626AF">
              <w:rPr>
                <w:rFonts w:ascii="標楷體" w:eastAsia="標楷體" w:hAnsi="標楷體" w:cs="標楷體"/>
                <w:kern w:val="0"/>
              </w:rPr>
              <w:t>(</w:t>
            </w:r>
            <w:r w:rsidRPr="000626AF">
              <w:rPr>
                <w:rFonts w:ascii="標楷體" w:eastAsia="標楷體" w:hAnsi="標楷體" w:cs="標楷體" w:hint="eastAsia"/>
                <w:kern w:val="0"/>
              </w:rPr>
              <w:t>網購</w:t>
            </w:r>
            <w:r w:rsidRPr="000626AF">
              <w:rPr>
                <w:rFonts w:ascii="標楷體" w:eastAsia="標楷體" w:hAnsi="標楷體" w:cs="標楷體"/>
                <w:kern w:val="0"/>
              </w:rPr>
              <w:t>)</w:t>
            </w:r>
            <w:r w:rsidRPr="000626AF">
              <w:rPr>
                <w:rFonts w:ascii="標楷體" w:eastAsia="標楷體" w:hAnsi="標楷體" w:cs="標楷體" w:hint="eastAsia"/>
                <w:kern w:val="0"/>
              </w:rPr>
              <w:t>旅館、一般旅館業、觀光旅館業、其他住宿服務業</w:t>
            </w:r>
          </w:p>
        </w:tc>
      </w:tr>
      <w:tr w:rsidR="004446FB"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觀光遊樂業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觀光遊樂業、遊樂園業、</w:t>
            </w:r>
            <w:r w:rsidRPr="000626AF">
              <w:rPr>
                <w:rFonts w:ascii="標楷體" w:eastAsia="標楷體" w:hAnsi="標楷體" w:cs="標楷體" w:hint="eastAsia"/>
                <w:color w:val="000000"/>
                <w:kern w:val="0"/>
              </w:rPr>
              <w:t>森林遊樂業、休閒農場</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園</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、觀光果</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茶</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園、</w:t>
            </w:r>
            <w:r w:rsidRPr="000626AF">
              <w:rPr>
                <w:rFonts w:ascii="標楷體" w:eastAsia="標楷體" w:hAnsi="標楷體" w:cs="標楷體" w:hint="eastAsia"/>
                <w:kern w:val="0"/>
              </w:rPr>
              <w:t>生態教育農園、其他觀光遊樂業</w:t>
            </w:r>
          </w:p>
        </w:tc>
      </w:tr>
      <w:tr w:rsidR="004446FB"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藝文圖書業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書店、博物館、美術館、畫廊、藝廊、音樂會、戲劇、舞蹈、</w:t>
            </w:r>
            <w:r w:rsidRPr="000626AF">
              <w:rPr>
                <w:rFonts w:ascii="標楷體" w:eastAsia="標楷體" w:hAnsi="標楷體" w:cs="標楷體" w:hint="eastAsia"/>
                <w:color w:val="000000"/>
                <w:kern w:val="0"/>
              </w:rPr>
              <w:t>郵購</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網購</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藝文展演</w:t>
            </w:r>
          </w:p>
        </w:tc>
      </w:tr>
      <w:tr w:rsidR="004446FB"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交通運輸業</w:t>
            </w:r>
          </w:p>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kern w:val="0"/>
              </w:rPr>
              <w:t> </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交通運輸業、停車場業</w:t>
            </w:r>
            <w:r w:rsidRPr="000626AF">
              <w:rPr>
                <w:rFonts w:ascii="標楷體" w:eastAsia="標楷體" w:hAnsi="標楷體" w:cs="標楷體" w:hint="eastAsia"/>
                <w:color w:val="C0C0C0"/>
                <w:kern w:val="0"/>
              </w:rPr>
              <w:t>、</w:t>
            </w:r>
            <w:r w:rsidRPr="000626AF">
              <w:rPr>
                <w:rFonts w:ascii="標楷體" w:eastAsia="標楷體" w:hAnsi="標楷體" w:cs="標楷體" w:hint="eastAsia"/>
                <w:color w:val="000000"/>
                <w:kern w:val="0"/>
              </w:rPr>
              <w:t>交通工具租賃業</w:t>
            </w:r>
            <w:r w:rsidRPr="000626AF">
              <w:rPr>
                <w:rFonts w:ascii="標楷體" w:eastAsia="標楷體" w:hAnsi="標楷體" w:cs="標楷體" w:hint="eastAsia"/>
                <w:kern w:val="0"/>
              </w:rPr>
              <w:t>、民用航空運輸業、海洋水運業、一般汽車客運業、計程車、鐵路運輸業、郵購</w:t>
            </w:r>
            <w:r w:rsidRPr="000626AF">
              <w:rPr>
                <w:rFonts w:ascii="標楷體" w:eastAsia="標楷體" w:hAnsi="標楷體" w:cs="標楷體"/>
                <w:kern w:val="0"/>
              </w:rPr>
              <w:t>(</w:t>
            </w:r>
            <w:r w:rsidRPr="000626AF">
              <w:rPr>
                <w:rFonts w:ascii="標楷體" w:eastAsia="標楷體" w:hAnsi="標楷體" w:cs="標楷體" w:hint="eastAsia"/>
                <w:kern w:val="0"/>
              </w:rPr>
              <w:t>網購</w:t>
            </w:r>
            <w:r w:rsidRPr="000626AF">
              <w:rPr>
                <w:rFonts w:ascii="標楷體" w:eastAsia="標楷體" w:hAnsi="標楷體" w:cs="標楷體"/>
                <w:kern w:val="0"/>
              </w:rPr>
              <w:t>)</w:t>
            </w:r>
            <w:r w:rsidRPr="000626AF">
              <w:rPr>
                <w:rFonts w:ascii="標楷體" w:eastAsia="標楷體" w:hAnsi="標楷體" w:cs="標楷體" w:hint="eastAsia"/>
                <w:kern w:val="0"/>
              </w:rPr>
              <w:t>交通運輸業、其他運輸輔助業</w:t>
            </w:r>
          </w:p>
        </w:tc>
      </w:tr>
      <w:tr w:rsidR="004446FB"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餐飲業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餐飲業、飲料店業、餐館業</w:t>
            </w:r>
          </w:p>
        </w:tc>
      </w:tr>
      <w:tr w:rsidR="004446FB"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農特產及手工藝品業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jc w:val="both"/>
              <w:rPr>
                <w:rFonts w:ascii="新細明體"/>
                <w:kern w:val="0"/>
              </w:rPr>
            </w:pPr>
            <w:r w:rsidRPr="000626AF">
              <w:rPr>
                <w:rFonts w:ascii="標楷體" w:eastAsia="標楷體" w:hAnsi="標楷體" w:cs="標楷體" w:hint="eastAsia"/>
                <w:kern w:val="0"/>
              </w:rPr>
              <w:t>農特產及手工藝品業、其他農畜水產品零售業、其他木製品製造業、其他農事服務業</w:t>
            </w:r>
          </w:p>
        </w:tc>
      </w:tr>
      <w:tr w:rsidR="004446FB"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加油站</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加油站業</w:t>
            </w:r>
          </w:p>
        </w:tc>
      </w:tr>
      <w:tr w:rsidR="004446FB"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體育用品</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體育用品業、體育用品器材零售業</w:t>
            </w:r>
            <w:r>
              <w:rPr>
                <w:rFonts w:ascii="標楷體" w:eastAsia="標楷體" w:hAnsi="標楷體" w:cs="標楷體" w:hint="eastAsia"/>
                <w:kern w:val="0"/>
              </w:rPr>
              <w:t>、</w:t>
            </w:r>
            <w:r w:rsidRPr="00901C96">
              <w:rPr>
                <w:rFonts w:ascii="標楷體" w:eastAsia="標楷體" w:hAnsi="標楷體" w:cs="標楷體" w:hint="eastAsia"/>
                <w:kern w:val="0"/>
              </w:rPr>
              <w:t>自行車專賣店</w:t>
            </w:r>
          </w:p>
        </w:tc>
      </w:tr>
      <w:tr w:rsidR="004446FB"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其他觀光服務業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901C96">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運動場館、身心障礙者福利服務業</w:t>
            </w:r>
            <w:r>
              <w:rPr>
                <w:rFonts w:ascii="標楷體" w:eastAsia="標楷體" w:hAnsi="標楷體" w:cs="標楷體" w:hint="eastAsia"/>
                <w:kern w:val="0"/>
              </w:rPr>
              <w:t>、</w:t>
            </w:r>
            <w:r w:rsidRPr="00901C96">
              <w:rPr>
                <w:rFonts w:ascii="標楷體" w:eastAsia="標楷體" w:hAnsi="標楷體" w:cs="標楷體" w:hint="eastAsia"/>
                <w:kern w:val="0"/>
              </w:rPr>
              <w:t>攝影器材及沖洗專賣店</w:t>
            </w:r>
          </w:p>
        </w:tc>
      </w:tr>
      <w:tr w:rsidR="004446FB" w:rsidRPr="000626AF">
        <w:trPr>
          <w:cantSplit/>
          <w:jc w:val="center"/>
        </w:trPr>
        <w:tc>
          <w:tcPr>
            <w:tcW w:w="557"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4446FB" w:rsidRPr="000626AF" w:rsidRDefault="004446FB" w:rsidP="00193F99">
            <w:pPr>
              <w:widowControl/>
              <w:spacing w:line="300" w:lineRule="atLeast"/>
              <w:ind w:left="113" w:right="113"/>
              <w:rPr>
                <w:rFonts w:ascii="新細明體"/>
                <w:kern w:val="0"/>
              </w:rPr>
            </w:pPr>
            <w:r w:rsidRPr="000626AF">
              <w:rPr>
                <w:rFonts w:ascii="標楷體" w:eastAsia="標楷體" w:hAnsi="標楷體" w:cs="標楷體" w:hint="eastAsia"/>
                <w:kern w:val="0"/>
              </w:rPr>
              <w:t>商圈業別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服飾業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服飾業、成衣零售業</w:t>
            </w:r>
          </w:p>
        </w:tc>
      </w:tr>
      <w:tr w:rsidR="004446FB" w:rsidRPr="000626AF">
        <w:trPr>
          <w:cantSplit/>
          <w:jc w:val="center"/>
        </w:trPr>
        <w:tc>
          <w:tcPr>
            <w:tcW w:w="557" w:type="dxa"/>
            <w:vMerge/>
            <w:tcBorders>
              <w:top w:val="nil"/>
              <w:left w:val="single" w:sz="12" w:space="0" w:color="auto"/>
              <w:bottom w:val="single" w:sz="12"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皮鞋皮件業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皮鞋皮件業、服飾配件零售業</w:t>
            </w:r>
          </w:p>
        </w:tc>
      </w:tr>
      <w:tr w:rsidR="004446FB" w:rsidRPr="000626AF">
        <w:trPr>
          <w:cantSplit/>
          <w:trHeight w:val="403"/>
          <w:jc w:val="center"/>
        </w:trPr>
        <w:tc>
          <w:tcPr>
            <w:tcW w:w="557" w:type="dxa"/>
            <w:vMerge/>
            <w:tcBorders>
              <w:top w:val="nil"/>
              <w:left w:val="single" w:sz="12" w:space="0" w:color="auto"/>
              <w:bottom w:val="single" w:sz="12"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美容護膚業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美容護膚業、化妝品零售業</w:t>
            </w:r>
          </w:p>
        </w:tc>
      </w:tr>
      <w:tr w:rsidR="004446FB" w:rsidRPr="000626AF">
        <w:trPr>
          <w:cantSplit/>
          <w:trHeight w:val="980"/>
          <w:jc w:val="center"/>
        </w:trPr>
        <w:tc>
          <w:tcPr>
            <w:tcW w:w="557" w:type="dxa"/>
            <w:vMerge/>
            <w:tcBorders>
              <w:top w:val="nil"/>
              <w:left w:val="single" w:sz="12" w:space="0" w:color="auto"/>
              <w:bottom w:val="single" w:sz="12" w:space="0" w:color="auto"/>
              <w:right w:val="single" w:sz="8" w:space="0" w:color="auto"/>
            </w:tcBorders>
            <w:vAlign w:val="center"/>
          </w:tcPr>
          <w:p w:rsidR="004446FB" w:rsidRPr="000626AF" w:rsidRDefault="004446FB" w:rsidP="00193F99">
            <w:pPr>
              <w:widowControl/>
              <w:rPr>
                <w:rFonts w:ascii="新細明體"/>
                <w:kern w:val="0"/>
              </w:rPr>
            </w:pPr>
          </w:p>
        </w:tc>
        <w:tc>
          <w:tcPr>
            <w:tcW w:w="2482" w:type="dxa"/>
            <w:tcBorders>
              <w:top w:val="nil"/>
              <w:left w:val="nil"/>
              <w:bottom w:val="single" w:sz="12" w:space="0" w:color="auto"/>
              <w:right w:val="single" w:sz="8"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商圈其他業別</w:t>
            </w:r>
          </w:p>
        </w:tc>
        <w:tc>
          <w:tcPr>
            <w:tcW w:w="6025" w:type="dxa"/>
            <w:tcBorders>
              <w:top w:val="nil"/>
              <w:left w:val="nil"/>
              <w:bottom w:val="single" w:sz="12" w:space="0" w:color="auto"/>
              <w:right w:val="single" w:sz="12" w:space="0" w:color="auto"/>
            </w:tcBorders>
            <w:tcMar>
              <w:top w:w="57" w:type="dxa"/>
              <w:left w:w="108" w:type="dxa"/>
              <w:bottom w:w="57" w:type="dxa"/>
              <w:right w:w="108" w:type="dxa"/>
            </w:tcMar>
          </w:tcPr>
          <w:p w:rsidR="004446FB" w:rsidRPr="000626AF" w:rsidRDefault="004446FB"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color w:val="000000"/>
                <w:kern w:val="0"/>
              </w:rPr>
              <w:t>未分類其他個人服務業、其他休閒服務業、其他無店面零售業、未分類其他零售業、其他綜合商品零售業、交通工具租賃業、食品什貨零售業、其他</w:t>
            </w:r>
          </w:p>
        </w:tc>
      </w:tr>
    </w:tbl>
    <w:p w:rsidR="004446FB" w:rsidRPr="000626AF" w:rsidRDefault="004446FB" w:rsidP="00C6605F">
      <w:pPr>
        <w:rPr>
          <w:rFonts w:ascii="標楷體" w:eastAsia="標楷體" w:hAnsi="標楷體"/>
          <w:kern w:val="0"/>
        </w:rPr>
      </w:pPr>
    </w:p>
    <w:p w:rsidR="004446FB" w:rsidRPr="000626AF" w:rsidRDefault="004446FB" w:rsidP="00C6605F">
      <w:pPr>
        <w:rPr>
          <w:rFonts w:ascii="標楷體" w:eastAsia="標楷體" w:hAnsi="標楷體"/>
          <w:kern w:val="0"/>
        </w:rPr>
      </w:pPr>
      <w:r w:rsidRPr="000626AF">
        <w:rPr>
          <w:rFonts w:ascii="標楷體" w:eastAsia="標楷體" w:hAnsi="標楷體" w:cs="標楷體" w:hint="eastAsia"/>
          <w:kern w:val="0"/>
        </w:rPr>
        <w:t>附註：</w:t>
      </w:r>
    </w:p>
    <w:p w:rsidR="004446FB" w:rsidRPr="000626AF" w:rsidRDefault="004446FB" w:rsidP="00193F99">
      <w:pPr>
        <w:numPr>
          <w:ilvl w:val="1"/>
          <w:numId w:val="5"/>
        </w:numPr>
        <w:rPr>
          <w:rFonts w:ascii="標楷體" w:eastAsia="標楷體" w:hAnsi="標楷體"/>
          <w:kern w:val="0"/>
        </w:rPr>
      </w:pPr>
      <w:r w:rsidRPr="000626AF">
        <w:rPr>
          <w:rFonts w:ascii="標楷體" w:eastAsia="標楷體" w:hAnsi="標楷體" w:cs="標楷體" w:hint="eastAsia"/>
          <w:kern w:val="0"/>
        </w:rPr>
        <w:t>於旅行業、旅宿業及觀光遊樂業之刷卡消費，加倍補助；於其他行業別之刷卡消費，核實補助。</w:t>
      </w:r>
    </w:p>
    <w:p w:rsidR="004446FB" w:rsidRPr="000626AF" w:rsidRDefault="004446FB" w:rsidP="00193F99">
      <w:pPr>
        <w:numPr>
          <w:ilvl w:val="1"/>
          <w:numId w:val="5"/>
        </w:numPr>
        <w:rPr>
          <w:rFonts w:ascii="標楷體" w:eastAsia="標楷體" w:hAnsi="標楷體"/>
          <w:kern w:val="0"/>
        </w:rPr>
      </w:pPr>
      <w:r w:rsidRPr="000626AF">
        <w:rPr>
          <w:rFonts w:ascii="標楷體" w:eastAsia="標楷體" w:hAnsi="標楷體" w:cs="標楷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4446FB" w:rsidRPr="000626AF" w:rsidSect="004446FB">
      <w:pgSz w:w="11906" w:h="16838"/>
      <w:pgMar w:top="1247" w:right="1531" w:bottom="1247" w:left="1531" w:header="851" w:footer="992" w:gutter="0"/>
      <w:cols w:space="425"/>
      <w:docGrid w:type="lines" w:linePitch="360"/>
      <w:sectPrChange w:id="1" w:author="命題光碟" w:date="2013-10-25T08:27:00Z">
        <w:sectPr w:rsidR="004446FB" w:rsidRPr="000626AF" w:rsidSect="004446FB">
          <w:pgSz w:w="12240" w:h="15840"/>
          <w:pgMar w:top="1440" w:right="1800" w:bottom="144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6FB" w:rsidRDefault="004446FB" w:rsidP="00DA03B5">
      <w:r>
        <w:separator/>
      </w:r>
    </w:p>
  </w:endnote>
  <w:endnote w:type="continuationSeparator" w:id="0">
    <w:p w:rsidR="004446FB" w:rsidRDefault="004446FB"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6FB" w:rsidRDefault="004446FB" w:rsidP="00DA03B5">
      <w:r>
        <w:separator/>
      </w:r>
    </w:p>
  </w:footnote>
  <w:footnote w:type="continuationSeparator" w:id="0">
    <w:p w:rsidR="004446FB" w:rsidRDefault="004446FB"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6B6A61E4"/>
    <w:lvl w:ilvl="0" w:tplc="25B028B0">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trackRevisions/>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3E3"/>
    <w:rsid w:val="000626AF"/>
    <w:rsid w:val="00083442"/>
    <w:rsid w:val="00172C6A"/>
    <w:rsid w:val="00193F99"/>
    <w:rsid w:val="0020302E"/>
    <w:rsid w:val="002235F2"/>
    <w:rsid w:val="002A03F8"/>
    <w:rsid w:val="002C006A"/>
    <w:rsid w:val="004446FB"/>
    <w:rsid w:val="00462999"/>
    <w:rsid w:val="0047275E"/>
    <w:rsid w:val="004F6837"/>
    <w:rsid w:val="00564BC4"/>
    <w:rsid w:val="00566BFA"/>
    <w:rsid w:val="00594D61"/>
    <w:rsid w:val="006050F5"/>
    <w:rsid w:val="006B534F"/>
    <w:rsid w:val="007674DB"/>
    <w:rsid w:val="00771F33"/>
    <w:rsid w:val="007D03E3"/>
    <w:rsid w:val="008E4875"/>
    <w:rsid w:val="00901C96"/>
    <w:rsid w:val="009120AE"/>
    <w:rsid w:val="00930D5F"/>
    <w:rsid w:val="00951A5C"/>
    <w:rsid w:val="009763CB"/>
    <w:rsid w:val="00AD5A35"/>
    <w:rsid w:val="00AE4D2F"/>
    <w:rsid w:val="00B35F5D"/>
    <w:rsid w:val="00B44BE8"/>
    <w:rsid w:val="00C6605F"/>
    <w:rsid w:val="00C82EF0"/>
    <w:rsid w:val="00CC154C"/>
    <w:rsid w:val="00CC419E"/>
    <w:rsid w:val="00D17835"/>
    <w:rsid w:val="00D562B1"/>
    <w:rsid w:val="00DA03B5"/>
    <w:rsid w:val="00DB6F1D"/>
    <w:rsid w:val="00EA7C1D"/>
    <w:rsid w:val="00F72C58"/>
    <w:rsid w:val="00FB10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2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03E3"/>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DA03B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A03B5"/>
    <w:rPr>
      <w:kern w:val="2"/>
    </w:rPr>
  </w:style>
  <w:style w:type="paragraph" w:styleId="Footer">
    <w:name w:val="footer"/>
    <w:basedOn w:val="Normal"/>
    <w:link w:val="FooterChar"/>
    <w:uiPriority w:val="99"/>
    <w:rsid w:val="00DA03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A03B5"/>
    <w:rPr>
      <w:kern w:val="2"/>
    </w:rPr>
  </w:style>
  <w:style w:type="paragraph" w:customStyle="1" w:styleId="a">
    <w:name w:val="函日期"/>
    <w:uiPriority w:val="99"/>
    <w:rsid w:val="000626AF"/>
    <w:pPr>
      <w:tabs>
        <w:tab w:val="left" w:pos="1440"/>
      </w:tabs>
      <w:spacing w:line="200" w:lineRule="exact"/>
      <w:ind w:left="1560" w:right="227" w:hanging="142"/>
      <w:jc w:val="both"/>
    </w:pPr>
    <w:rPr>
      <w:rFonts w:eastAsia="全真中明體"/>
      <w:kern w:val="0"/>
      <w:sz w:val="14"/>
      <w:szCs w:val="14"/>
    </w:rPr>
  </w:style>
  <w:style w:type="paragraph" w:customStyle="1" w:styleId="a0">
    <w:name w:val="法規名"/>
    <w:uiPriority w:val="99"/>
    <w:rsid w:val="000626AF"/>
    <w:pPr>
      <w:spacing w:before="120" w:after="120"/>
      <w:jc w:val="center"/>
    </w:pPr>
    <w:rPr>
      <w:rFonts w:ascii="全真粗黑體" w:eastAsia="全真粗黑體" w:cs="全真粗黑體"/>
      <w:kern w:val="0"/>
      <w:sz w:val="32"/>
      <w:szCs w:val="32"/>
    </w:rPr>
  </w:style>
  <w:style w:type="paragraph" w:styleId="BalloonText">
    <w:name w:val="Balloon Text"/>
    <w:basedOn w:val="Normal"/>
    <w:link w:val="BalloonTextChar"/>
    <w:uiPriority w:val="99"/>
    <w:semiHidden/>
    <w:rsid w:val="008E4875"/>
    <w:rPr>
      <w:rFonts w:ascii="Cambria" w:hAnsi="Cambria" w:cs="Cambria"/>
      <w:sz w:val="18"/>
      <w:szCs w:val="18"/>
    </w:rPr>
  </w:style>
  <w:style w:type="character" w:customStyle="1" w:styleId="BalloonTextChar">
    <w:name w:val="Balloon Text Char"/>
    <w:basedOn w:val="DefaultParagraphFont"/>
    <w:link w:val="BalloonText"/>
    <w:uiPriority w:val="99"/>
    <w:rsid w:val="008E4875"/>
    <w:rPr>
      <w:rFonts w:ascii="Cambria" w:eastAsia="新細明體" w:hAnsi="Cambria" w:cs="Cambria"/>
      <w:kern w:val="2"/>
      <w:sz w:val="18"/>
      <w:szCs w:val="18"/>
    </w:rPr>
  </w:style>
</w:styles>
</file>

<file path=word/webSettings.xml><?xml version="1.0" encoding="utf-8"?>
<w:webSettings xmlns:r="http://schemas.openxmlformats.org/officeDocument/2006/relationships" xmlns:w="http://schemas.openxmlformats.org/wordprocessingml/2006/main">
  <w:divs>
    <w:div w:id="591814679">
      <w:marLeft w:val="0"/>
      <w:marRight w:val="0"/>
      <w:marTop w:val="0"/>
      <w:marBottom w:val="0"/>
      <w:divBdr>
        <w:top w:val="none" w:sz="0" w:space="0" w:color="auto"/>
        <w:left w:val="none" w:sz="0" w:space="0" w:color="auto"/>
        <w:bottom w:val="none" w:sz="0" w:space="0" w:color="auto"/>
        <w:right w:val="none" w:sz="0" w:space="0" w:color="auto"/>
      </w:divBdr>
    </w:div>
    <w:div w:id="591814680">
      <w:marLeft w:val="0"/>
      <w:marRight w:val="0"/>
      <w:marTop w:val="0"/>
      <w:marBottom w:val="0"/>
      <w:divBdr>
        <w:top w:val="none" w:sz="0" w:space="0" w:color="auto"/>
        <w:left w:val="none" w:sz="0" w:space="0" w:color="auto"/>
        <w:bottom w:val="none" w:sz="0" w:space="0" w:color="auto"/>
        <w:right w:val="none" w:sz="0" w:space="0" w:color="auto"/>
      </w:divBdr>
    </w:div>
    <w:div w:id="591814681">
      <w:marLeft w:val="0"/>
      <w:marRight w:val="0"/>
      <w:marTop w:val="0"/>
      <w:marBottom w:val="0"/>
      <w:divBdr>
        <w:top w:val="none" w:sz="0" w:space="0" w:color="auto"/>
        <w:left w:val="none" w:sz="0" w:space="0" w:color="auto"/>
        <w:bottom w:val="none" w:sz="0" w:space="0" w:color="auto"/>
        <w:right w:val="none" w:sz="0" w:space="0" w:color="auto"/>
      </w:divBdr>
    </w:div>
    <w:div w:id="591814682">
      <w:marLeft w:val="0"/>
      <w:marRight w:val="0"/>
      <w:marTop w:val="0"/>
      <w:marBottom w:val="0"/>
      <w:divBdr>
        <w:top w:val="none" w:sz="0" w:space="0" w:color="auto"/>
        <w:left w:val="none" w:sz="0" w:space="0" w:color="auto"/>
        <w:bottom w:val="none" w:sz="0" w:space="0" w:color="auto"/>
        <w:right w:val="none" w:sz="0" w:space="0" w:color="auto"/>
      </w:divBdr>
    </w:div>
    <w:div w:id="591814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195</Words>
  <Characters>1113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subject/>
  <dc:creator>user</dc:creator>
  <cp:keywords/>
  <dc:description/>
  <cp:lastModifiedBy>命題光碟</cp:lastModifiedBy>
  <cp:revision>2</cp:revision>
  <cp:lastPrinted>2013-03-08T02:37:00Z</cp:lastPrinted>
  <dcterms:created xsi:type="dcterms:W3CDTF">2013-10-25T00:27:00Z</dcterms:created>
  <dcterms:modified xsi:type="dcterms:W3CDTF">2013-10-25T00:27:00Z</dcterms:modified>
</cp:coreProperties>
</file>