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33" w:type="dxa"/>
        <w:tblLayout w:type="fixed"/>
        <w:tblCellMar>
          <w:left w:w="10" w:type="dxa"/>
          <w:right w:w="10" w:type="dxa"/>
        </w:tblCellMar>
        <w:tblLook w:val="04A0"/>
      </w:tblPr>
      <w:tblGrid>
        <w:gridCol w:w="1316"/>
        <w:gridCol w:w="1710"/>
        <w:gridCol w:w="2011"/>
        <w:gridCol w:w="2368"/>
        <w:gridCol w:w="614"/>
        <w:gridCol w:w="1141"/>
        <w:gridCol w:w="1673"/>
      </w:tblGrid>
      <w:tr w:rsidR="0057462E" w:rsidTr="0057462E">
        <w:tblPrEx>
          <w:tblCellMar>
            <w:top w:w="0" w:type="dxa"/>
            <w:bottom w:w="0" w:type="dxa"/>
          </w:tblCellMar>
        </w:tblPrEx>
        <w:trPr>
          <w:trHeight w:val="621"/>
          <w:tblHeader/>
        </w:trPr>
        <w:tc>
          <w:tcPr>
            <w:tcW w:w="13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7462E" w:rsidRDefault="00BB6A75">
            <w:pPr>
              <w:pStyle w:val="Standard"/>
              <w:snapToGrid w:val="0"/>
              <w:jc w:val="center"/>
              <w:rPr>
                <w:rFonts w:ascii="標楷體" w:eastAsia="標楷體" w:hAnsi="標楷體"/>
              </w:rPr>
            </w:pPr>
            <w:r>
              <w:rPr>
                <w:rFonts w:ascii="標楷體" w:eastAsia="標楷體" w:hAnsi="標楷體"/>
              </w:rPr>
              <w:t>班別</w:t>
            </w:r>
          </w:p>
        </w:tc>
        <w:tc>
          <w:tcPr>
            <w:tcW w:w="170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7462E" w:rsidRDefault="00BB6A75">
            <w:pPr>
              <w:pStyle w:val="Standard"/>
              <w:snapToGrid w:val="0"/>
              <w:jc w:val="center"/>
              <w:rPr>
                <w:rFonts w:ascii="標楷體" w:eastAsia="標楷體" w:hAnsi="標楷體"/>
              </w:rPr>
            </w:pPr>
            <w:r>
              <w:rPr>
                <w:rFonts w:ascii="標楷體" w:eastAsia="標楷體" w:hAnsi="標楷體"/>
              </w:rPr>
              <w:t>研習對象</w:t>
            </w:r>
          </w:p>
        </w:tc>
        <w:tc>
          <w:tcPr>
            <w:tcW w:w="200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7462E" w:rsidRDefault="00BB6A75">
            <w:pPr>
              <w:pStyle w:val="Standard"/>
              <w:snapToGrid w:val="0"/>
              <w:jc w:val="center"/>
              <w:rPr>
                <w:rFonts w:ascii="標楷體" w:eastAsia="標楷體" w:hAnsi="標楷體"/>
              </w:rPr>
            </w:pPr>
            <w:r>
              <w:rPr>
                <w:rFonts w:ascii="標楷體" w:eastAsia="標楷體" w:hAnsi="標楷體"/>
              </w:rPr>
              <w:t>研習目標</w:t>
            </w:r>
          </w:p>
        </w:tc>
        <w:tc>
          <w:tcPr>
            <w:tcW w:w="235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7462E" w:rsidRDefault="00BB6A75">
            <w:pPr>
              <w:pStyle w:val="Standard"/>
              <w:snapToGrid w:val="0"/>
              <w:jc w:val="center"/>
              <w:rPr>
                <w:rFonts w:ascii="標楷體" w:eastAsia="標楷體" w:hAnsi="標楷體"/>
              </w:rPr>
            </w:pPr>
            <w:r>
              <w:rPr>
                <w:rFonts w:ascii="標楷體" w:eastAsia="標楷體" w:hAnsi="標楷體"/>
              </w:rPr>
              <w:t>研習主題</w:t>
            </w:r>
          </w:p>
        </w:tc>
        <w:tc>
          <w:tcPr>
            <w:tcW w:w="6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7462E" w:rsidRDefault="00BB6A75">
            <w:pPr>
              <w:pStyle w:val="Standard"/>
              <w:snapToGrid w:val="0"/>
              <w:jc w:val="center"/>
              <w:rPr>
                <w:rFonts w:ascii="標楷體" w:eastAsia="標楷體" w:hAnsi="標楷體"/>
              </w:rPr>
            </w:pPr>
            <w:r>
              <w:rPr>
                <w:rFonts w:ascii="標楷體" w:eastAsia="標楷體" w:hAnsi="標楷體"/>
              </w:rPr>
              <w:t>訓期</w:t>
            </w:r>
          </w:p>
        </w:tc>
        <w:tc>
          <w:tcPr>
            <w:tcW w:w="11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7462E" w:rsidRDefault="00BB6A75">
            <w:pPr>
              <w:pStyle w:val="Standard"/>
              <w:snapToGrid w:val="0"/>
              <w:jc w:val="center"/>
              <w:rPr>
                <w:rFonts w:ascii="標楷體" w:eastAsia="標楷體" w:hAnsi="標楷體"/>
              </w:rPr>
            </w:pPr>
            <w:r>
              <w:rPr>
                <w:rFonts w:ascii="標楷體" w:eastAsia="標楷體" w:hAnsi="標楷體"/>
              </w:rPr>
              <w:t>需求人員職稱姓名</w:t>
            </w:r>
          </w:p>
        </w:tc>
        <w:tc>
          <w:tcPr>
            <w:tcW w:w="16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7462E" w:rsidRDefault="00BB6A75">
            <w:pPr>
              <w:pStyle w:val="Standard"/>
              <w:jc w:val="center"/>
              <w:rPr>
                <w:rFonts w:ascii="標楷體" w:eastAsia="標楷體" w:hAnsi="標楷體"/>
              </w:rPr>
            </w:pPr>
            <w:r>
              <w:rPr>
                <w:rFonts w:ascii="標楷體" w:eastAsia="標楷體" w:hAnsi="標楷體"/>
              </w:rPr>
              <w:t>備註</w:t>
            </w:r>
          </w:p>
        </w:tc>
      </w:tr>
      <w:tr w:rsidR="0057462E" w:rsidTr="0057462E">
        <w:tblPrEx>
          <w:tblCellMar>
            <w:top w:w="0" w:type="dxa"/>
            <w:bottom w:w="0" w:type="dxa"/>
          </w:tblCellMar>
        </w:tblPrEx>
        <w:trPr>
          <w:trHeight w:val="2087"/>
        </w:trPr>
        <w:tc>
          <w:tcPr>
            <w:tcW w:w="130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uppressAutoHyphens w:val="0"/>
              <w:spacing w:line="280" w:lineRule="exact"/>
            </w:pPr>
            <w:r>
              <w:rPr>
                <w:rFonts w:ascii="標楷體" w:eastAsia="標楷體" w:hAnsi="標楷體"/>
                <w:color w:val="000000"/>
              </w:rPr>
              <w:t>※</w:t>
            </w:r>
            <w:r>
              <w:rPr>
                <w:rFonts w:ascii="標楷體" w:eastAsia="標楷體" w:hAnsi="標楷體"/>
                <w:color w:val="000000"/>
              </w:rPr>
              <w:t>知識轉譯力</w:t>
            </w:r>
            <w:r>
              <w:rPr>
                <w:rFonts w:ascii="標楷體" w:eastAsia="標楷體" w:hAnsi="標楷體"/>
                <w:color w:val="000000"/>
              </w:rPr>
              <w:t>(111095A)</w:t>
            </w:r>
          </w:p>
        </w:tc>
        <w:tc>
          <w:tcPr>
            <w:tcW w:w="1700"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t>行政院與所屬中央及地方機關薦任以上人員。</w:t>
            </w:r>
          </w:p>
        </w:tc>
        <w:tc>
          <w:tcPr>
            <w:tcW w:w="2000"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t>瞭解蒐集、辨識資料品質方法及知識轉譯過程，將龐雜資訊轉為易讀摘要，有效掌握資訊、歸納脈絡，並運用於公務運作。</w:t>
            </w:r>
          </w:p>
        </w:tc>
        <w:tc>
          <w:tcPr>
            <w:tcW w:w="2355"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120"/>
              <w:spacing w:line="283" w:lineRule="exact"/>
              <w:rPr>
                <w:rFonts w:ascii="標楷體" w:eastAsia="標楷體" w:hAnsi="標楷體"/>
              </w:rPr>
            </w:pPr>
            <w:r>
              <w:rPr>
                <w:rFonts w:ascii="標楷體" w:eastAsia="標楷體" w:hAnsi="標楷體"/>
              </w:rPr>
              <w:t>1.</w:t>
            </w:r>
            <w:r>
              <w:rPr>
                <w:rFonts w:ascii="標楷體" w:eastAsia="標楷體" w:hAnsi="標楷體"/>
              </w:rPr>
              <w:t>知識轉譯原則與技巧</w:t>
            </w:r>
          </w:p>
          <w:p w:rsidR="0057462E" w:rsidRDefault="00BB6A75">
            <w:pPr>
              <w:pStyle w:val="120"/>
              <w:spacing w:line="283" w:lineRule="exact"/>
              <w:rPr>
                <w:rFonts w:ascii="標楷體" w:eastAsia="標楷體" w:hAnsi="標楷體"/>
              </w:rPr>
            </w:pPr>
            <w:r>
              <w:rPr>
                <w:rFonts w:ascii="標楷體" w:eastAsia="標楷體" w:hAnsi="標楷體"/>
              </w:rPr>
              <w:t>2.</w:t>
            </w:r>
            <w:r>
              <w:rPr>
                <w:rFonts w:ascii="標楷體" w:eastAsia="標楷體" w:hAnsi="標楷體"/>
              </w:rPr>
              <w:t>知識轉譯實務案例分享</w:t>
            </w:r>
          </w:p>
        </w:tc>
        <w:tc>
          <w:tcPr>
            <w:tcW w:w="6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tandard"/>
              <w:spacing w:line="280" w:lineRule="exact"/>
              <w:jc w:val="center"/>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天</w:t>
            </w:r>
          </w:p>
        </w:tc>
        <w:tc>
          <w:tcPr>
            <w:tcW w:w="11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57462E">
            <w:pPr>
              <w:pStyle w:val="Textbody"/>
              <w:spacing w:line="280" w:lineRule="exact"/>
              <w:rPr>
                <w:rFonts w:ascii="標楷體" w:eastAsia="標楷體" w:hAnsi="標楷體"/>
                <w:color w:val="FF0000"/>
              </w:rPr>
            </w:pPr>
          </w:p>
        </w:tc>
        <w:tc>
          <w:tcPr>
            <w:tcW w:w="16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12"/>
              <w:rPr>
                <w:rFonts w:ascii="標楷體" w:hAnsi="標楷體"/>
              </w:rPr>
            </w:pPr>
            <w:r>
              <w:rPr>
                <w:rFonts w:ascii="標楷體" w:hAnsi="標楷體"/>
              </w:rPr>
              <w:t>1.</w:t>
            </w:r>
            <w:r>
              <w:rPr>
                <w:rFonts w:ascii="標楷體" w:hAnsi="標楷體"/>
              </w:rPr>
              <w:t>新增班別</w:t>
            </w:r>
          </w:p>
          <w:p w:rsidR="0057462E" w:rsidRDefault="00BB6A75">
            <w:pPr>
              <w:pStyle w:val="110"/>
              <w:ind w:left="224" w:hanging="224"/>
              <w:rPr>
                <w:rFonts w:ascii="標楷體" w:hAnsi="標楷體"/>
              </w:rPr>
            </w:pPr>
            <w:r>
              <w:rPr>
                <w:rFonts w:ascii="標楷體" w:hAnsi="標楷體"/>
              </w:rPr>
              <w:t>2.</w:t>
            </w:r>
            <w:r>
              <w:rPr>
                <w:rFonts w:ascii="標楷體" w:hAnsi="標楷體"/>
              </w:rPr>
              <w:t>不分機關地點，於臺北院區上課</w:t>
            </w:r>
          </w:p>
          <w:p w:rsidR="0057462E" w:rsidRDefault="00BB6A75">
            <w:pPr>
              <w:pStyle w:val="110"/>
              <w:ind w:left="224" w:hanging="224"/>
              <w:rPr>
                <w:rFonts w:ascii="標楷體" w:hAnsi="標楷體"/>
              </w:rPr>
            </w:pPr>
            <w:r>
              <w:rPr>
                <w:rFonts w:ascii="標楷體" w:hAnsi="標楷體"/>
              </w:rPr>
              <w:t>3.</w:t>
            </w:r>
            <w:r>
              <w:rPr>
                <w:rFonts w:ascii="標楷體" w:hAnsi="標楷體"/>
              </w:rPr>
              <w:t>上午</w:t>
            </w:r>
            <w:r>
              <w:rPr>
                <w:rFonts w:ascii="標楷體" w:hAnsi="標楷體"/>
              </w:rPr>
              <w:t>10</w:t>
            </w:r>
            <w:r>
              <w:rPr>
                <w:rFonts w:ascii="標楷體" w:hAnsi="標楷體"/>
              </w:rPr>
              <w:t>時開課，不提供住宿</w:t>
            </w:r>
          </w:p>
        </w:tc>
      </w:tr>
      <w:tr w:rsidR="0057462E" w:rsidTr="0057462E">
        <w:tblPrEx>
          <w:tblCellMar>
            <w:top w:w="0" w:type="dxa"/>
            <w:bottom w:w="0" w:type="dxa"/>
          </w:tblCellMar>
        </w:tblPrEx>
        <w:trPr>
          <w:trHeight w:val="1457"/>
        </w:trPr>
        <w:tc>
          <w:tcPr>
            <w:tcW w:w="130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uppressAutoHyphens w:val="0"/>
              <w:spacing w:line="280" w:lineRule="exact"/>
              <w:rPr>
                <w:rFonts w:ascii="標楷體" w:eastAsia="標楷體" w:hAnsi="標楷體"/>
                <w:color w:val="000000"/>
              </w:rPr>
            </w:pPr>
            <w:r>
              <w:rPr>
                <w:rFonts w:ascii="標楷體" w:eastAsia="標楷體" w:hAnsi="標楷體"/>
                <w:color w:val="000000"/>
              </w:rPr>
              <w:t>超吸睛行銷企劃力</w:t>
            </w:r>
            <w:r>
              <w:rPr>
                <w:rFonts w:ascii="標楷體" w:eastAsia="標楷體" w:hAnsi="標楷體"/>
                <w:color w:val="000000"/>
              </w:rPr>
              <w:t>(</w:t>
            </w:r>
            <w:r>
              <w:rPr>
                <w:rFonts w:ascii="標楷體" w:eastAsia="標楷體" w:hAnsi="標楷體"/>
                <w:color w:val="000000"/>
              </w:rPr>
              <w:t>遠距</w:t>
            </w:r>
            <w:r>
              <w:rPr>
                <w:rFonts w:ascii="標楷體" w:eastAsia="標楷體" w:hAnsi="標楷體"/>
                <w:color w:val="000000"/>
              </w:rPr>
              <w:t>)</w:t>
            </w:r>
          </w:p>
          <w:p w:rsidR="0057462E" w:rsidRDefault="00BB6A75">
            <w:pPr>
              <w:pStyle w:val="Textbody"/>
              <w:suppressAutoHyphens w:val="0"/>
              <w:spacing w:line="280" w:lineRule="exact"/>
              <w:rPr>
                <w:rFonts w:ascii="標楷體" w:eastAsia="標楷體" w:hAnsi="標楷體"/>
                <w:color w:val="000000"/>
              </w:rPr>
            </w:pPr>
            <w:r>
              <w:rPr>
                <w:rFonts w:ascii="標楷體" w:eastAsia="標楷體" w:hAnsi="標楷體"/>
                <w:color w:val="000000"/>
              </w:rPr>
              <w:t>(111096D)</w:t>
            </w:r>
          </w:p>
        </w:tc>
        <w:tc>
          <w:tcPr>
            <w:tcW w:w="1700"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t>行政院與所屬中央及地方機關薦任以上人員。</w:t>
            </w:r>
          </w:p>
        </w:tc>
        <w:tc>
          <w:tcPr>
            <w:tcW w:w="2000"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t>掌握行銷關鍵元素，找出目標顧客服務需求，透過創意行銷溝通，提升公共服務效益。</w:t>
            </w:r>
          </w:p>
        </w:tc>
        <w:tc>
          <w:tcPr>
            <w:tcW w:w="2355"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120"/>
              <w:spacing w:line="283" w:lineRule="exact"/>
              <w:rPr>
                <w:rFonts w:ascii="標楷體" w:eastAsia="標楷體" w:hAnsi="標楷體"/>
              </w:rPr>
            </w:pPr>
            <w:r>
              <w:rPr>
                <w:rFonts w:ascii="標楷體" w:eastAsia="標楷體" w:hAnsi="標楷體"/>
              </w:rPr>
              <w:t>1.</w:t>
            </w:r>
            <w:r>
              <w:rPr>
                <w:rFonts w:ascii="標楷體" w:eastAsia="標楷體" w:hAnsi="標楷體"/>
              </w:rPr>
              <w:t>這樣行銷就對了－從策略規劃談起</w:t>
            </w:r>
          </w:p>
          <w:p w:rsidR="0057462E" w:rsidRDefault="00BB6A75">
            <w:pPr>
              <w:pStyle w:val="120"/>
              <w:spacing w:line="283" w:lineRule="exact"/>
              <w:rPr>
                <w:rFonts w:ascii="標楷體" w:eastAsia="標楷體" w:hAnsi="標楷體"/>
              </w:rPr>
            </w:pPr>
            <w:r>
              <w:rPr>
                <w:rFonts w:ascii="標楷體" w:eastAsia="標楷體" w:hAnsi="標楷體"/>
              </w:rPr>
              <w:t>2.</w:t>
            </w:r>
            <w:r>
              <w:rPr>
                <w:rFonts w:ascii="標楷體" w:eastAsia="標楷體" w:hAnsi="標楷體"/>
              </w:rPr>
              <w:t>行銷背後的策略思維－案例解析</w:t>
            </w:r>
          </w:p>
        </w:tc>
        <w:tc>
          <w:tcPr>
            <w:tcW w:w="6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tandard"/>
              <w:spacing w:line="280" w:lineRule="exact"/>
              <w:jc w:val="center"/>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天</w:t>
            </w:r>
          </w:p>
        </w:tc>
        <w:tc>
          <w:tcPr>
            <w:tcW w:w="11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57462E">
            <w:pPr>
              <w:pStyle w:val="Textbody"/>
              <w:spacing w:line="280" w:lineRule="exact"/>
              <w:rPr>
                <w:rFonts w:ascii="標楷體" w:eastAsia="標楷體" w:hAnsi="標楷體"/>
                <w:color w:val="FF0000"/>
              </w:rPr>
            </w:pPr>
          </w:p>
        </w:tc>
        <w:tc>
          <w:tcPr>
            <w:tcW w:w="16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12"/>
              <w:rPr>
                <w:rFonts w:ascii="標楷體" w:hAnsi="標楷體"/>
              </w:rPr>
            </w:pPr>
            <w:r>
              <w:rPr>
                <w:rFonts w:ascii="標楷體" w:hAnsi="標楷體"/>
              </w:rPr>
              <w:t>1.</w:t>
            </w:r>
            <w:r>
              <w:rPr>
                <w:rFonts w:ascii="標楷體" w:hAnsi="標楷體"/>
              </w:rPr>
              <w:t>新增班別</w:t>
            </w:r>
          </w:p>
          <w:p w:rsidR="0057462E" w:rsidRDefault="00BB6A75">
            <w:pPr>
              <w:pStyle w:val="110"/>
              <w:ind w:left="224" w:hanging="210"/>
              <w:rPr>
                <w:rFonts w:ascii="標楷體" w:hAnsi="標楷體"/>
              </w:rPr>
            </w:pPr>
            <w:r>
              <w:rPr>
                <w:rFonts w:ascii="標楷體" w:hAnsi="標楷體"/>
              </w:rPr>
              <w:t>2.</w:t>
            </w:r>
            <w:r>
              <w:rPr>
                <w:rFonts w:ascii="標楷體" w:hAnsi="標楷體"/>
              </w:rPr>
              <w:t>不分機關地點，遠距同步上課</w:t>
            </w:r>
          </w:p>
        </w:tc>
      </w:tr>
      <w:tr w:rsidR="0057462E" w:rsidTr="0057462E">
        <w:tblPrEx>
          <w:tblCellMar>
            <w:top w:w="0" w:type="dxa"/>
            <w:bottom w:w="0" w:type="dxa"/>
          </w:tblCellMar>
        </w:tblPrEx>
        <w:trPr>
          <w:trHeight w:val="4259"/>
        </w:trPr>
        <w:tc>
          <w:tcPr>
            <w:tcW w:w="130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uppressAutoHyphens w:val="0"/>
              <w:spacing w:line="28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性別平等進階研習班</w:t>
            </w:r>
            <w:r>
              <w:rPr>
                <w:rFonts w:ascii="標楷體" w:eastAsia="標楷體" w:hAnsi="標楷體"/>
                <w:color w:val="000000"/>
              </w:rPr>
              <w:t>(111108G)</w:t>
            </w:r>
          </w:p>
        </w:tc>
        <w:tc>
          <w:tcPr>
            <w:tcW w:w="1700"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3" w:lineRule="exact"/>
              <w:jc w:val="both"/>
              <w:rPr>
                <w:rFonts w:ascii="標楷體" w:eastAsia="標楷體" w:hAnsi="標楷體"/>
                <w:color w:val="000000"/>
              </w:rPr>
            </w:pPr>
            <w:r>
              <w:rPr>
                <w:rFonts w:ascii="標楷體" w:eastAsia="標楷體" w:hAnsi="標楷體"/>
                <w:color w:val="000000"/>
              </w:rPr>
              <w:t>行政院與所屬中央機關公務人員，且</w:t>
            </w:r>
            <w:r>
              <w:rPr>
                <w:rFonts w:ascii="標楷體" w:eastAsia="標楷體" w:hAnsi="標楷體"/>
                <w:color w:val="000000"/>
              </w:rPr>
              <w:t>108</w:t>
            </w:r>
            <w:r>
              <w:rPr>
                <w:rFonts w:ascii="標楷體" w:eastAsia="標楷體" w:hAnsi="標楷體"/>
                <w:color w:val="000000"/>
              </w:rPr>
              <w:t>、</w:t>
            </w:r>
            <w:r>
              <w:rPr>
                <w:rFonts w:ascii="標楷體" w:eastAsia="標楷體" w:hAnsi="標楷體"/>
                <w:color w:val="000000"/>
              </w:rPr>
              <w:t>109</w:t>
            </w:r>
            <w:r>
              <w:rPr>
                <w:rFonts w:ascii="標楷體" w:eastAsia="標楷體" w:hAnsi="標楷體"/>
                <w:color w:val="000000"/>
              </w:rPr>
              <w:t>及</w:t>
            </w:r>
            <w:r>
              <w:rPr>
                <w:rFonts w:ascii="標楷體" w:eastAsia="標楷體" w:hAnsi="標楷體"/>
                <w:color w:val="000000"/>
              </w:rPr>
              <w:t>110</w:t>
            </w:r>
            <w:r>
              <w:rPr>
                <w:rFonts w:ascii="標楷體" w:eastAsia="標楷體" w:hAnsi="標楷體"/>
                <w:color w:val="000000"/>
              </w:rPr>
              <w:t>年未參加本研習班，並符合下列任一項者：</w:t>
            </w:r>
          </w:p>
          <w:p w:rsidR="0057462E" w:rsidRDefault="00BB6A75">
            <w:pPr>
              <w:pStyle w:val="5"/>
              <w:spacing w:line="283" w:lineRule="exact"/>
              <w:ind w:left="238" w:hanging="181"/>
              <w:jc w:val="both"/>
              <w:rPr>
                <w:rFonts w:ascii="標楷體" w:eastAsia="標楷體" w:hAnsi="標楷體"/>
              </w:rPr>
            </w:pPr>
            <w:r>
              <w:rPr>
                <w:rFonts w:ascii="標楷體" w:eastAsia="標楷體" w:hAnsi="標楷體"/>
              </w:rPr>
              <w:t>1.108</w:t>
            </w:r>
            <w:r>
              <w:rPr>
                <w:rFonts w:ascii="標楷體" w:eastAsia="標楷體" w:hAnsi="標楷體"/>
              </w:rPr>
              <w:t>、</w:t>
            </w:r>
            <w:r>
              <w:rPr>
                <w:rFonts w:ascii="標楷體" w:eastAsia="標楷體" w:hAnsi="標楷體"/>
              </w:rPr>
              <w:t>109</w:t>
            </w:r>
            <w:r>
              <w:rPr>
                <w:rFonts w:ascii="標楷體" w:eastAsia="標楷體" w:hAnsi="標楷體"/>
              </w:rPr>
              <w:t>或</w:t>
            </w:r>
            <w:r>
              <w:rPr>
                <w:rFonts w:ascii="標楷體" w:eastAsia="標楷體" w:hAnsi="標楷體"/>
              </w:rPr>
              <w:t>110</w:t>
            </w:r>
            <w:r>
              <w:rPr>
                <w:rFonts w:ascii="標楷體" w:eastAsia="標楷體" w:hAnsi="標楷體"/>
              </w:rPr>
              <w:t>年曾參加「性別平等基礎研習班」者。</w:t>
            </w:r>
          </w:p>
          <w:p w:rsidR="0057462E" w:rsidRDefault="00BB6A75">
            <w:pPr>
              <w:pStyle w:val="5"/>
              <w:spacing w:line="283" w:lineRule="exact"/>
              <w:ind w:left="238" w:hanging="181"/>
              <w:jc w:val="both"/>
              <w:rPr>
                <w:rFonts w:ascii="標楷體" w:eastAsia="標楷體" w:hAnsi="標楷體"/>
              </w:rPr>
            </w:pPr>
            <w:r>
              <w:rPr>
                <w:rFonts w:ascii="標楷體" w:eastAsia="標楷體" w:hAnsi="標楷體"/>
              </w:rPr>
              <w:t>2.</w:t>
            </w:r>
            <w:r>
              <w:rPr>
                <w:rFonts w:ascii="標楷體" w:eastAsia="標楷體" w:hAnsi="標楷體"/>
              </w:rPr>
              <w:t>擬定中長程計畫及法案承辦人員。</w:t>
            </w:r>
          </w:p>
        </w:tc>
        <w:tc>
          <w:tcPr>
            <w:tcW w:w="2000"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t>瞭解性別平等政策綱領各領域議題、性別主流化工具運用及</w:t>
            </w:r>
            <w:r>
              <w:rPr>
                <w:rFonts w:ascii="標楷體" w:eastAsia="標楷體" w:hAnsi="標楷體"/>
                <w:color w:val="000000"/>
              </w:rPr>
              <w:t>CEDAW</w:t>
            </w:r>
            <w:r>
              <w:rPr>
                <w:rFonts w:ascii="標楷體" w:eastAsia="標楷體" w:hAnsi="標楷體"/>
                <w:color w:val="000000"/>
              </w:rPr>
              <w:t>公約之實質內涵，提升已具性別概念之人員或擬定中長程計畫及法案承辦人員推動性別主流化進階作業能力。</w:t>
            </w:r>
          </w:p>
        </w:tc>
        <w:tc>
          <w:tcPr>
            <w:tcW w:w="2355"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120"/>
              <w:spacing w:line="280" w:lineRule="exact"/>
              <w:rPr>
                <w:rFonts w:ascii="標楷體" w:eastAsia="標楷體" w:hAnsi="標楷體"/>
              </w:rPr>
            </w:pPr>
            <w:r>
              <w:rPr>
                <w:rFonts w:ascii="標楷體" w:eastAsia="標楷體" w:hAnsi="標楷體"/>
              </w:rPr>
              <w:t>1.</w:t>
            </w:r>
            <w:r>
              <w:rPr>
                <w:rFonts w:ascii="標楷體" w:eastAsia="標楷體" w:hAnsi="標楷體"/>
              </w:rPr>
              <w:t>性別主流化工具實例運用（性平機制、性別統計與分析）</w:t>
            </w:r>
          </w:p>
          <w:p w:rsidR="0057462E" w:rsidRDefault="00BB6A75">
            <w:pPr>
              <w:pStyle w:val="120"/>
              <w:spacing w:line="280" w:lineRule="exact"/>
              <w:rPr>
                <w:rFonts w:ascii="標楷體" w:eastAsia="標楷體" w:hAnsi="標楷體"/>
              </w:rPr>
            </w:pPr>
            <w:r>
              <w:rPr>
                <w:rFonts w:ascii="標楷體" w:eastAsia="標楷體" w:hAnsi="標楷體"/>
              </w:rPr>
              <w:t>2.</w:t>
            </w:r>
            <w:r>
              <w:rPr>
                <w:rFonts w:ascii="標楷體" w:eastAsia="標楷體" w:hAnsi="標楷體"/>
              </w:rPr>
              <w:t>性別主流化工具實例運用（性別影響評估與預算）</w:t>
            </w:r>
          </w:p>
        </w:tc>
        <w:tc>
          <w:tcPr>
            <w:tcW w:w="6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Textbody"/>
              <w:spacing w:line="280" w:lineRule="exact"/>
              <w:jc w:val="center"/>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天</w:t>
            </w:r>
          </w:p>
        </w:tc>
        <w:tc>
          <w:tcPr>
            <w:tcW w:w="11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57462E">
            <w:pPr>
              <w:pStyle w:val="Textbody"/>
              <w:spacing w:line="280" w:lineRule="exact"/>
              <w:rPr>
                <w:rFonts w:ascii="標楷體" w:eastAsia="標楷體" w:hAnsi="標楷體"/>
              </w:rPr>
            </w:pPr>
          </w:p>
        </w:tc>
        <w:tc>
          <w:tcPr>
            <w:tcW w:w="16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t>不分機關地點，於臺北院區上課</w:t>
            </w:r>
          </w:p>
        </w:tc>
      </w:tr>
      <w:tr w:rsidR="0057462E" w:rsidTr="0057462E">
        <w:tblPrEx>
          <w:tblCellMar>
            <w:top w:w="0" w:type="dxa"/>
            <w:bottom w:w="0" w:type="dxa"/>
          </w:tblCellMar>
        </w:tblPrEx>
        <w:trPr>
          <w:trHeight w:val="3117"/>
        </w:trPr>
        <w:tc>
          <w:tcPr>
            <w:tcW w:w="130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rPr>
                <w:rFonts w:ascii="標楷體" w:eastAsia="標楷體" w:hAnsi="標楷體"/>
                <w:color w:val="000000"/>
              </w:rPr>
            </w:pPr>
            <w:r>
              <w:rPr>
                <w:rFonts w:ascii="標楷體" w:eastAsia="標楷體" w:hAnsi="標楷體"/>
                <w:color w:val="000000"/>
              </w:rPr>
              <w:lastRenderedPageBreak/>
              <w:t>※</w:t>
            </w:r>
            <w:r>
              <w:rPr>
                <w:rFonts w:ascii="標楷體" w:eastAsia="標楷體" w:hAnsi="標楷體"/>
                <w:color w:val="000000"/>
              </w:rPr>
              <w:t>消除對婦女一切形式歧視公約（</w:t>
            </w:r>
            <w:r>
              <w:rPr>
                <w:rFonts w:ascii="標楷體" w:eastAsia="標楷體" w:hAnsi="標楷體"/>
                <w:color w:val="000000"/>
              </w:rPr>
              <w:t>CEDAW</w:t>
            </w:r>
            <w:r>
              <w:rPr>
                <w:rFonts w:ascii="標楷體" w:eastAsia="標楷體" w:hAnsi="標楷體"/>
                <w:color w:val="000000"/>
              </w:rPr>
              <w:t>）進階研習班</w:t>
            </w:r>
            <w:r>
              <w:rPr>
                <w:rFonts w:ascii="標楷體" w:eastAsia="標楷體" w:hAnsi="標楷體"/>
                <w:color w:val="000000"/>
              </w:rPr>
              <w:t>(111110G)</w:t>
            </w:r>
          </w:p>
        </w:tc>
        <w:tc>
          <w:tcPr>
            <w:tcW w:w="1700"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t>行政院與所屬中央機關公務人員，曾上過消除對婦女一切形式歧視公約相關研習</w:t>
            </w:r>
            <w:r>
              <w:rPr>
                <w:rFonts w:ascii="標楷體" w:eastAsia="標楷體" w:hAnsi="標楷體"/>
                <w:color w:val="000000"/>
              </w:rPr>
              <w:t>(</w:t>
            </w:r>
            <w:r>
              <w:rPr>
                <w:rFonts w:ascii="標楷體" w:eastAsia="標楷體" w:hAnsi="標楷體"/>
                <w:color w:val="000000"/>
              </w:rPr>
              <w:t>含數位課程</w:t>
            </w:r>
            <w:r>
              <w:rPr>
                <w:rFonts w:ascii="標楷體" w:eastAsia="標楷體" w:hAnsi="標楷體"/>
                <w:color w:val="000000"/>
              </w:rPr>
              <w:t>)3</w:t>
            </w:r>
            <w:r>
              <w:rPr>
                <w:rFonts w:ascii="標楷體" w:eastAsia="標楷體" w:hAnsi="標楷體"/>
                <w:color w:val="000000"/>
              </w:rPr>
              <w:t>小時以上，且</w:t>
            </w:r>
            <w:r>
              <w:rPr>
                <w:rFonts w:ascii="標楷體" w:eastAsia="標楷體" w:hAnsi="標楷體"/>
                <w:color w:val="000000"/>
              </w:rPr>
              <w:t>108</w:t>
            </w:r>
            <w:r>
              <w:rPr>
                <w:rFonts w:ascii="標楷體" w:eastAsia="標楷體" w:hAnsi="標楷體"/>
                <w:color w:val="000000"/>
              </w:rPr>
              <w:t>年未參加本研習班者，並以薦任以上主管者為優先。</w:t>
            </w:r>
          </w:p>
        </w:tc>
        <w:tc>
          <w:tcPr>
            <w:tcW w:w="2000"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t>瞭解</w:t>
            </w:r>
            <w:r>
              <w:rPr>
                <w:rFonts w:ascii="標楷體" w:eastAsia="標楷體" w:hAnsi="標楷體"/>
                <w:color w:val="000000"/>
              </w:rPr>
              <w:t>CEDAW</w:t>
            </w:r>
            <w:r>
              <w:rPr>
                <w:rFonts w:ascii="標楷體" w:eastAsia="標楷體" w:hAnsi="標楷體"/>
                <w:color w:val="000000"/>
              </w:rPr>
              <w:t>公約施行法之實質內涵，並能瞭解何謂暫行特別措施，提升已具</w:t>
            </w:r>
            <w:r>
              <w:rPr>
                <w:rFonts w:ascii="標楷體" w:eastAsia="標楷體" w:hAnsi="標楷體"/>
                <w:color w:val="000000"/>
              </w:rPr>
              <w:t>CEDAW</w:t>
            </w:r>
            <w:r>
              <w:rPr>
                <w:rFonts w:ascii="標楷體" w:eastAsia="標楷體" w:hAnsi="標楷體"/>
                <w:color w:val="000000"/>
              </w:rPr>
              <w:t>公約施行法基本概念之一般公務人員消除性別歧視，並積極促進性別平等進階作業能力。</w:t>
            </w:r>
          </w:p>
        </w:tc>
        <w:tc>
          <w:tcPr>
            <w:tcW w:w="2355"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120"/>
              <w:spacing w:line="280" w:lineRule="exact"/>
              <w:rPr>
                <w:rFonts w:ascii="標楷體" w:eastAsia="標楷體" w:hAnsi="標楷體"/>
              </w:rPr>
            </w:pPr>
            <w:r>
              <w:rPr>
                <w:rFonts w:ascii="標楷體" w:eastAsia="標楷體" w:hAnsi="標楷體"/>
              </w:rPr>
              <w:t>1.</w:t>
            </w:r>
            <w:r>
              <w:rPr>
                <w:rFonts w:ascii="標楷體" w:eastAsia="標楷體" w:hAnsi="標楷體"/>
              </w:rPr>
              <w:t>認識暫行特別措施</w:t>
            </w:r>
          </w:p>
          <w:p w:rsidR="0057462E" w:rsidRDefault="00BB6A75">
            <w:pPr>
              <w:pStyle w:val="120"/>
              <w:spacing w:line="280" w:lineRule="exact"/>
              <w:rPr>
                <w:rFonts w:ascii="標楷體" w:eastAsia="標楷體" w:hAnsi="標楷體"/>
              </w:rPr>
            </w:pPr>
            <w:r>
              <w:rPr>
                <w:rFonts w:ascii="標楷體" w:eastAsia="標楷體" w:hAnsi="標楷體"/>
              </w:rPr>
              <w:t>2.</w:t>
            </w:r>
            <w:r>
              <w:rPr>
                <w:rFonts w:ascii="標楷體" w:eastAsia="標楷體" w:hAnsi="標楷體"/>
              </w:rPr>
              <w:t>分組討論消除歧視案例之政策及措施規劃</w:t>
            </w:r>
          </w:p>
        </w:tc>
        <w:tc>
          <w:tcPr>
            <w:tcW w:w="6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Textbody"/>
              <w:spacing w:line="280" w:lineRule="exact"/>
              <w:jc w:val="center"/>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天</w:t>
            </w:r>
          </w:p>
        </w:tc>
        <w:tc>
          <w:tcPr>
            <w:tcW w:w="11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57462E">
            <w:pPr>
              <w:pStyle w:val="Textbody"/>
              <w:spacing w:line="280" w:lineRule="exact"/>
              <w:rPr>
                <w:rFonts w:ascii="標楷體" w:eastAsia="標楷體" w:hAnsi="標楷體"/>
              </w:rPr>
            </w:pPr>
          </w:p>
        </w:tc>
        <w:tc>
          <w:tcPr>
            <w:tcW w:w="16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13"/>
              <w:ind w:left="224" w:hanging="196"/>
              <w:rPr>
                <w:rFonts w:ascii="標楷體" w:hAnsi="標楷體"/>
              </w:rPr>
            </w:pPr>
            <w:r>
              <w:rPr>
                <w:rFonts w:ascii="標楷體" w:hAnsi="標楷體"/>
              </w:rPr>
              <w:t>1.</w:t>
            </w:r>
            <w:r>
              <w:rPr>
                <w:rFonts w:ascii="標楷體" w:hAnsi="標楷體"/>
              </w:rPr>
              <w:t>新增班別</w:t>
            </w:r>
          </w:p>
          <w:p w:rsidR="0057462E" w:rsidRDefault="00BB6A75">
            <w:pPr>
              <w:pStyle w:val="13"/>
              <w:ind w:left="224" w:hanging="196"/>
              <w:rPr>
                <w:rFonts w:ascii="標楷體" w:hAnsi="標楷體"/>
              </w:rPr>
            </w:pPr>
            <w:r>
              <w:rPr>
                <w:rFonts w:ascii="標楷體" w:hAnsi="標楷體"/>
              </w:rPr>
              <w:t>2.</w:t>
            </w:r>
            <w:r>
              <w:rPr>
                <w:rFonts w:ascii="標楷體" w:hAnsi="標楷體"/>
              </w:rPr>
              <w:t>不分機關地點，於臺北院區上課</w:t>
            </w:r>
          </w:p>
        </w:tc>
      </w:tr>
      <w:tr w:rsidR="0057462E" w:rsidTr="0057462E">
        <w:tblPrEx>
          <w:tblCellMar>
            <w:top w:w="0" w:type="dxa"/>
            <w:bottom w:w="0" w:type="dxa"/>
          </w:tblCellMar>
        </w:tblPrEx>
        <w:trPr>
          <w:trHeight w:val="1701"/>
        </w:trPr>
        <w:tc>
          <w:tcPr>
            <w:tcW w:w="130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uppressAutoHyphens w:val="0"/>
              <w:spacing w:line="28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國民法官制度研習班</w:t>
            </w:r>
            <w:r>
              <w:rPr>
                <w:rFonts w:ascii="標楷體" w:eastAsia="標楷體" w:hAnsi="標楷體"/>
                <w:color w:val="000000"/>
              </w:rPr>
              <w:t>(111166A)</w:t>
            </w:r>
          </w:p>
        </w:tc>
        <w:tc>
          <w:tcPr>
            <w:tcW w:w="1700"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t>行政院與所屬中央及地方機關公務人員。</w:t>
            </w:r>
          </w:p>
        </w:tc>
        <w:tc>
          <w:tcPr>
            <w:tcW w:w="2000"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t>瞭解國民法官各項制度理念並熟悉國民法官法庭各項程序，以提升未來參與審判意願。</w:t>
            </w:r>
          </w:p>
        </w:tc>
        <w:tc>
          <w:tcPr>
            <w:tcW w:w="2355"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120"/>
              <w:spacing w:line="280" w:lineRule="exact"/>
              <w:rPr>
                <w:rFonts w:ascii="標楷體" w:eastAsia="標楷體" w:hAnsi="標楷體"/>
              </w:rPr>
            </w:pPr>
            <w:r>
              <w:rPr>
                <w:rFonts w:ascii="標楷體" w:eastAsia="標楷體" w:hAnsi="標楷體"/>
              </w:rPr>
              <w:t>1.</w:t>
            </w:r>
            <w:r>
              <w:rPr>
                <w:rFonts w:ascii="標楷體" w:eastAsia="標楷體" w:hAnsi="標楷體"/>
              </w:rPr>
              <w:t>國民法官制度程序研析</w:t>
            </w:r>
          </w:p>
          <w:p w:rsidR="0057462E" w:rsidRDefault="00BB6A75">
            <w:pPr>
              <w:pStyle w:val="120"/>
              <w:spacing w:line="280" w:lineRule="exact"/>
              <w:rPr>
                <w:rFonts w:ascii="標楷體" w:eastAsia="標楷體" w:hAnsi="標楷體"/>
              </w:rPr>
            </w:pPr>
            <w:r>
              <w:rPr>
                <w:rFonts w:ascii="標楷體" w:eastAsia="標楷體" w:hAnsi="標楷體"/>
              </w:rPr>
              <w:t>2.</w:t>
            </w:r>
            <w:r>
              <w:rPr>
                <w:rFonts w:ascii="標楷體" w:eastAsia="標楷體" w:hAnsi="標楷體"/>
              </w:rPr>
              <w:t>國民法官制度實務案例研析</w:t>
            </w:r>
          </w:p>
        </w:tc>
        <w:tc>
          <w:tcPr>
            <w:tcW w:w="6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tandard"/>
              <w:snapToGrid w:val="0"/>
              <w:spacing w:line="280" w:lineRule="exact"/>
              <w:jc w:val="center"/>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天</w:t>
            </w:r>
          </w:p>
        </w:tc>
        <w:tc>
          <w:tcPr>
            <w:tcW w:w="11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57462E">
            <w:pPr>
              <w:pStyle w:val="Standard"/>
              <w:snapToGrid w:val="0"/>
              <w:spacing w:line="280" w:lineRule="exact"/>
              <w:jc w:val="both"/>
              <w:rPr>
                <w:rFonts w:ascii="標楷體" w:eastAsia="標楷體" w:hAnsi="標楷體"/>
              </w:rPr>
            </w:pPr>
          </w:p>
        </w:tc>
        <w:tc>
          <w:tcPr>
            <w:tcW w:w="16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12"/>
              <w:ind w:left="210" w:hanging="210"/>
              <w:rPr>
                <w:rFonts w:ascii="標楷體" w:hAnsi="標楷體"/>
              </w:rPr>
            </w:pPr>
            <w:r>
              <w:rPr>
                <w:rFonts w:ascii="標楷體" w:hAnsi="標楷體"/>
              </w:rPr>
              <w:t>1.</w:t>
            </w:r>
            <w:r>
              <w:rPr>
                <w:rFonts w:ascii="標楷體" w:hAnsi="標楷體"/>
              </w:rPr>
              <w:t>不分機關地點，於臺北院區上課</w:t>
            </w:r>
          </w:p>
          <w:p w:rsidR="0057462E" w:rsidRDefault="00BB6A75">
            <w:pPr>
              <w:pStyle w:val="12"/>
              <w:ind w:left="210" w:hanging="210"/>
              <w:rPr>
                <w:rFonts w:ascii="標楷體" w:hAnsi="標楷體"/>
              </w:rPr>
            </w:pPr>
            <w:r>
              <w:rPr>
                <w:rFonts w:ascii="標楷體" w:hAnsi="標楷體"/>
              </w:rPr>
              <w:t>2.</w:t>
            </w:r>
            <w:r>
              <w:rPr>
                <w:rFonts w:ascii="標楷體" w:hAnsi="標楷體"/>
              </w:rPr>
              <w:t>上午</w:t>
            </w:r>
            <w:r>
              <w:rPr>
                <w:rFonts w:ascii="標楷體" w:hAnsi="標楷體"/>
              </w:rPr>
              <w:t>10</w:t>
            </w:r>
            <w:r>
              <w:rPr>
                <w:rFonts w:ascii="標楷體" w:hAnsi="標楷體"/>
              </w:rPr>
              <w:t>時開課，不提供住宿</w:t>
            </w:r>
          </w:p>
        </w:tc>
      </w:tr>
      <w:tr w:rsidR="0057462E" w:rsidTr="0057462E">
        <w:tblPrEx>
          <w:tblCellMar>
            <w:top w:w="0" w:type="dxa"/>
            <w:bottom w:w="0" w:type="dxa"/>
          </w:tblCellMar>
        </w:tblPrEx>
        <w:trPr>
          <w:trHeight w:val="2242"/>
        </w:trPr>
        <w:tc>
          <w:tcPr>
            <w:tcW w:w="130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uppressAutoHyphens w:val="0"/>
              <w:spacing w:line="28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消除對婦女一切形式歧視公約</w:t>
            </w:r>
            <w:r>
              <w:rPr>
                <w:rFonts w:ascii="標楷體" w:eastAsia="標楷體" w:hAnsi="標楷體"/>
                <w:color w:val="000000"/>
              </w:rPr>
              <w:t>(CEDAW)-</w:t>
            </w: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條暫行特別措施應用研習班</w:t>
            </w:r>
            <w:r>
              <w:rPr>
                <w:rFonts w:ascii="標楷體" w:eastAsia="標楷體" w:hAnsi="標楷體"/>
                <w:color w:val="000000"/>
              </w:rPr>
              <w:t>(111167A)</w:t>
            </w:r>
          </w:p>
        </w:tc>
        <w:tc>
          <w:tcPr>
            <w:tcW w:w="1700"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t>行政院與所屬中央機關公務人員，曾參加過</w:t>
            </w:r>
            <w:r>
              <w:rPr>
                <w:rFonts w:ascii="標楷體" w:eastAsia="標楷體" w:hAnsi="標楷體"/>
                <w:color w:val="000000"/>
              </w:rPr>
              <w:t>CEDAW</w:t>
            </w:r>
            <w:r>
              <w:rPr>
                <w:rFonts w:ascii="標楷體" w:eastAsia="標楷體" w:hAnsi="標楷體"/>
                <w:color w:val="000000"/>
              </w:rPr>
              <w:t>基礎研習班。</w:t>
            </w:r>
          </w:p>
        </w:tc>
        <w:tc>
          <w:tcPr>
            <w:tcW w:w="2000"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t>瞭解</w:t>
            </w:r>
            <w:r>
              <w:rPr>
                <w:rFonts w:ascii="標楷體" w:eastAsia="標楷體" w:hAnsi="標楷體"/>
                <w:color w:val="000000"/>
              </w:rPr>
              <w:t>CEDAW</w:t>
            </w:r>
            <w:r>
              <w:rPr>
                <w:rFonts w:ascii="標楷體" w:eastAsia="標楷體" w:hAnsi="標楷體"/>
                <w:color w:val="000000"/>
              </w:rPr>
              <w:t>公約，並深入探究第</w:t>
            </w:r>
            <w:r>
              <w:rPr>
                <w:rFonts w:ascii="標楷體" w:eastAsia="標楷體" w:hAnsi="標楷體"/>
                <w:color w:val="000000"/>
              </w:rPr>
              <w:t>4</w:t>
            </w:r>
            <w:r>
              <w:rPr>
                <w:rFonts w:ascii="標楷體" w:eastAsia="標楷體" w:hAnsi="標楷體"/>
                <w:color w:val="000000"/>
              </w:rPr>
              <w:t>條暫行特別措施之意涵及運用。</w:t>
            </w:r>
          </w:p>
        </w:tc>
        <w:tc>
          <w:tcPr>
            <w:tcW w:w="2355"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120"/>
              <w:spacing w:line="280" w:lineRule="exact"/>
              <w:rPr>
                <w:rFonts w:ascii="標楷體" w:eastAsia="標楷體" w:hAnsi="標楷體"/>
              </w:rPr>
            </w:pPr>
            <w:r>
              <w:rPr>
                <w:rFonts w:ascii="標楷體" w:eastAsia="標楷體" w:hAnsi="標楷體"/>
              </w:rPr>
              <w:t>1.</w:t>
            </w:r>
            <w:r>
              <w:rPr>
                <w:rFonts w:ascii="標楷體" w:eastAsia="標楷體" w:hAnsi="標楷體"/>
              </w:rPr>
              <w:t>深入解析</w:t>
            </w:r>
            <w:r>
              <w:rPr>
                <w:rFonts w:ascii="標楷體" w:eastAsia="標楷體" w:hAnsi="標楷體"/>
              </w:rPr>
              <w:t>CEDAW</w:t>
            </w:r>
            <w:r>
              <w:rPr>
                <w:rFonts w:ascii="標楷體" w:eastAsia="標楷體" w:hAnsi="標楷體"/>
              </w:rPr>
              <w:t>公約第</w:t>
            </w:r>
            <w:r>
              <w:rPr>
                <w:rFonts w:ascii="標楷體" w:eastAsia="標楷體" w:hAnsi="標楷體"/>
              </w:rPr>
              <w:t>4</w:t>
            </w:r>
            <w:r>
              <w:rPr>
                <w:rFonts w:ascii="標楷體" w:eastAsia="標楷體" w:hAnsi="標楷體"/>
              </w:rPr>
              <w:t>條暫行特別措施意涵及運用</w:t>
            </w:r>
          </w:p>
          <w:p w:rsidR="0057462E" w:rsidRDefault="00BB6A75">
            <w:pPr>
              <w:pStyle w:val="120"/>
              <w:spacing w:line="280" w:lineRule="exact"/>
              <w:rPr>
                <w:rFonts w:ascii="標楷體" w:eastAsia="標楷體" w:hAnsi="標楷體"/>
              </w:rPr>
            </w:pPr>
            <w:r>
              <w:rPr>
                <w:rFonts w:ascii="標楷體" w:eastAsia="標楷體" w:hAnsi="標楷體"/>
              </w:rPr>
              <w:t>2.</w:t>
            </w:r>
            <w:r>
              <w:rPr>
                <w:rFonts w:ascii="標楷體" w:eastAsia="標楷體" w:hAnsi="標楷體"/>
              </w:rPr>
              <w:t>案例介紹</w:t>
            </w:r>
          </w:p>
        </w:tc>
        <w:tc>
          <w:tcPr>
            <w:tcW w:w="6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tandard"/>
              <w:spacing w:line="280" w:lineRule="exact"/>
              <w:jc w:val="center"/>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天</w:t>
            </w:r>
          </w:p>
        </w:tc>
        <w:tc>
          <w:tcPr>
            <w:tcW w:w="11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57462E">
            <w:pPr>
              <w:pStyle w:val="Textbody"/>
              <w:spacing w:line="280" w:lineRule="exact"/>
              <w:rPr>
                <w:rFonts w:ascii="標楷體" w:eastAsia="標楷體" w:hAnsi="標楷體"/>
              </w:rPr>
            </w:pPr>
          </w:p>
        </w:tc>
        <w:tc>
          <w:tcPr>
            <w:tcW w:w="16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13"/>
              <w:ind w:left="224" w:hanging="196"/>
              <w:rPr>
                <w:rFonts w:ascii="標楷體" w:hAnsi="標楷體"/>
              </w:rPr>
            </w:pPr>
            <w:r>
              <w:rPr>
                <w:rFonts w:ascii="標楷體" w:hAnsi="標楷體"/>
              </w:rPr>
              <w:t>1.</w:t>
            </w:r>
            <w:r>
              <w:rPr>
                <w:rFonts w:ascii="標楷體" w:hAnsi="標楷體"/>
              </w:rPr>
              <w:t>新增班別</w:t>
            </w:r>
          </w:p>
          <w:p w:rsidR="0057462E" w:rsidRDefault="00BB6A75">
            <w:pPr>
              <w:pStyle w:val="13"/>
              <w:ind w:left="224" w:hanging="196"/>
              <w:rPr>
                <w:rFonts w:ascii="標楷體" w:hAnsi="標楷體"/>
              </w:rPr>
            </w:pPr>
            <w:r>
              <w:rPr>
                <w:rFonts w:ascii="標楷體" w:hAnsi="標楷體"/>
              </w:rPr>
              <w:t>2.</w:t>
            </w:r>
            <w:r>
              <w:rPr>
                <w:rFonts w:ascii="標楷體" w:hAnsi="標楷體"/>
              </w:rPr>
              <w:t>不分機關地點，於臺北院區上課</w:t>
            </w:r>
          </w:p>
        </w:tc>
      </w:tr>
      <w:tr w:rsidR="0057462E" w:rsidTr="0057462E">
        <w:tblPrEx>
          <w:tblCellMar>
            <w:top w:w="0" w:type="dxa"/>
            <w:bottom w:w="0" w:type="dxa"/>
          </w:tblCellMar>
        </w:tblPrEx>
        <w:trPr>
          <w:trHeight w:val="1701"/>
        </w:trPr>
        <w:tc>
          <w:tcPr>
            <w:tcW w:w="130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性別化創新發展應用研習班</w:t>
            </w:r>
            <w:r>
              <w:rPr>
                <w:rFonts w:ascii="標楷體" w:eastAsia="標楷體" w:hAnsi="標楷體"/>
                <w:color w:val="000000"/>
              </w:rPr>
              <w:br/>
            </w:r>
            <w:r>
              <w:rPr>
                <w:rFonts w:ascii="標楷體" w:eastAsia="標楷體" w:hAnsi="標楷體"/>
                <w:color w:val="000000"/>
              </w:rPr>
              <w:t>(111168A)</w:t>
            </w:r>
          </w:p>
        </w:tc>
        <w:tc>
          <w:tcPr>
            <w:tcW w:w="1700"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t>行政院與所屬中央機關公務人員，具備性別主流化基本概念。</w:t>
            </w:r>
          </w:p>
        </w:tc>
        <w:tc>
          <w:tcPr>
            <w:tcW w:w="2000"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t>瞭解性別化創新國內外發展趨勢及其意涵，學習發展符合性別平等精神的科技研發及應用。</w:t>
            </w:r>
          </w:p>
        </w:tc>
        <w:tc>
          <w:tcPr>
            <w:tcW w:w="2355"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120"/>
              <w:spacing w:line="280" w:lineRule="exact"/>
              <w:rPr>
                <w:rFonts w:ascii="標楷體" w:eastAsia="標楷體" w:hAnsi="標楷體"/>
              </w:rPr>
            </w:pPr>
            <w:r>
              <w:rPr>
                <w:rFonts w:ascii="標楷體" w:eastAsia="標楷體" w:hAnsi="標楷體"/>
              </w:rPr>
              <w:t>1.</w:t>
            </w:r>
            <w:r>
              <w:rPr>
                <w:rFonts w:ascii="標楷體" w:eastAsia="標楷體" w:hAnsi="標楷體"/>
              </w:rPr>
              <w:t>性別化創新發展背景之介紹</w:t>
            </w:r>
          </w:p>
          <w:p w:rsidR="0057462E" w:rsidRDefault="00BB6A75">
            <w:pPr>
              <w:pStyle w:val="120"/>
              <w:spacing w:line="280" w:lineRule="exact"/>
              <w:rPr>
                <w:rFonts w:ascii="標楷體" w:eastAsia="標楷體" w:hAnsi="標楷體"/>
              </w:rPr>
            </w:pPr>
            <w:r>
              <w:rPr>
                <w:rFonts w:ascii="標楷體" w:eastAsia="標楷體" w:hAnsi="標楷體"/>
              </w:rPr>
              <w:t>2.</w:t>
            </w:r>
            <w:r>
              <w:rPr>
                <w:rFonts w:ascii="標楷體" w:eastAsia="標楷體" w:hAnsi="標楷體"/>
              </w:rPr>
              <w:t>性別觀點與性別分析納入科技研發與創新之相關運用</w:t>
            </w:r>
          </w:p>
        </w:tc>
        <w:tc>
          <w:tcPr>
            <w:tcW w:w="6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tandard"/>
              <w:spacing w:line="280" w:lineRule="exact"/>
              <w:jc w:val="center"/>
              <w:rPr>
                <w:rFonts w:ascii="標楷體" w:eastAsia="標楷體" w:hAnsi="標楷體"/>
                <w:color w:val="000000"/>
              </w:rPr>
            </w:pPr>
            <w:r>
              <w:rPr>
                <w:rFonts w:ascii="標楷體" w:eastAsia="標楷體" w:hAnsi="標楷體"/>
                <w:color w:val="000000"/>
              </w:rPr>
              <w:t>0.5</w:t>
            </w:r>
            <w:r>
              <w:rPr>
                <w:rFonts w:ascii="標楷體" w:eastAsia="標楷體" w:hAnsi="標楷體"/>
                <w:color w:val="000000"/>
              </w:rPr>
              <w:t>天</w:t>
            </w:r>
          </w:p>
        </w:tc>
        <w:tc>
          <w:tcPr>
            <w:tcW w:w="11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57462E">
            <w:pPr>
              <w:pStyle w:val="Textbody"/>
              <w:spacing w:line="280" w:lineRule="exact"/>
              <w:rPr>
                <w:rFonts w:ascii="標楷體" w:eastAsia="標楷體" w:hAnsi="標楷體"/>
              </w:rPr>
            </w:pPr>
          </w:p>
        </w:tc>
        <w:tc>
          <w:tcPr>
            <w:tcW w:w="16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13"/>
              <w:spacing w:line="260" w:lineRule="exact"/>
              <w:ind w:left="226" w:hanging="198"/>
              <w:rPr>
                <w:rFonts w:ascii="標楷體" w:hAnsi="標楷體"/>
              </w:rPr>
            </w:pPr>
            <w:r>
              <w:rPr>
                <w:rFonts w:ascii="標楷體" w:hAnsi="標楷體"/>
              </w:rPr>
              <w:t>1.</w:t>
            </w:r>
            <w:r>
              <w:rPr>
                <w:rFonts w:ascii="標楷體" w:hAnsi="標楷體"/>
              </w:rPr>
              <w:t>新增班別</w:t>
            </w:r>
          </w:p>
          <w:p w:rsidR="0057462E" w:rsidRDefault="00BB6A75">
            <w:pPr>
              <w:pStyle w:val="13"/>
              <w:spacing w:line="260" w:lineRule="exact"/>
              <w:ind w:left="226" w:hanging="198"/>
              <w:rPr>
                <w:rFonts w:ascii="標楷體" w:hAnsi="標楷體"/>
              </w:rPr>
            </w:pPr>
            <w:r>
              <w:rPr>
                <w:rFonts w:ascii="標楷體" w:hAnsi="標楷體"/>
              </w:rPr>
              <w:t>2.</w:t>
            </w:r>
            <w:r>
              <w:rPr>
                <w:rFonts w:ascii="標楷體" w:hAnsi="標楷體"/>
              </w:rPr>
              <w:t>不分機關地點，於臺北院區上課</w:t>
            </w:r>
          </w:p>
          <w:p w:rsidR="0057462E" w:rsidRDefault="00BB6A75">
            <w:pPr>
              <w:pStyle w:val="13"/>
              <w:spacing w:line="260" w:lineRule="exact"/>
              <w:ind w:left="226" w:hanging="198"/>
              <w:rPr>
                <w:rFonts w:ascii="標楷體" w:hAnsi="標楷體"/>
              </w:rPr>
            </w:pPr>
            <w:r>
              <w:rPr>
                <w:rFonts w:ascii="標楷體" w:hAnsi="標楷體"/>
              </w:rPr>
              <w:t>3.</w:t>
            </w:r>
            <w:r>
              <w:rPr>
                <w:rFonts w:ascii="標楷體" w:hAnsi="標楷體"/>
              </w:rPr>
              <w:t>下午開課，不提供膳宿。</w:t>
            </w:r>
          </w:p>
        </w:tc>
      </w:tr>
      <w:tr w:rsidR="0057462E" w:rsidTr="0057462E">
        <w:tblPrEx>
          <w:tblCellMar>
            <w:top w:w="0" w:type="dxa"/>
            <w:bottom w:w="0" w:type="dxa"/>
          </w:tblCellMar>
        </w:tblPrEx>
        <w:trPr>
          <w:trHeight w:val="825"/>
        </w:trPr>
        <w:tc>
          <w:tcPr>
            <w:tcW w:w="130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協作會議研習班</w:t>
            </w:r>
            <w:r>
              <w:rPr>
                <w:rFonts w:ascii="標楷體" w:eastAsia="標楷體" w:hAnsi="標楷體"/>
                <w:color w:val="000000"/>
              </w:rPr>
              <w:t>(111175G)</w:t>
            </w:r>
          </w:p>
        </w:tc>
        <w:tc>
          <w:tcPr>
            <w:tcW w:w="1700"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after="83" w:line="238" w:lineRule="exact"/>
              <w:jc w:val="both"/>
              <w:rPr>
                <w:rFonts w:ascii="標楷體" w:eastAsia="標楷體" w:hAnsi="標楷體"/>
                <w:color w:val="000000"/>
              </w:rPr>
            </w:pPr>
            <w:r>
              <w:rPr>
                <w:rFonts w:ascii="標楷體" w:eastAsia="標楷體" w:hAnsi="標楷體"/>
                <w:color w:val="000000"/>
              </w:rPr>
              <w:t>行政院與所屬中央及地方機關人員，</w:t>
            </w:r>
            <w:r>
              <w:rPr>
                <w:rFonts w:ascii="標楷體" w:eastAsia="標楷體" w:hAnsi="標楷體"/>
                <w:color w:val="000000"/>
              </w:rPr>
              <w:t>108</w:t>
            </w:r>
            <w:r>
              <w:rPr>
                <w:rFonts w:ascii="標楷體" w:eastAsia="標楷體" w:hAnsi="標楷體"/>
                <w:color w:val="000000"/>
              </w:rPr>
              <w:t>、</w:t>
            </w:r>
            <w:r>
              <w:rPr>
                <w:rFonts w:ascii="標楷體" w:eastAsia="標楷體" w:hAnsi="標楷體"/>
                <w:color w:val="000000"/>
              </w:rPr>
              <w:t>109</w:t>
            </w:r>
            <w:r>
              <w:rPr>
                <w:rFonts w:ascii="標楷體" w:eastAsia="標楷體" w:hAnsi="標楷體"/>
                <w:color w:val="000000"/>
              </w:rPr>
              <w:t>及</w:t>
            </w:r>
            <w:r>
              <w:rPr>
                <w:rFonts w:ascii="標楷體" w:eastAsia="標楷體" w:hAnsi="標楷體"/>
                <w:color w:val="000000"/>
              </w:rPr>
              <w:t>110</w:t>
            </w:r>
            <w:r>
              <w:rPr>
                <w:rFonts w:ascii="標楷體" w:eastAsia="標楷體" w:hAnsi="標楷體"/>
                <w:color w:val="000000"/>
              </w:rPr>
              <w:t>年未參加本研習班，且符合下列條件之一者：</w:t>
            </w:r>
          </w:p>
          <w:p w:rsidR="0057462E" w:rsidRDefault="00BB6A75">
            <w:pPr>
              <w:pStyle w:val="5"/>
              <w:spacing w:after="83" w:line="238" w:lineRule="exact"/>
              <w:ind w:left="238" w:hanging="181"/>
              <w:jc w:val="both"/>
            </w:pPr>
            <w:r>
              <w:rPr>
                <w:rStyle w:val="50"/>
              </w:rPr>
              <w:lastRenderedPageBreak/>
              <w:t>1.</w:t>
            </w:r>
            <w:r>
              <w:rPr>
                <w:rStyle w:val="50"/>
              </w:rPr>
              <w:t>簡任以上人員或薦任主管人員。</w:t>
            </w:r>
          </w:p>
          <w:p w:rsidR="0057462E" w:rsidRDefault="00BB6A75">
            <w:pPr>
              <w:pStyle w:val="5"/>
              <w:spacing w:after="83" w:line="238" w:lineRule="exact"/>
              <w:ind w:left="238" w:hanging="181"/>
              <w:jc w:val="both"/>
            </w:pPr>
            <w:r>
              <w:rPr>
                <w:rStyle w:val="50"/>
              </w:rPr>
              <w:t>2.</w:t>
            </w:r>
            <w:r>
              <w:rPr>
                <w:rStyle w:val="50"/>
              </w:rPr>
              <w:t>辦理國會聯絡、新聞聯絡、資訊或管考相關業務，且對網路溝通、新媒體或公民參與有興趣者。</w:t>
            </w:r>
          </w:p>
        </w:tc>
        <w:tc>
          <w:tcPr>
            <w:tcW w:w="2000"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lastRenderedPageBreak/>
              <w:t>培育政府機關人員瞭解開放政府的精神，並透過協作會議的實作演練，建構以開放透明、多元參與，強化推動</w:t>
            </w:r>
            <w:r>
              <w:rPr>
                <w:rFonts w:ascii="標楷體" w:eastAsia="標楷體" w:hAnsi="標楷體"/>
                <w:color w:val="000000"/>
              </w:rPr>
              <w:lastRenderedPageBreak/>
              <w:t>施政之核心職能。</w:t>
            </w:r>
          </w:p>
        </w:tc>
        <w:tc>
          <w:tcPr>
            <w:tcW w:w="2355"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5"/>
              <w:spacing w:line="280" w:lineRule="exact"/>
              <w:rPr>
                <w:rFonts w:ascii="標楷體" w:eastAsia="標楷體" w:hAnsi="標楷體"/>
              </w:rPr>
            </w:pPr>
            <w:r>
              <w:rPr>
                <w:rFonts w:ascii="標楷體" w:eastAsia="標楷體" w:hAnsi="標楷體"/>
              </w:rPr>
              <w:lastRenderedPageBreak/>
              <w:t>1.</w:t>
            </w:r>
            <w:r>
              <w:rPr>
                <w:rFonts w:ascii="標楷體" w:eastAsia="標楷體" w:hAnsi="標楷體"/>
              </w:rPr>
              <w:t>開放政府之理念</w:t>
            </w:r>
          </w:p>
          <w:p w:rsidR="0057462E" w:rsidRDefault="00BB6A75">
            <w:pPr>
              <w:pStyle w:val="5"/>
              <w:spacing w:line="280" w:lineRule="exact"/>
              <w:rPr>
                <w:rFonts w:ascii="標楷體" w:eastAsia="標楷體" w:hAnsi="標楷體"/>
              </w:rPr>
            </w:pPr>
            <w:r>
              <w:rPr>
                <w:rFonts w:ascii="標楷體" w:eastAsia="標楷體" w:hAnsi="標楷體"/>
              </w:rPr>
              <w:t>2.</w:t>
            </w:r>
            <w:r>
              <w:rPr>
                <w:rFonts w:ascii="標楷體" w:eastAsia="標楷體" w:hAnsi="標楷體"/>
              </w:rPr>
              <w:t>協作會議之介紹與實作</w:t>
            </w:r>
          </w:p>
        </w:tc>
        <w:tc>
          <w:tcPr>
            <w:tcW w:w="6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Textbody"/>
              <w:spacing w:line="280" w:lineRule="exact"/>
              <w:jc w:val="center"/>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天</w:t>
            </w:r>
          </w:p>
        </w:tc>
        <w:tc>
          <w:tcPr>
            <w:tcW w:w="11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57462E">
            <w:pPr>
              <w:pStyle w:val="Textbody"/>
              <w:spacing w:line="280" w:lineRule="exact"/>
              <w:rPr>
                <w:rFonts w:ascii="標楷體" w:eastAsia="標楷體" w:hAnsi="標楷體"/>
              </w:rPr>
            </w:pPr>
          </w:p>
        </w:tc>
        <w:tc>
          <w:tcPr>
            <w:tcW w:w="16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t>不分機關地點，於臺北院區上課</w:t>
            </w:r>
          </w:p>
        </w:tc>
      </w:tr>
      <w:tr w:rsidR="0057462E" w:rsidTr="0057462E">
        <w:tblPrEx>
          <w:tblCellMar>
            <w:top w:w="0" w:type="dxa"/>
            <w:bottom w:w="0" w:type="dxa"/>
          </w:tblCellMar>
        </w:tblPrEx>
        <w:trPr>
          <w:trHeight w:val="825"/>
        </w:trPr>
        <w:tc>
          <w:tcPr>
            <w:tcW w:w="1308" w:type="dxa"/>
            <w:tcBorders>
              <w:left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Standard"/>
              <w:spacing w:line="280" w:lineRule="exact"/>
              <w:jc w:val="both"/>
              <w:rPr>
                <w:rFonts w:ascii="標楷體" w:eastAsia="標楷體" w:hAnsi="標楷體"/>
                <w:color w:val="000000"/>
              </w:rPr>
            </w:pPr>
            <w:r>
              <w:rPr>
                <w:rFonts w:ascii="標楷體" w:eastAsia="標楷體" w:hAnsi="標楷體"/>
                <w:color w:val="000000"/>
              </w:rPr>
              <w:lastRenderedPageBreak/>
              <w:t>新世代反毒</w:t>
            </w:r>
            <w:r>
              <w:rPr>
                <w:rFonts w:ascii="標楷體" w:eastAsia="標楷體" w:hAnsi="標楷體"/>
                <w:color w:val="000000"/>
              </w:rPr>
              <w:t>2.0</w:t>
            </w:r>
            <w:r>
              <w:rPr>
                <w:rFonts w:ascii="標楷體" w:eastAsia="標楷體" w:hAnsi="標楷體"/>
                <w:color w:val="000000"/>
              </w:rPr>
              <w:t>研習班（遠距）</w:t>
            </w:r>
            <w:r>
              <w:rPr>
                <w:rFonts w:ascii="標楷體" w:eastAsia="標楷體" w:hAnsi="標楷體"/>
                <w:color w:val="000000"/>
              </w:rPr>
              <w:t>(111198D)</w:t>
            </w:r>
          </w:p>
        </w:tc>
        <w:tc>
          <w:tcPr>
            <w:tcW w:w="1700" w:type="dxa"/>
            <w:tcBorders>
              <w:bottom w:val="single" w:sz="4" w:space="0" w:color="000000"/>
              <w:right w:val="single" w:sz="4" w:space="0" w:color="000000"/>
            </w:tcBorders>
            <w:tcMar>
              <w:top w:w="0" w:type="dxa"/>
              <w:left w:w="33" w:type="dxa"/>
              <w:bottom w:w="0" w:type="dxa"/>
              <w:right w:w="28" w:type="dxa"/>
            </w:tcMar>
          </w:tcPr>
          <w:p w:rsidR="0057462E" w:rsidRDefault="00BB6A75">
            <w:pPr>
              <w:pStyle w:val="Textbody"/>
              <w:jc w:val="both"/>
              <w:rPr>
                <w:rFonts w:ascii="標楷體" w:eastAsia="標楷體" w:hAnsi="標楷體"/>
                <w:color w:val="000000"/>
              </w:rPr>
            </w:pPr>
            <w:r>
              <w:rPr>
                <w:rFonts w:ascii="標楷體" w:eastAsia="標楷體" w:hAnsi="標楷體"/>
                <w:color w:val="000000"/>
              </w:rPr>
              <w:t>行政院與所屬中央及地方機關公務人員。</w:t>
            </w:r>
          </w:p>
        </w:tc>
        <w:tc>
          <w:tcPr>
            <w:tcW w:w="2000" w:type="dxa"/>
            <w:tcBorders>
              <w:bottom w:val="single" w:sz="4" w:space="0" w:color="000000"/>
              <w:right w:val="single" w:sz="4" w:space="0" w:color="000000"/>
            </w:tcBorders>
            <w:tcMar>
              <w:top w:w="0" w:type="dxa"/>
              <w:left w:w="33" w:type="dxa"/>
              <w:bottom w:w="0" w:type="dxa"/>
              <w:right w:w="28" w:type="dxa"/>
            </w:tcMar>
          </w:tcPr>
          <w:p w:rsidR="0057462E" w:rsidRDefault="00BB6A75">
            <w:pPr>
              <w:pStyle w:val="Textbody"/>
              <w:jc w:val="both"/>
              <w:rPr>
                <w:rFonts w:ascii="標楷體" w:eastAsia="標楷體" w:hAnsi="標楷體"/>
                <w:color w:val="000000"/>
              </w:rPr>
            </w:pPr>
            <w:r>
              <w:rPr>
                <w:rFonts w:ascii="標楷體" w:eastAsia="標楷體" w:hAnsi="標楷體"/>
                <w:color w:val="000000"/>
              </w:rPr>
              <w:t>為提升公務同仁對於新興毒品防制的了解及認識，增進個人對於毒品零容忍重大政策之推動方向。</w:t>
            </w:r>
          </w:p>
        </w:tc>
        <w:tc>
          <w:tcPr>
            <w:tcW w:w="2355" w:type="dxa"/>
            <w:tcBorders>
              <w:bottom w:val="single" w:sz="4" w:space="0" w:color="000000"/>
              <w:right w:val="single" w:sz="4" w:space="0" w:color="000000"/>
            </w:tcBorders>
            <w:tcMar>
              <w:top w:w="0" w:type="dxa"/>
              <w:left w:w="33" w:type="dxa"/>
              <w:bottom w:w="0" w:type="dxa"/>
              <w:right w:w="28" w:type="dxa"/>
            </w:tcMar>
          </w:tcPr>
          <w:p w:rsidR="0057462E" w:rsidRDefault="00BB6A75">
            <w:pPr>
              <w:pStyle w:val="130"/>
              <w:spacing w:line="280" w:lineRule="exact"/>
              <w:ind w:left="0" w:firstLine="0"/>
              <w:jc w:val="both"/>
              <w:rPr>
                <w:rFonts w:ascii="標楷體" w:eastAsia="標楷體" w:hAnsi="標楷體"/>
              </w:rPr>
            </w:pPr>
            <w:r>
              <w:rPr>
                <w:rFonts w:ascii="標楷體" w:eastAsia="標楷體" w:hAnsi="標楷體"/>
              </w:rPr>
              <w:t>新興毒品概論及其防制重點策略及作為</w:t>
            </w:r>
          </w:p>
        </w:tc>
        <w:tc>
          <w:tcPr>
            <w:tcW w:w="611" w:type="dxa"/>
            <w:tcBorders>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tandard"/>
              <w:spacing w:line="280" w:lineRule="exact"/>
              <w:jc w:val="center"/>
              <w:rPr>
                <w:rFonts w:ascii="標楷體" w:eastAsia="標楷體" w:hAnsi="標楷體"/>
              </w:rPr>
            </w:pPr>
            <w:r>
              <w:rPr>
                <w:rFonts w:ascii="標楷體" w:eastAsia="標楷體" w:hAnsi="標楷體"/>
              </w:rPr>
              <w:t>0.5</w:t>
            </w:r>
            <w:r>
              <w:rPr>
                <w:rFonts w:ascii="標楷體" w:eastAsia="標楷體" w:hAnsi="標楷體"/>
              </w:rPr>
              <w:t>天</w:t>
            </w:r>
          </w:p>
        </w:tc>
        <w:tc>
          <w:tcPr>
            <w:tcW w:w="1135" w:type="dxa"/>
            <w:tcBorders>
              <w:left w:val="single" w:sz="4" w:space="0" w:color="00000A"/>
              <w:bottom w:val="single" w:sz="4" w:space="0" w:color="00000A"/>
              <w:right w:val="single" w:sz="4" w:space="0" w:color="00000A"/>
            </w:tcBorders>
            <w:tcMar>
              <w:top w:w="0" w:type="dxa"/>
              <w:left w:w="33" w:type="dxa"/>
              <w:bottom w:w="0" w:type="dxa"/>
              <w:right w:w="28" w:type="dxa"/>
            </w:tcMar>
          </w:tcPr>
          <w:p w:rsidR="0057462E" w:rsidRDefault="0057462E">
            <w:pPr>
              <w:pStyle w:val="Standard"/>
              <w:snapToGrid w:val="0"/>
              <w:spacing w:line="280" w:lineRule="exact"/>
              <w:jc w:val="both"/>
              <w:rPr>
                <w:rFonts w:ascii="標楷體" w:eastAsia="標楷體" w:hAnsi="標楷體"/>
              </w:rPr>
            </w:pPr>
          </w:p>
        </w:tc>
        <w:tc>
          <w:tcPr>
            <w:tcW w:w="1664" w:type="dxa"/>
            <w:tcBorders>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1"/>
              <w:numPr>
                <w:ilvl w:val="0"/>
                <w:numId w:val="0"/>
              </w:numPr>
              <w:spacing w:line="280" w:lineRule="exact"/>
              <w:ind w:left="275" w:hanging="224"/>
              <w:rPr>
                <w:rFonts w:ascii="標楷體" w:hAnsi="標楷體"/>
              </w:rPr>
            </w:pPr>
            <w:r>
              <w:rPr>
                <w:rFonts w:ascii="標楷體" w:hAnsi="標楷體"/>
              </w:rPr>
              <w:t>1.</w:t>
            </w:r>
            <w:r>
              <w:rPr>
                <w:rFonts w:ascii="標楷體" w:hAnsi="標楷體"/>
              </w:rPr>
              <w:t>新增班別</w:t>
            </w:r>
          </w:p>
          <w:p w:rsidR="0057462E" w:rsidRDefault="00BB6A75">
            <w:pPr>
              <w:pStyle w:val="1"/>
              <w:numPr>
                <w:ilvl w:val="0"/>
                <w:numId w:val="0"/>
              </w:numPr>
              <w:spacing w:line="280" w:lineRule="exact"/>
              <w:ind w:left="275" w:hanging="224"/>
              <w:rPr>
                <w:rFonts w:ascii="標楷體" w:hAnsi="標楷體"/>
              </w:rPr>
            </w:pPr>
            <w:r>
              <w:rPr>
                <w:rFonts w:ascii="標楷體" w:hAnsi="標楷體"/>
              </w:rPr>
              <w:t>2.</w:t>
            </w:r>
            <w:r>
              <w:rPr>
                <w:rFonts w:ascii="標楷體" w:hAnsi="標楷體"/>
              </w:rPr>
              <w:t>不分機關地點，遠距同步上課</w:t>
            </w:r>
          </w:p>
        </w:tc>
      </w:tr>
      <w:tr w:rsidR="0057462E" w:rsidTr="0057462E">
        <w:tblPrEx>
          <w:tblCellMar>
            <w:top w:w="0" w:type="dxa"/>
            <w:bottom w:w="0" w:type="dxa"/>
          </w:tblCellMar>
        </w:tblPrEx>
        <w:trPr>
          <w:trHeight w:val="2115"/>
        </w:trPr>
        <w:tc>
          <w:tcPr>
            <w:tcW w:w="130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Standard"/>
              <w:spacing w:line="280" w:lineRule="exact"/>
              <w:jc w:val="both"/>
              <w:rPr>
                <w:rFonts w:ascii="標楷體" w:eastAsia="標楷體" w:hAnsi="標楷體"/>
                <w:color w:val="000000"/>
              </w:rPr>
            </w:pPr>
            <w:r>
              <w:rPr>
                <w:rFonts w:ascii="標楷體" w:eastAsia="標楷體" w:hAnsi="標楷體"/>
                <w:color w:val="000000"/>
              </w:rPr>
              <w:t>（數位課程）「政府數位轉型基礎篇」</w:t>
            </w:r>
          </w:p>
          <w:p w:rsidR="0057462E" w:rsidRDefault="00BB6A75">
            <w:pPr>
              <w:pStyle w:val="Standard"/>
              <w:spacing w:line="280" w:lineRule="exact"/>
              <w:jc w:val="both"/>
              <w:rPr>
                <w:rFonts w:ascii="標楷體" w:eastAsia="標楷體" w:hAnsi="標楷體"/>
                <w:color w:val="000000"/>
              </w:rPr>
            </w:pPr>
            <w:r>
              <w:rPr>
                <w:rFonts w:ascii="標楷體" w:eastAsia="標楷體" w:hAnsi="標楷體"/>
                <w:color w:val="000000"/>
              </w:rPr>
              <w:t>MOOCs</w:t>
            </w:r>
            <w:r>
              <w:rPr>
                <w:rFonts w:ascii="標楷體" w:eastAsia="標楷體" w:hAnsi="標楷體"/>
                <w:color w:val="000000"/>
              </w:rPr>
              <w:t>線上研習班</w:t>
            </w:r>
            <w:r>
              <w:rPr>
                <w:rFonts w:ascii="標楷體" w:eastAsia="標楷體" w:hAnsi="標楷體"/>
                <w:color w:val="000000"/>
              </w:rPr>
              <w:t>(111325D)</w:t>
            </w:r>
          </w:p>
        </w:tc>
        <w:tc>
          <w:tcPr>
            <w:tcW w:w="1700"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Standard"/>
              <w:spacing w:line="280" w:lineRule="exact"/>
              <w:jc w:val="both"/>
              <w:rPr>
                <w:rFonts w:ascii="標楷體" w:eastAsia="標楷體" w:hAnsi="標楷體"/>
              </w:rPr>
            </w:pPr>
            <w:r>
              <w:rPr>
                <w:rFonts w:ascii="標楷體" w:eastAsia="標楷體" w:hAnsi="標楷體"/>
              </w:rPr>
              <w:t>行政院所屬中央及地方機關公務人員，對本課程有興趣者，自由報名參加。</w:t>
            </w:r>
          </w:p>
        </w:tc>
        <w:tc>
          <w:tcPr>
            <w:tcW w:w="2000"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so"/>
              <w:spacing w:line="280" w:lineRule="exact"/>
              <w:rPr>
                <w:rFonts w:ascii="標楷體" w:hAnsi="標楷體"/>
              </w:rPr>
            </w:pPr>
            <w:r>
              <w:rPr>
                <w:rFonts w:ascii="標楷體" w:hAnsi="標楷體"/>
              </w:rPr>
              <w:t>以專家座談與講授的方式，從數位民主、數位服務、數位行政、數位建設、以及數位社會等六個面向介紹數位轉型，期增進公務各級機關同仁對未來數位轉型相關議題的瞭解與運用。</w:t>
            </w:r>
          </w:p>
        </w:tc>
        <w:tc>
          <w:tcPr>
            <w:tcW w:w="2355"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130"/>
              <w:spacing w:line="280" w:lineRule="exact"/>
              <w:ind w:left="0" w:hanging="240"/>
              <w:rPr>
                <w:rFonts w:ascii="標楷體" w:eastAsia="標楷體" w:hAnsi="標楷體"/>
              </w:rPr>
            </w:pPr>
            <w:r>
              <w:rPr>
                <w:rFonts w:ascii="標楷體" w:eastAsia="標楷體" w:hAnsi="標楷體"/>
              </w:rPr>
              <w:t>1.1.</w:t>
            </w:r>
            <w:r>
              <w:rPr>
                <w:rFonts w:ascii="標楷體" w:eastAsia="標楷體" w:hAnsi="標楷體"/>
              </w:rPr>
              <w:t>理解國際與臺灣數位發展的歷程與方向的瞭解</w:t>
            </w:r>
          </w:p>
          <w:p w:rsidR="0057462E" w:rsidRDefault="00BB6A75">
            <w:pPr>
              <w:pStyle w:val="130"/>
              <w:spacing w:line="280" w:lineRule="exact"/>
              <w:ind w:left="0" w:hanging="240"/>
              <w:rPr>
                <w:rFonts w:ascii="標楷體" w:eastAsia="標楷體" w:hAnsi="標楷體"/>
              </w:rPr>
            </w:pPr>
            <w:r>
              <w:rPr>
                <w:rFonts w:ascii="標楷體" w:eastAsia="標楷體" w:hAnsi="標楷體"/>
              </w:rPr>
              <w:t>2.2.</w:t>
            </w:r>
            <w:r>
              <w:rPr>
                <w:rFonts w:ascii="標楷體" w:eastAsia="標楷體" w:hAnsi="標楷體"/>
              </w:rPr>
              <w:t>瞭解網路輿情概念與實際運用</w:t>
            </w:r>
          </w:p>
          <w:p w:rsidR="0057462E" w:rsidRDefault="00BB6A75">
            <w:pPr>
              <w:pStyle w:val="130"/>
              <w:spacing w:line="280" w:lineRule="exact"/>
              <w:ind w:left="0" w:hanging="240"/>
              <w:rPr>
                <w:rFonts w:ascii="標楷體" w:eastAsia="標楷體" w:hAnsi="標楷體"/>
              </w:rPr>
            </w:pPr>
            <w:r>
              <w:rPr>
                <w:rFonts w:ascii="標楷體" w:eastAsia="標楷體" w:hAnsi="標楷體"/>
              </w:rPr>
              <w:t>3.3.</w:t>
            </w:r>
            <w:r>
              <w:rPr>
                <w:rFonts w:ascii="標楷體" w:eastAsia="標楷體" w:hAnsi="標楷體"/>
              </w:rPr>
              <w:t>瞭解個人資料管理與產生運用的方式及可能的運用方向</w:t>
            </w:r>
          </w:p>
          <w:p w:rsidR="0057462E" w:rsidRDefault="00BB6A75">
            <w:pPr>
              <w:pStyle w:val="130"/>
              <w:spacing w:line="280" w:lineRule="exact"/>
              <w:ind w:left="0" w:hanging="240"/>
              <w:rPr>
                <w:rFonts w:ascii="標楷體" w:eastAsia="標楷體" w:hAnsi="標楷體"/>
              </w:rPr>
            </w:pPr>
            <w:r>
              <w:rPr>
                <w:rFonts w:ascii="標楷體" w:eastAsia="標楷體" w:hAnsi="標楷體"/>
              </w:rPr>
              <w:t>4.4.</w:t>
            </w:r>
            <w:r>
              <w:rPr>
                <w:rFonts w:ascii="標楷體" w:eastAsia="標楷體" w:hAnsi="標楷體"/>
              </w:rPr>
              <w:t>瞭解公私協立的概念，以及口罩地圖當中的公私協力情境</w:t>
            </w:r>
          </w:p>
          <w:p w:rsidR="0057462E" w:rsidRDefault="00BB6A75">
            <w:pPr>
              <w:pStyle w:val="130"/>
              <w:spacing w:line="280" w:lineRule="exact"/>
              <w:ind w:left="0" w:hanging="240"/>
              <w:rPr>
                <w:rFonts w:ascii="標楷體" w:eastAsia="標楷體" w:hAnsi="標楷體"/>
              </w:rPr>
            </w:pPr>
            <w:r>
              <w:rPr>
                <w:rFonts w:ascii="標楷體" w:eastAsia="標楷體" w:hAnsi="標楷體"/>
              </w:rPr>
              <w:t>5.5.</w:t>
            </w:r>
            <w:r>
              <w:rPr>
                <w:rFonts w:ascii="標楷體" w:eastAsia="標楷體" w:hAnsi="標楷體"/>
              </w:rPr>
              <w:t>瞭解長照服務的資源與可近性的概念，以及地理資訊在其中的角色</w:t>
            </w:r>
          </w:p>
          <w:p w:rsidR="0057462E" w:rsidRDefault="00BB6A75">
            <w:pPr>
              <w:pStyle w:val="130"/>
              <w:spacing w:line="280" w:lineRule="exact"/>
              <w:ind w:left="0" w:hanging="240"/>
              <w:rPr>
                <w:rFonts w:ascii="標楷體" w:eastAsia="標楷體" w:hAnsi="標楷體"/>
              </w:rPr>
            </w:pPr>
            <w:r>
              <w:rPr>
                <w:rFonts w:ascii="標楷體" w:eastAsia="標楷體" w:hAnsi="標楷體"/>
              </w:rPr>
              <w:t>6.6.</w:t>
            </w:r>
            <w:r>
              <w:rPr>
                <w:rFonts w:ascii="標楷體" w:eastAsia="標楷體" w:hAnsi="標楷體"/>
              </w:rPr>
              <w:t>瞭解假訊息的類型與認定，以及應對的可能方式</w:t>
            </w:r>
          </w:p>
        </w:tc>
        <w:tc>
          <w:tcPr>
            <w:tcW w:w="6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tandard"/>
              <w:spacing w:line="280" w:lineRule="exact"/>
              <w:jc w:val="center"/>
              <w:rPr>
                <w:rFonts w:ascii="標楷體" w:eastAsia="標楷體" w:hAnsi="標楷體"/>
              </w:rPr>
            </w:pPr>
            <w:r>
              <w:rPr>
                <w:rFonts w:ascii="標楷體" w:eastAsia="標楷體" w:hAnsi="標楷體"/>
              </w:rPr>
              <w:t>2</w:t>
            </w:r>
            <w:r>
              <w:rPr>
                <w:rFonts w:ascii="標楷體" w:eastAsia="標楷體" w:hAnsi="標楷體"/>
              </w:rPr>
              <w:t>天</w:t>
            </w:r>
          </w:p>
        </w:tc>
        <w:tc>
          <w:tcPr>
            <w:tcW w:w="11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57462E">
            <w:pPr>
              <w:pStyle w:val="Standard"/>
              <w:snapToGrid w:val="0"/>
              <w:spacing w:line="280" w:lineRule="exact"/>
              <w:jc w:val="both"/>
              <w:rPr>
                <w:rFonts w:ascii="標楷體" w:eastAsia="標楷體" w:hAnsi="標楷體"/>
              </w:rPr>
            </w:pPr>
          </w:p>
        </w:tc>
        <w:tc>
          <w:tcPr>
            <w:tcW w:w="16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1"/>
              <w:numPr>
                <w:ilvl w:val="0"/>
                <w:numId w:val="0"/>
              </w:numPr>
              <w:spacing w:line="280" w:lineRule="exact"/>
              <w:ind w:left="360" w:hanging="360"/>
              <w:rPr>
                <w:rFonts w:ascii="標楷體" w:hAnsi="標楷體"/>
              </w:rPr>
            </w:pPr>
            <w:r>
              <w:rPr>
                <w:rFonts w:ascii="標楷體" w:hAnsi="標楷體"/>
              </w:rPr>
              <w:t>1.</w:t>
            </w:r>
            <w:r>
              <w:rPr>
                <w:rFonts w:ascii="標楷體" w:hAnsi="標楷體"/>
              </w:rPr>
              <w:t>新增班別</w:t>
            </w:r>
          </w:p>
          <w:p w:rsidR="0057462E" w:rsidRDefault="00BB6A75">
            <w:pPr>
              <w:pStyle w:val="1"/>
              <w:numPr>
                <w:ilvl w:val="0"/>
                <w:numId w:val="0"/>
              </w:numPr>
              <w:spacing w:line="280" w:lineRule="exact"/>
              <w:ind w:left="360" w:hanging="360"/>
              <w:rPr>
                <w:rFonts w:ascii="標楷體" w:hAnsi="標楷體"/>
              </w:rPr>
            </w:pPr>
            <w:r>
              <w:rPr>
                <w:rFonts w:ascii="標楷體" w:hAnsi="標楷體"/>
              </w:rPr>
              <w:t>2.</w:t>
            </w:r>
            <w:r>
              <w:rPr>
                <w:rFonts w:ascii="標楷體" w:hAnsi="標楷體"/>
              </w:rPr>
              <w:t>不分機關地點，於</w:t>
            </w:r>
            <w:r>
              <w:rPr>
                <w:rFonts w:ascii="標楷體" w:hAnsi="標楷體"/>
              </w:rPr>
              <w:t>MOOCs(</w:t>
            </w:r>
            <w:r>
              <w:rPr>
                <w:rFonts w:ascii="標楷體" w:hAnsi="標楷體"/>
              </w:rPr>
              <w:t>線上</w:t>
            </w:r>
            <w:r>
              <w:rPr>
                <w:rFonts w:ascii="標楷體" w:hAnsi="標楷體"/>
              </w:rPr>
              <w:t>)</w:t>
            </w:r>
            <w:r>
              <w:rPr>
                <w:rFonts w:ascii="標楷體" w:hAnsi="標楷體"/>
              </w:rPr>
              <w:t>課程上課</w:t>
            </w:r>
          </w:p>
          <w:p w:rsidR="0057462E" w:rsidRDefault="00BB6A75">
            <w:pPr>
              <w:pStyle w:val="1"/>
              <w:numPr>
                <w:ilvl w:val="0"/>
                <w:numId w:val="0"/>
              </w:numPr>
              <w:spacing w:line="280" w:lineRule="exact"/>
              <w:ind w:left="360" w:hanging="360"/>
              <w:rPr>
                <w:rFonts w:ascii="標楷體" w:hAnsi="標楷體"/>
              </w:rPr>
            </w:pPr>
            <w:r>
              <w:rPr>
                <w:rFonts w:ascii="標楷體" w:hAnsi="標楷體"/>
              </w:rPr>
              <w:t>3.</w:t>
            </w:r>
            <w:r>
              <w:rPr>
                <w:rFonts w:ascii="標楷體" w:hAnsi="標楷體"/>
              </w:rPr>
              <w:t>開課期間暫定</w:t>
            </w:r>
            <w:r>
              <w:rPr>
                <w:rFonts w:ascii="標楷體" w:hAnsi="標楷體"/>
              </w:rPr>
              <w:t>10</w:t>
            </w:r>
            <w:r>
              <w:rPr>
                <w:rFonts w:ascii="標楷體" w:hAnsi="標楷體"/>
              </w:rPr>
              <w:t>月初至</w:t>
            </w:r>
            <w:r>
              <w:rPr>
                <w:rFonts w:ascii="標楷體" w:hAnsi="標楷體"/>
              </w:rPr>
              <w:t>12</w:t>
            </w:r>
            <w:r>
              <w:rPr>
                <w:rFonts w:ascii="標楷體" w:hAnsi="標楷體"/>
              </w:rPr>
              <w:t>月中</w:t>
            </w:r>
          </w:p>
          <w:p w:rsidR="0057462E" w:rsidRDefault="00BB6A75">
            <w:pPr>
              <w:pStyle w:val="1"/>
              <w:numPr>
                <w:ilvl w:val="0"/>
                <w:numId w:val="0"/>
              </w:numPr>
              <w:spacing w:line="280" w:lineRule="exact"/>
              <w:ind w:left="360" w:hanging="360"/>
            </w:pPr>
            <w:r>
              <w:rPr>
                <w:rFonts w:ascii="標楷體" w:hAnsi="標楷體"/>
              </w:rPr>
              <w:t>4.</w:t>
            </w:r>
            <w:r>
              <w:t xml:space="preserve"> </w:t>
            </w:r>
            <w:r>
              <w:rPr>
                <w:rFonts w:ascii="標楷體" w:hAnsi="標楷體"/>
              </w:rPr>
              <w:t>完成課程，經</w:t>
            </w:r>
            <w:r>
              <w:rPr>
                <w:rFonts w:ascii="標楷體" w:hAnsi="標楷體"/>
              </w:rPr>
              <w:t>MOOCs</w:t>
            </w:r>
            <w:r>
              <w:rPr>
                <w:rFonts w:ascii="標楷體" w:hAnsi="標楷體"/>
              </w:rPr>
              <w:t>學習平臺通知通過者，取得認證時數</w:t>
            </w:r>
            <w:r>
              <w:rPr>
                <w:rFonts w:ascii="標楷體" w:hAnsi="標楷體"/>
              </w:rPr>
              <w:t>12</w:t>
            </w:r>
            <w:r>
              <w:rPr>
                <w:rFonts w:ascii="標楷體" w:hAnsi="標楷體"/>
              </w:rPr>
              <w:t>小時</w:t>
            </w:r>
          </w:p>
          <w:p w:rsidR="0057462E" w:rsidRDefault="00BB6A75">
            <w:pPr>
              <w:pStyle w:val="1"/>
              <w:numPr>
                <w:ilvl w:val="0"/>
                <w:numId w:val="0"/>
              </w:numPr>
              <w:spacing w:line="280" w:lineRule="exact"/>
              <w:ind w:left="275" w:hanging="224"/>
              <w:rPr>
                <w:rFonts w:ascii="標楷體" w:hAnsi="標楷體"/>
              </w:rPr>
            </w:pPr>
            <w:r>
              <w:rPr>
                <w:rFonts w:ascii="標楷體" w:hAnsi="標楷體"/>
              </w:rPr>
              <w:t>5.</w:t>
            </w:r>
            <w:r>
              <w:rPr>
                <w:rFonts w:ascii="標楷體" w:hAnsi="標楷體"/>
              </w:rPr>
              <w:t>與政大數位知識城</w:t>
            </w:r>
            <w:r>
              <w:rPr>
                <w:rFonts w:ascii="標楷體" w:hAnsi="標楷體"/>
              </w:rPr>
              <w:t>(MOOCs</w:t>
            </w:r>
            <w:r>
              <w:rPr>
                <w:rFonts w:ascii="標楷體" w:hAnsi="標楷體"/>
              </w:rPr>
              <w:t>學習平臺</w:t>
            </w:r>
            <w:r>
              <w:rPr>
                <w:rFonts w:ascii="標楷體" w:hAnsi="標楷體"/>
              </w:rPr>
              <w:t>)</w:t>
            </w:r>
            <w:r>
              <w:rPr>
                <w:rFonts w:ascii="標楷體" w:hAnsi="標楷體"/>
              </w:rPr>
              <w:t>合作辦理</w:t>
            </w:r>
          </w:p>
          <w:p w:rsidR="0057462E" w:rsidRDefault="00BB6A75">
            <w:pPr>
              <w:pStyle w:val="1"/>
              <w:numPr>
                <w:ilvl w:val="0"/>
                <w:numId w:val="0"/>
              </w:numPr>
              <w:spacing w:line="280" w:lineRule="exact"/>
              <w:ind w:left="275" w:hanging="224"/>
              <w:rPr>
                <w:rFonts w:ascii="標楷體" w:hAnsi="標楷體"/>
              </w:rPr>
            </w:pPr>
            <w:r>
              <w:rPr>
                <w:rFonts w:ascii="標楷體" w:hAnsi="標楷體"/>
              </w:rPr>
              <w:t>6.</w:t>
            </w:r>
            <w:r>
              <w:rPr>
                <w:rFonts w:ascii="標楷體" w:hAnsi="標楷體"/>
              </w:rPr>
              <w:t>開課期間，</w:t>
            </w:r>
            <w:r>
              <w:rPr>
                <w:rFonts w:ascii="標楷體" w:hAnsi="標楷體"/>
              </w:rPr>
              <w:lastRenderedPageBreak/>
              <w:t>建議服務機關核給至多</w:t>
            </w:r>
            <w:r>
              <w:rPr>
                <w:rFonts w:ascii="標楷體" w:hAnsi="標楷體"/>
              </w:rPr>
              <w:t>12</w:t>
            </w:r>
            <w:r>
              <w:rPr>
                <w:rFonts w:ascii="標楷體" w:hAnsi="標楷體"/>
              </w:rPr>
              <w:t>小時公假，以利學習</w:t>
            </w:r>
          </w:p>
        </w:tc>
      </w:tr>
      <w:tr w:rsidR="0057462E" w:rsidTr="0057462E">
        <w:tblPrEx>
          <w:tblCellMar>
            <w:top w:w="0" w:type="dxa"/>
            <w:bottom w:w="0" w:type="dxa"/>
          </w:tblCellMar>
        </w:tblPrEx>
        <w:trPr>
          <w:trHeight w:val="2398"/>
        </w:trPr>
        <w:tc>
          <w:tcPr>
            <w:tcW w:w="130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uppressAutoHyphens w:val="0"/>
              <w:spacing w:line="280" w:lineRule="exact"/>
              <w:rPr>
                <w:rFonts w:ascii="標楷體" w:eastAsia="標楷體" w:hAnsi="標楷體"/>
                <w:color w:val="000000"/>
              </w:rPr>
            </w:pPr>
            <w:r>
              <w:rPr>
                <w:rFonts w:ascii="標楷體" w:eastAsia="標楷體" w:hAnsi="標楷體"/>
                <w:color w:val="000000"/>
              </w:rPr>
              <w:lastRenderedPageBreak/>
              <w:t>線上英語讀書會帶領種子研習班（遠距）</w:t>
            </w:r>
            <w:r>
              <w:rPr>
                <w:rFonts w:ascii="標楷體" w:eastAsia="標楷體" w:hAnsi="標楷體"/>
                <w:color w:val="000000"/>
              </w:rPr>
              <w:t>(111384D)</w:t>
            </w:r>
          </w:p>
        </w:tc>
        <w:tc>
          <w:tcPr>
            <w:tcW w:w="1700"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t>行政院與所屬中央及地方機關公務人員，具中級以上英語能力者，且</w:t>
            </w:r>
            <w:r>
              <w:rPr>
                <w:rFonts w:ascii="標楷體" w:eastAsia="標楷體" w:hAnsi="標楷體"/>
                <w:color w:val="000000"/>
              </w:rPr>
              <w:t>110</w:t>
            </w:r>
            <w:r>
              <w:rPr>
                <w:rFonts w:ascii="標楷體" w:eastAsia="標楷體" w:hAnsi="標楷體"/>
                <w:color w:val="000000"/>
              </w:rPr>
              <w:t>年未參加本研習班，並以辦理相關業務人員為優先。</w:t>
            </w:r>
          </w:p>
        </w:tc>
        <w:tc>
          <w:tcPr>
            <w:tcW w:w="2000"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t>瞭解線上英語讀書會組織、帶領、運作要領及技巧，培育線上英語讀書會帶領種子成員。</w:t>
            </w:r>
          </w:p>
        </w:tc>
        <w:tc>
          <w:tcPr>
            <w:tcW w:w="2355"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130"/>
              <w:spacing w:line="280" w:lineRule="exact"/>
              <w:rPr>
                <w:rFonts w:ascii="標楷體" w:eastAsia="標楷體" w:hAnsi="標楷體"/>
              </w:rPr>
            </w:pPr>
            <w:r>
              <w:rPr>
                <w:rFonts w:ascii="標楷體" w:eastAsia="標楷體" w:hAnsi="標楷體"/>
              </w:rPr>
              <w:t>1.</w:t>
            </w:r>
            <w:r>
              <w:rPr>
                <w:rFonts w:ascii="標楷體" w:eastAsia="標楷體" w:hAnsi="標楷體"/>
              </w:rPr>
              <w:t>英語讀書會帶領技巧</w:t>
            </w:r>
          </w:p>
          <w:p w:rsidR="0057462E" w:rsidRDefault="00BB6A75">
            <w:pPr>
              <w:pStyle w:val="130"/>
              <w:spacing w:line="280" w:lineRule="exact"/>
              <w:rPr>
                <w:rFonts w:ascii="標楷體" w:eastAsia="標楷體" w:hAnsi="標楷體"/>
              </w:rPr>
            </w:pPr>
            <w:r>
              <w:rPr>
                <w:rFonts w:ascii="標楷體" w:eastAsia="標楷體" w:hAnsi="標楷體"/>
              </w:rPr>
              <w:t>2.</w:t>
            </w:r>
            <w:r>
              <w:rPr>
                <w:rFonts w:ascii="標楷體" w:eastAsia="標楷體" w:hAnsi="標楷體"/>
              </w:rPr>
              <w:t>遠距教學軟體介紹及運用</w:t>
            </w:r>
          </w:p>
        </w:tc>
        <w:tc>
          <w:tcPr>
            <w:tcW w:w="6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tandard"/>
              <w:spacing w:line="280" w:lineRule="exact"/>
              <w:jc w:val="center"/>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天</w:t>
            </w:r>
          </w:p>
        </w:tc>
        <w:tc>
          <w:tcPr>
            <w:tcW w:w="11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57462E">
            <w:pPr>
              <w:pStyle w:val="Textbody"/>
              <w:spacing w:line="280" w:lineRule="exact"/>
              <w:rPr>
                <w:rFonts w:ascii="標楷體" w:eastAsia="標楷體" w:hAnsi="標楷體"/>
              </w:rPr>
            </w:pPr>
          </w:p>
        </w:tc>
        <w:tc>
          <w:tcPr>
            <w:tcW w:w="16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Textbody"/>
              <w:spacing w:line="280" w:lineRule="exact"/>
              <w:jc w:val="both"/>
            </w:pPr>
            <w:r>
              <w:rPr>
                <w:rFonts w:ascii="標楷體" w:eastAsia="標楷體" w:hAnsi="標楷體"/>
                <w:color w:val="000000"/>
              </w:rPr>
              <w:t>不分機關地點，遠距同步上課</w:t>
            </w:r>
          </w:p>
        </w:tc>
      </w:tr>
      <w:tr w:rsidR="0057462E" w:rsidTr="0057462E">
        <w:tblPrEx>
          <w:tblCellMar>
            <w:top w:w="0" w:type="dxa"/>
            <w:bottom w:w="0" w:type="dxa"/>
          </w:tblCellMar>
        </w:tblPrEx>
        <w:trPr>
          <w:trHeight w:val="2105"/>
        </w:trPr>
        <w:tc>
          <w:tcPr>
            <w:tcW w:w="1308" w:type="dxa"/>
            <w:tcBorders>
              <w:left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rPr>
                <w:rFonts w:ascii="標楷體" w:eastAsia="標楷體" w:hAnsi="標楷體"/>
                <w:color w:val="000000"/>
              </w:rPr>
            </w:pPr>
            <w:r>
              <w:rPr>
                <w:rFonts w:ascii="標楷體" w:eastAsia="標楷體" w:hAnsi="標楷體"/>
                <w:color w:val="000000"/>
              </w:rPr>
              <w:t>永續發展</w:t>
            </w:r>
            <w:r>
              <w:rPr>
                <w:rFonts w:ascii="標楷體" w:eastAsia="標楷體" w:hAnsi="標楷體"/>
                <w:color w:val="000000"/>
              </w:rPr>
              <w:t>SDGs</w:t>
            </w:r>
            <w:r>
              <w:rPr>
                <w:rFonts w:ascii="標楷體" w:eastAsia="標楷體" w:hAnsi="標楷體"/>
                <w:color w:val="000000"/>
              </w:rPr>
              <w:t>英語閱讀研習班</w:t>
            </w:r>
            <w:r>
              <w:rPr>
                <w:rFonts w:ascii="標楷體" w:eastAsia="標楷體" w:hAnsi="標楷體"/>
                <w:color w:val="000000"/>
              </w:rPr>
              <w:br/>
            </w:r>
            <w:r>
              <w:rPr>
                <w:rFonts w:ascii="標楷體" w:eastAsia="標楷體" w:hAnsi="標楷體"/>
                <w:color w:val="000000"/>
              </w:rPr>
              <w:t>(111399F)</w:t>
            </w:r>
          </w:p>
        </w:tc>
        <w:tc>
          <w:tcPr>
            <w:tcW w:w="1700" w:type="dxa"/>
            <w:tcBorders>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t>行政院與所屬中央及地方機關業務相關人員，具中高級以上英語能力，並以處理涉外業務人員為優先。</w:t>
            </w:r>
          </w:p>
        </w:tc>
        <w:tc>
          <w:tcPr>
            <w:tcW w:w="2000" w:type="dxa"/>
            <w:tcBorders>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t>透過研讀及討論聯合國永續發展目標，了解國際議題及培養國際公民素養，並據以增強英文閱讀及討論能力。</w:t>
            </w:r>
          </w:p>
        </w:tc>
        <w:tc>
          <w:tcPr>
            <w:tcW w:w="2355" w:type="dxa"/>
            <w:tcBorders>
              <w:bottom w:val="single" w:sz="4" w:space="0" w:color="000000"/>
              <w:right w:val="single" w:sz="4" w:space="0" w:color="000000"/>
            </w:tcBorders>
            <w:tcMar>
              <w:top w:w="0" w:type="dxa"/>
              <w:left w:w="33" w:type="dxa"/>
              <w:bottom w:w="0" w:type="dxa"/>
              <w:right w:w="28" w:type="dxa"/>
            </w:tcMar>
          </w:tcPr>
          <w:p w:rsidR="0057462E" w:rsidRDefault="00BB6A75">
            <w:pPr>
              <w:pStyle w:val="120"/>
              <w:spacing w:line="280" w:lineRule="exact"/>
              <w:rPr>
                <w:rFonts w:ascii="標楷體" w:eastAsia="標楷體" w:hAnsi="標楷體"/>
              </w:rPr>
            </w:pPr>
            <w:r>
              <w:rPr>
                <w:rFonts w:ascii="標楷體" w:eastAsia="標楷體" w:hAnsi="標楷體"/>
              </w:rPr>
              <w:t>1.</w:t>
            </w:r>
            <w:r>
              <w:rPr>
                <w:rFonts w:ascii="標楷體" w:eastAsia="標楷體" w:hAnsi="標楷體"/>
              </w:rPr>
              <w:t>聯合國永續發展目標</w:t>
            </w:r>
            <w:r>
              <w:rPr>
                <w:rFonts w:ascii="標楷體" w:eastAsia="標楷體" w:hAnsi="標楷體"/>
              </w:rPr>
              <w:t>(SDGs)</w:t>
            </w:r>
            <w:r>
              <w:rPr>
                <w:rFonts w:ascii="標楷體" w:eastAsia="標楷體" w:hAnsi="標楷體"/>
              </w:rPr>
              <w:t>概念內涵。</w:t>
            </w:r>
          </w:p>
          <w:p w:rsidR="0057462E" w:rsidRDefault="00BB6A75">
            <w:pPr>
              <w:pStyle w:val="120"/>
              <w:spacing w:line="280" w:lineRule="exact"/>
              <w:rPr>
                <w:rFonts w:ascii="標楷體" w:eastAsia="標楷體" w:hAnsi="標楷體"/>
              </w:rPr>
            </w:pPr>
            <w:r>
              <w:rPr>
                <w:rFonts w:ascii="標楷體" w:eastAsia="標楷體" w:hAnsi="標楷體"/>
              </w:rPr>
              <w:t>2.SDGs</w:t>
            </w:r>
            <w:r>
              <w:rPr>
                <w:rFonts w:ascii="標楷體" w:eastAsia="標楷體" w:hAnsi="標楷體"/>
              </w:rPr>
              <w:t>主題案例研討</w:t>
            </w:r>
          </w:p>
          <w:p w:rsidR="0057462E" w:rsidRDefault="00BB6A75">
            <w:pPr>
              <w:pStyle w:val="120"/>
              <w:spacing w:line="280" w:lineRule="exact"/>
              <w:rPr>
                <w:rFonts w:ascii="標楷體" w:eastAsia="標楷體" w:hAnsi="標楷體"/>
              </w:rPr>
            </w:pPr>
            <w:r>
              <w:rPr>
                <w:rFonts w:ascii="標楷體" w:eastAsia="標楷體" w:hAnsi="標楷體"/>
              </w:rPr>
              <w:t>3.SDGs</w:t>
            </w:r>
            <w:r>
              <w:rPr>
                <w:rFonts w:ascii="標楷體" w:eastAsia="標楷體" w:hAnsi="標楷體"/>
              </w:rPr>
              <w:t>主題發表</w:t>
            </w:r>
          </w:p>
        </w:tc>
        <w:tc>
          <w:tcPr>
            <w:tcW w:w="6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tandard"/>
              <w:spacing w:line="280" w:lineRule="exact"/>
              <w:jc w:val="center"/>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天</w:t>
            </w:r>
          </w:p>
        </w:tc>
        <w:tc>
          <w:tcPr>
            <w:tcW w:w="11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57462E">
            <w:pPr>
              <w:pStyle w:val="Textbody"/>
              <w:spacing w:line="280" w:lineRule="exact"/>
              <w:rPr>
                <w:rFonts w:ascii="標楷體" w:eastAsia="標楷體" w:hAnsi="標楷體"/>
              </w:rPr>
            </w:pPr>
          </w:p>
        </w:tc>
        <w:tc>
          <w:tcPr>
            <w:tcW w:w="16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13"/>
              <w:ind w:left="224" w:hanging="196"/>
              <w:rPr>
                <w:rFonts w:ascii="標楷體" w:hAnsi="標楷體"/>
              </w:rPr>
            </w:pPr>
            <w:r>
              <w:rPr>
                <w:rFonts w:ascii="標楷體" w:hAnsi="標楷體"/>
              </w:rPr>
              <w:t>1.</w:t>
            </w:r>
            <w:r>
              <w:rPr>
                <w:rFonts w:ascii="標楷體" w:hAnsi="標楷體"/>
              </w:rPr>
              <w:t>新增班別</w:t>
            </w:r>
          </w:p>
          <w:p w:rsidR="0057462E" w:rsidRDefault="00BB6A75">
            <w:pPr>
              <w:pStyle w:val="13"/>
              <w:ind w:left="224" w:hanging="196"/>
              <w:rPr>
                <w:rFonts w:ascii="標楷體" w:hAnsi="標楷體"/>
              </w:rPr>
            </w:pPr>
            <w:r>
              <w:rPr>
                <w:rFonts w:ascii="標楷體" w:hAnsi="標楷體"/>
              </w:rPr>
              <w:t>2.</w:t>
            </w:r>
            <w:r>
              <w:rPr>
                <w:rFonts w:ascii="標楷體" w:hAnsi="標楷體"/>
              </w:rPr>
              <w:t>分區調訓，南投院區</w:t>
            </w:r>
          </w:p>
          <w:p w:rsidR="0057462E" w:rsidRDefault="00BB6A75">
            <w:pPr>
              <w:pStyle w:val="13"/>
              <w:ind w:left="224" w:hanging="196"/>
              <w:rPr>
                <w:rFonts w:ascii="標楷體" w:hAnsi="標楷體"/>
              </w:rPr>
            </w:pPr>
            <w:r>
              <w:rPr>
                <w:rFonts w:ascii="標楷體" w:hAnsi="標楷體"/>
              </w:rPr>
              <w:t>3.1</w:t>
            </w:r>
            <w:r>
              <w:rPr>
                <w:rFonts w:ascii="標楷體" w:hAnsi="標楷體"/>
              </w:rPr>
              <w:t>天遠距、</w:t>
            </w:r>
            <w:r>
              <w:rPr>
                <w:rFonts w:ascii="標楷體" w:hAnsi="標楷體"/>
              </w:rPr>
              <w:t>1</w:t>
            </w:r>
            <w:r>
              <w:rPr>
                <w:rFonts w:ascii="標楷體" w:hAnsi="標楷體"/>
              </w:rPr>
              <w:t>天實體</w:t>
            </w:r>
          </w:p>
        </w:tc>
      </w:tr>
      <w:tr w:rsidR="0057462E" w:rsidTr="0057462E">
        <w:tblPrEx>
          <w:tblCellMar>
            <w:top w:w="0" w:type="dxa"/>
            <w:bottom w:w="0" w:type="dxa"/>
          </w:tblCellMar>
        </w:tblPrEx>
        <w:trPr>
          <w:trHeight w:val="2268"/>
        </w:trPr>
        <w:tc>
          <w:tcPr>
            <w:tcW w:w="1308" w:type="dxa"/>
            <w:tcBorders>
              <w:left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rPr>
                <w:rFonts w:ascii="標楷體" w:eastAsia="標楷體" w:hAnsi="標楷體"/>
                <w:color w:val="000000"/>
              </w:rPr>
            </w:pPr>
            <w:r>
              <w:rPr>
                <w:rFonts w:ascii="標楷體" w:eastAsia="標楷體" w:hAnsi="標楷體"/>
                <w:color w:val="000000"/>
              </w:rPr>
              <w:t>英語自學攻略初級班</w:t>
            </w:r>
            <w:r>
              <w:rPr>
                <w:rFonts w:ascii="標楷體" w:eastAsia="標楷體" w:hAnsi="標楷體"/>
                <w:color w:val="000000"/>
              </w:rPr>
              <w:br/>
            </w:r>
            <w:r>
              <w:rPr>
                <w:rFonts w:ascii="標楷體" w:eastAsia="標楷體" w:hAnsi="標楷體"/>
                <w:color w:val="000000"/>
              </w:rPr>
              <w:t>(111400B)</w:t>
            </w:r>
          </w:p>
        </w:tc>
        <w:tc>
          <w:tcPr>
            <w:tcW w:w="1700" w:type="dxa"/>
            <w:tcBorders>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t>行政院與所屬中央及地方機關業務相關人員，具初級英語能力，並以處理涉外業務人員為優先。</w:t>
            </w:r>
          </w:p>
        </w:tc>
        <w:tc>
          <w:tcPr>
            <w:tcW w:w="2000" w:type="dxa"/>
            <w:tcBorders>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t>培養公務人員如何自行透過學習材料（教材、網路資源），培養自學的習慣，將強化英語力成為終身學習的目標。</w:t>
            </w:r>
          </w:p>
        </w:tc>
        <w:tc>
          <w:tcPr>
            <w:tcW w:w="2355" w:type="dxa"/>
            <w:tcBorders>
              <w:bottom w:val="single" w:sz="4" w:space="0" w:color="000000"/>
              <w:right w:val="single" w:sz="4" w:space="0" w:color="000000"/>
            </w:tcBorders>
            <w:tcMar>
              <w:top w:w="0" w:type="dxa"/>
              <w:left w:w="33" w:type="dxa"/>
              <w:bottom w:w="0" w:type="dxa"/>
              <w:right w:w="28" w:type="dxa"/>
            </w:tcMar>
          </w:tcPr>
          <w:p w:rsidR="0057462E" w:rsidRDefault="00BB6A75">
            <w:pPr>
              <w:pStyle w:val="120"/>
              <w:spacing w:line="280" w:lineRule="exact"/>
              <w:rPr>
                <w:rFonts w:ascii="標楷體" w:eastAsia="標楷體" w:hAnsi="標楷體"/>
              </w:rPr>
            </w:pPr>
            <w:r>
              <w:rPr>
                <w:rFonts w:ascii="標楷體" w:eastAsia="標楷體" w:hAnsi="標楷體"/>
              </w:rPr>
              <w:t>1.</w:t>
            </w:r>
            <w:r>
              <w:rPr>
                <w:rFonts w:ascii="標楷體" w:eastAsia="標楷體" w:hAnsi="標楷體"/>
              </w:rPr>
              <w:t>英語聽、說、讀、寫自學策略</w:t>
            </w:r>
          </w:p>
          <w:p w:rsidR="0057462E" w:rsidRDefault="00BB6A75">
            <w:pPr>
              <w:pStyle w:val="120"/>
              <w:spacing w:line="280" w:lineRule="exact"/>
              <w:rPr>
                <w:rFonts w:ascii="標楷體" w:eastAsia="標楷體" w:hAnsi="標楷體"/>
              </w:rPr>
            </w:pPr>
            <w:r>
              <w:rPr>
                <w:rFonts w:ascii="標楷體" w:eastAsia="標楷體" w:hAnsi="標楷體"/>
              </w:rPr>
              <w:t>2.</w:t>
            </w:r>
            <w:r>
              <w:rPr>
                <w:rFonts w:ascii="標楷體" w:eastAsia="標楷體" w:hAnsi="標楷體"/>
              </w:rPr>
              <w:t>英語自學工具與資源介紹</w:t>
            </w:r>
          </w:p>
        </w:tc>
        <w:tc>
          <w:tcPr>
            <w:tcW w:w="6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tandard"/>
              <w:spacing w:line="280" w:lineRule="exact"/>
              <w:jc w:val="center"/>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天</w:t>
            </w:r>
          </w:p>
        </w:tc>
        <w:tc>
          <w:tcPr>
            <w:tcW w:w="11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57462E">
            <w:pPr>
              <w:pStyle w:val="Textbody"/>
              <w:spacing w:line="280" w:lineRule="exact"/>
              <w:rPr>
                <w:rFonts w:ascii="標楷體" w:eastAsia="標楷體" w:hAnsi="標楷體"/>
              </w:rPr>
            </w:pPr>
          </w:p>
        </w:tc>
        <w:tc>
          <w:tcPr>
            <w:tcW w:w="16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13"/>
              <w:ind w:left="224" w:hanging="196"/>
              <w:rPr>
                <w:rFonts w:ascii="標楷體" w:hAnsi="標楷體"/>
              </w:rPr>
            </w:pPr>
            <w:r>
              <w:rPr>
                <w:rFonts w:ascii="標楷體" w:hAnsi="標楷體"/>
              </w:rPr>
              <w:t>1.</w:t>
            </w:r>
            <w:r>
              <w:rPr>
                <w:rFonts w:ascii="標楷體" w:hAnsi="標楷體"/>
              </w:rPr>
              <w:t>新增班別</w:t>
            </w:r>
          </w:p>
          <w:p w:rsidR="0057462E" w:rsidRDefault="00BB6A75">
            <w:pPr>
              <w:pStyle w:val="13"/>
              <w:ind w:left="224" w:hanging="196"/>
              <w:rPr>
                <w:rFonts w:ascii="標楷體" w:hAnsi="標楷體"/>
              </w:rPr>
            </w:pPr>
            <w:r>
              <w:rPr>
                <w:rFonts w:ascii="標楷體" w:hAnsi="標楷體"/>
              </w:rPr>
              <w:t>2.</w:t>
            </w:r>
            <w:r>
              <w:rPr>
                <w:rFonts w:ascii="標楷體" w:hAnsi="標楷體"/>
              </w:rPr>
              <w:t>分區調訓，南投院區</w:t>
            </w:r>
          </w:p>
        </w:tc>
      </w:tr>
      <w:tr w:rsidR="0057462E" w:rsidTr="0057462E">
        <w:tblPrEx>
          <w:tblCellMar>
            <w:top w:w="0" w:type="dxa"/>
            <w:bottom w:w="0" w:type="dxa"/>
          </w:tblCellMar>
        </w:tblPrEx>
        <w:trPr>
          <w:trHeight w:val="2717"/>
        </w:trPr>
        <w:tc>
          <w:tcPr>
            <w:tcW w:w="130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uppressAutoHyphens w:val="0"/>
              <w:spacing w:line="280" w:lineRule="exact"/>
              <w:rPr>
                <w:rFonts w:ascii="標楷體" w:eastAsia="標楷體" w:hAnsi="標楷體"/>
                <w:color w:val="000000"/>
              </w:rPr>
            </w:pPr>
            <w:r>
              <w:rPr>
                <w:rFonts w:ascii="標楷體" w:eastAsia="標楷體" w:hAnsi="標楷體"/>
                <w:color w:val="000000"/>
              </w:rPr>
              <w:lastRenderedPageBreak/>
              <w:t>※</w:t>
            </w:r>
            <w:r>
              <w:rPr>
                <w:rFonts w:ascii="標楷體" w:eastAsia="標楷體" w:hAnsi="標楷體"/>
                <w:color w:val="000000"/>
              </w:rPr>
              <w:t>英語自學攻略中級班</w:t>
            </w:r>
            <w:r>
              <w:rPr>
                <w:rFonts w:ascii="標楷體" w:eastAsia="標楷體" w:hAnsi="標楷體"/>
                <w:color w:val="000000"/>
              </w:rPr>
              <w:br/>
            </w:r>
            <w:r>
              <w:rPr>
                <w:rFonts w:ascii="標楷體" w:eastAsia="標楷體" w:hAnsi="標楷體"/>
                <w:color w:val="000000"/>
              </w:rPr>
              <w:t>(111401B)</w:t>
            </w:r>
          </w:p>
        </w:tc>
        <w:tc>
          <w:tcPr>
            <w:tcW w:w="1700"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t>行政院與所屬中央及地方機關業務相關人員，具中級英語能力，並以處理涉外業務人員為優先。</w:t>
            </w:r>
          </w:p>
        </w:tc>
        <w:tc>
          <w:tcPr>
            <w:tcW w:w="2000"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jc w:val="both"/>
              <w:rPr>
                <w:rFonts w:ascii="標楷體" w:eastAsia="標楷體" w:hAnsi="標楷體"/>
                <w:color w:val="000000"/>
              </w:rPr>
            </w:pPr>
            <w:r>
              <w:rPr>
                <w:rFonts w:ascii="標楷體" w:eastAsia="標楷體" w:hAnsi="標楷體"/>
                <w:color w:val="000000"/>
              </w:rPr>
              <w:t>培養公務人員如何自行透過學習材料（教材、網路資源），培養自學的習慣，將強化英語力成為終身學習的目標。</w:t>
            </w:r>
          </w:p>
        </w:tc>
        <w:tc>
          <w:tcPr>
            <w:tcW w:w="2355"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120"/>
              <w:spacing w:line="280" w:lineRule="exact"/>
              <w:rPr>
                <w:rFonts w:ascii="標楷體" w:eastAsia="標楷體" w:hAnsi="標楷體"/>
              </w:rPr>
            </w:pPr>
            <w:r>
              <w:rPr>
                <w:rFonts w:ascii="標楷體" w:eastAsia="標楷體" w:hAnsi="標楷體"/>
              </w:rPr>
              <w:t>1.</w:t>
            </w:r>
            <w:r>
              <w:rPr>
                <w:rFonts w:ascii="標楷體" w:eastAsia="標楷體" w:hAnsi="標楷體"/>
              </w:rPr>
              <w:t>英語聽、說、讀、寫自學策略</w:t>
            </w:r>
          </w:p>
          <w:p w:rsidR="0057462E" w:rsidRDefault="00BB6A75">
            <w:pPr>
              <w:pStyle w:val="120"/>
              <w:spacing w:line="280" w:lineRule="exact"/>
              <w:rPr>
                <w:rFonts w:ascii="標楷體" w:eastAsia="標楷體" w:hAnsi="標楷體"/>
              </w:rPr>
            </w:pPr>
            <w:r>
              <w:rPr>
                <w:rFonts w:ascii="標楷體" w:eastAsia="標楷體" w:hAnsi="標楷體"/>
              </w:rPr>
              <w:t>2.</w:t>
            </w:r>
            <w:r>
              <w:rPr>
                <w:rFonts w:ascii="標楷體" w:eastAsia="標楷體" w:hAnsi="標楷體"/>
              </w:rPr>
              <w:t>英語自學工具與資源介紹</w:t>
            </w:r>
          </w:p>
        </w:tc>
        <w:tc>
          <w:tcPr>
            <w:tcW w:w="611" w:type="dxa"/>
            <w:tcBorders>
              <w:top w:val="single" w:sz="4" w:space="0" w:color="000000"/>
              <w:bottom w:val="single" w:sz="4" w:space="0" w:color="000000"/>
              <w:right w:val="single" w:sz="4" w:space="0" w:color="000000"/>
            </w:tcBorders>
            <w:tcMar>
              <w:top w:w="0" w:type="dxa"/>
              <w:left w:w="33" w:type="dxa"/>
              <w:bottom w:w="0" w:type="dxa"/>
              <w:right w:w="28" w:type="dxa"/>
            </w:tcMar>
          </w:tcPr>
          <w:p w:rsidR="0057462E" w:rsidRDefault="00BB6A75">
            <w:pPr>
              <w:pStyle w:val="Textbody"/>
              <w:spacing w:line="280" w:lineRule="exact"/>
              <w:jc w:val="center"/>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天</w:t>
            </w:r>
          </w:p>
        </w:tc>
        <w:tc>
          <w:tcPr>
            <w:tcW w:w="11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57462E">
            <w:pPr>
              <w:pStyle w:val="Textbody"/>
              <w:spacing w:line="280" w:lineRule="exact"/>
              <w:rPr>
                <w:rFonts w:ascii="標楷體" w:eastAsia="標楷體" w:hAnsi="標楷體"/>
              </w:rPr>
            </w:pPr>
          </w:p>
        </w:tc>
        <w:tc>
          <w:tcPr>
            <w:tcW w:w="16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13"/>
              <w:ind w:left="224" w:hanging="196"/>
              <w:rPr>
                <w:rFonts w:ascii="標楷體" w:hAnsi="標楷體"/>
              </w:rPr>
            </w:pPr>
            <w:r>
              <w:rPr>
                <w:rFonts w:ascii="標楷體" w:hAnsi="標楷體"/>
              </w:rPr>
              <w:t>1.</w:t>
            </w:r>
            <w:r>
              <w:rPr>
                <w:rFonts w:ascii="標楷體" w:hAnsi="標楷體"/>
              </w:rPr>
              <w:t>新增班別</w:t>
            </w:r>
          </w:p>
          <w:p w:rsidR="0057462E" w:rsidRDefault="00BB6A75">
            <w:pPr>
              <w:pStyle w:val="13"/>
              <w:ind w:left="224" w:hanging="196"/>
              <w:rPr>
                <w:rFonts w:ascii="標楷體" w:hAnsi="標楷體"/>
              </w:rPr>
            </w:pPr>
            <w:r>
              <w:rPr>
                <w:rFonts w:ascii="標楷體" w:hAnsi="標楷體"/>
              </w:rPr>
              <w:t>2.</w:t>
            </w:r>
            <w:r>
              <w:rPr>
                <w:rFonts w:ascii="標楷體" w:hAnsi="標楷體"/>
              </w:rPr>
              <w:t>不分機關地點，於南投院區上課</w:t>
            </w:r>
          </w:p>
        </w:tc>
      </w:tr>
      <w:tr w:rsidR="0057462E" w:rsidTr="0057462E">
        <w:tblPrEx>
          <w:tblCellMar>
            <w:top w:w="0" w:type="dxa"/>
            <w:bottom w:w="0" w:type="dxa"/>
          </w:tblCellMar>
        </w:tblPrEx>
        <w:trPr>
          <w:trHeight w:val="3686"/>
        </w:trPr>
        <w:tc>
          <w:tcPr>
            <w:tcW w:w="13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tandard"/>
              <w:snapToGrid w:val="0"/>
              <w:spacing w:line="280" w:lineRule="exact"/>
              <w:jc w:val="both"/>
            </w:pPr>
            <w:r>
              <w:rPr>
                <w:rFonts w:ascii="標楷體" w:eastAsia="標楷體" w:hAnsi="標楷體"/>
                <w:color w:val="000000"/>
              </w:rPr>
              <w:t>※</w:t>
            </w:r>
            <w:r>
              <w:rPr>
                <w:rFonts w:ascii="標楷體" w:eastAsia="標楷體" w:hAnsi="標楷體"/>
              </w:rPr>
              <w:t>科技賦能．建構未來研習班</w:t>
            </w:r>
            <w:r>
              <w:rPr>
                <w:rFonts w:ascii="標楷體" w:eastAsia="標楷體" w:hAnsi="標楷體"/>
                <w:color w:val="000000"/>
              </w:rPr>
              <w:t>(111431A)</w:t>
            </w:r>
          </w:p>
        </w:tc>
        <w:tc>
          <w:tcPr>
            <w:tcW w:w="170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tandard"/>
              <w:snapToGrid w:val="0"/>
              <w:spacing w:line="280" w:lineRule="exact"/>
              <w:jc w:val="both"/>
              <w:rPr>
                <w:rFonts w:ascii="標楷體" w:eastAsia="標楷體" w:hAnsi="標楷體"/>
              </w:rPr>
            </w:pPr>
            <w:r>
              <w:rPr>
                <w:rFonts w:ascii="標楷體" w:eastAsia="標楷體" w:hAnsi="標楷體"/>
              </w:rPr>
              <w:t>行政院所屬中央及地方機關薦任以上人員。</w:t>
            </w:r>
          </w:p>
        </w:tc>
        <w:tc>
          <w:tcPr>
            <w:tcW w:w="200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tandard"/>
              <w:snapToGrid w:val="0"/>
              <w:spacing w:line="280" w:lineRule="exact"/>
              <w:jc w:val="both"/>
              <w:rPr>
                <w:rFonts w:ascii="標楷體" w:eastAsia="標楷體" w:hAnsi="標楷體"/>
              </w:rPr>
            </w:pPr>
            <w:r>
              <w:rPr>
                <w:rFonts w:ascii="標楷體" w:eastAsia="標楷體" w:hAnsi="標楷體"/>
              </w:rPr>
              <w:t>培養現代政府所需的治理人才的科技素養與科技創新應用能力，以建立公務員跨域職能。</w:t>
            </w:r>
          </w:p>
        </w:tc>
        <w:tc>
          <w:tcPr>
            <w:tcW w:w="235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130"/>
              <w:spacing w:line="280" w:lineRule="exact"/>
              <w:rPr>
                <w:rFonts w:ascii="標楷體" w:eastAsia="標楷體" w:hAnsi="標楷體"/>
              </w:rPr>
            </w:pPr>
            <w:r>
              <w:rPr>
                <w:rFonts w:ascii="標楷體" w:eastAsia="標楷體" w:hAnsi="標楷體"/>
              </w:rPr>
              <w:t>1.</w:t>
            </w:r>
            <w:r>
              <w:rPr>
                <w:rFonts w:ascii="標楷體" w:eastAsia="標楷體" w:hAnsi="標楷體"/>
              </w:rPr>
              <w:t>人事長開講：認知文官科技素養養成的重要性</w:t>
            </w:r>
          </w:p>
          <w:p w:rsidR="0057462E" w:rsidRDefault="00BB6A75">
            <w:pPr>
              <w:pStyle w:val="130"/>
              <w:spacing w:line="280" w:lineRule="exact"/>
              <w:rPr>
                <w:rFonts w:ascii="標楷體" w:eastAsia="標楷體" w:hAnsi="標楷體"/>
              </w:rPr>
            </w:pPr>
            <w:r>
              <w:rPr>
                <w:rFonts w:ascii="標楷體" w:eastAsia="標楷體" w:hAnsi="標楷體"/>
              </w:rPr>
              <w:t>2.</w:t>
            </w:r>
            <w:r>
              <w:rPr>
                <w:rFonts w:ascii="標楷體" w:eastAsia="標楷體" w:hAnsi="標楷體"/>
              </w:rPr>
              <w:t>科技賦能建構未來的實務推動案例</w:t>
            </w:r>
          </w:p>
          <w:p w:rsidR="0057462E" w:rsidRDefault="00BB6A75">
            <w:pPr>
              <w:pStyle w:val="130"/>
              <w:spacing w:line="280" w:lineRule="exact"/>
              <w:rPr>
                <w:rFonts w:ascii="標楷體" w:eastAsia="標楷體" w:hAnsi="標楷體"/>
              </w:rPr>
            </w:pPr>
            <w:r>
              <w:rPr>
                <w:rFonts w:ascii="標楷體" w:eastAsia="標楷體" w:hAnsi="標楷體"/>
              </w:rPr>
              <w:t>3.</w:t>
            </w:r>
            <w:r>
              <w:rPr>
                <w:rFonts w:ascii="標楷體" w:eastAsia="標楷體" w:hAnsi="標楷體"/>
              </w:rPr>
              <w:t>科技解決方案見學</w:t>
            </w:r>
          </w:p>
        </w:tc>
        <w:tc>
          <w:tcPr>
            <w:tcW w:w="6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tandard"/>
              <w:snapToGrid w:val="0"/>
              <w:spacing w:line="280" w:lineRule="exact"/>
              <w:jc w:val="center"/>
              <w:rPr>
                <w:rFonts w:ascii="標楷體" w:eastAsia="標楷體" w:hAnsi="標楷體"/>
              </w:rPr>
            </w:pPr>
            <w:r>
              <w:rPr>
                <w:rFonts w:ascii="標楷體" w:eastAsia="標楷體" w:hAnsi="標楷體"/>
              </w:rPr>
              <w:t>1</w:t>
            </w:r>
            <w:r>
              <w:rPr>
                <w:rFonts w:ascii="標楷體" w:eastAsia="標楷體" w:hAnsi="標楷體"/>
              </w:rPr>
              <w:t>天</w:t>
            </w:r>
          </w:p>
        </w:tc>
        <w:tc>
          <w:tcPr>
            <w:tcW w:w="11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57462E">
            <w:pPr>
              <w:pStyle w:val="Standard"/>
              <w:snapToGrid w:val="0"/>
              <w:spacing w:line="280" w:lineRule="exact"/>
              <w:jc w:val="both"/>
              <w:rPr>
                <w:rFonts w:ascii="標楷體" w:eastAsia="標楷體" w:hAnsi="標楷體"/>
              </w:rPr>
            </w:pPr>
          </w:p>
        </w:tc>
        <w:tc>
          <w:tcPr>
            <w:tcW w:w="16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14"/>
              <w:ind w:left="226" w:hanging="198"/>
              <w:rPr>
                <w:rFonts w:ascii="標楷體" w:hAnsi="標楷體"/>
              </w:rPr>
            </w:pPr>
            <w:r>
              <w:rPr>
                <w:rFonts w:ascii="標楷體" w:hAnsi="標楷體"/>
              </w:rPr>
              <w:t xml:space="preserve">1. </w:t>
            </w:r>
            <w:r>
              <w:rPr>
                <w:rFonts w:ascii="標楷體" w:hAnsi="標楷體"/>
              </w:rPr>
              <w:t>新增班別</w:t>
            </w:r>
          </w:p>
          <w:p w:rsidR="0057462E" w:rsidRDefault="00BB6A75">
            <w:pPr>
              <w:pStyle w:val="14"/>
              <w:ind w:left="226" w:hanging="198"/>
              <w:rPr>
                <w:rFonts w:ascii="標楷體" w:hAnsi="標楷體"/>
              </w:rPr>
            </w:pPr>
            <w:r>
              <w:rPr>
                <w:rFonts w:ascii="標楷體" w:hAnsi="標楷體"/>
              </w:rPr>
              <w:t>2.</w:t>
            </w:r>
            <w:r>
              <w:rPr>
                <w:rFonts w:ascii="標楷體" w:hAnsi="標楷體"/>
              </w:rPr>
              <w:t>不分機關地點，於臺北院區上課</w:t>
            </w:r>
          </w:p>
          <w:p w:rsidR="0057462E" w:rsidRDefault="00BB6A75">
            <w:pPr>
              <w:pStyle w:val="14"/>
              <w:ind w:left="226" w:hanging="198"/>
              <w:rPr>
                <w:rFonts w:ascii="標楷體" w:hAnsi="標楷體"/>
              </w:rPr>
            </w:pPr>
            <w:r>
              <w:rPr>
                <w:rFonts w:ascii="標楷體" w:hAnsi="標楷體"/>
              </w:rPr>
              <w:t>3.</w:t>
            </w:r>
            <w:r>
              <w:rPr>
                <w:rFonts w:ascii="標楷體" w:hAnsi="標楷體"/>
              </w:rPr>
              <w:t>本研習開辦</w:t>
            </w:r>
            <w:r>
              <w:rPr>
                <w:rFonts w:ascii="標楷體" w:hAnsi="標楷體"/>
              </w:rPr>
              <w:t>2</w:t>
            </w:r>
            <w:r>
              <w:rPr>
                <w:rFonts w:ascii="標楷體" w:hAnsi="標楷體"/>
              </w:rPr>
              <w:t>期</w:t>
            </w:r>
            <w:r>
              <w:rPr>
                <w:rFonts w:ascii="標楷體" w:hAnsi="標楷體"/>
              </w:rPr>
              <w:t>111/7/27</w:t>
            </w:r>
            <w:r>
              <w:rPr>
                <w:rFonts w:ascii="標楷體" w:hAnsi="標楷體"/>
              </w:rPr>
              <w:t>及</w:t>
            </w:r>
            <w:r>
              <w:rPr>
                <w:rFonts w:ascii="標楷體" w:hAnsi="標楷體"/>
              </w:rPr>
              <w:t>111/8/10</w:t>
            </w:r>
          </w:p>
          <w:p w:rsidR="0057462E" w:rsidRDefault="00BB6A75">
            <w:pPr>
              <w:pStyle w:val="14"/>
              <w:ind w:left="252" w:hanging="215"/>
              <w:rPr>
                <w:rFonts w:ascii="標楷體" w:hAnsi="標楷體"/>
              </w:rPr>
            </w:pPr>
            <w:r>
              <w:rPr>
                <w:rFonts w:ascii="標楷體" w:hAnsi="標楷體"/>
              </w:rPr>
              <w:t>4.</w:t>
            </w:r>
            <w:r>
              <w:rPr>
                <w:rFonts w:ascii="標楷體" w:hAnsi="標楷體"/>
              </w:rPr>
              <w:t>不供住宿，僅供午餐</w:t>
            </w:r>
          </w:p>
          <w:p w:rsidR="0057462E" w:rsidRDefault="00BB6A75">
            <w:pPr>
              <w:pStyle w:val="14"/>
              <w:ind w:left="252" w:hanging="215"/>
              <w:rPr>
                <w:rFonts w:ascii="標楷體" w:hAnsi="標楷體"/>
              </w:rPr>
            </w:pPr>
            <w:r>
              <w:rPr>
                <w:rFonts w:ascii="標楷體" w:hAnsi="標楷體"/>
              </w:rPr>
              <w:t>5.</w:t>
            </w:r>
            <w:r>
              <w:rPr>
                <w:rFonts w:ascii="標楷體" w:hAnsi="標楷體"/>
              </w:rPr>
              <w:t>與工研院合辦</w:t>
            </w:r>
          </w:p>
        </w:tc>
      </w:tr>
      <w:tr w:rsidR="0057462E" w:rsidTr="0057462E">
        <w:tblPrEx>
          <w:tblCellMar>
            <w:top w:w="0" w:type="dxa"/>
            <w:bottom w:w="0" w:type="dxa"/>
          </w:tblCellMar>
        </w:tblPrEx>
        <w:trPr>
          <w:trHeight w:val="3514"/>
        </w:trPr>
        <w:tc>
          <w:tcPr>
            <w:tcW w:w="13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tandard"/>
              <w:spacing w:line="280" w:lineRule="exact"/>
              <w:jc w:val="both"/>
            </w:pPr>
            <w:r>
              <w:rPr>
                <w:rFonts w:ascii="標楷體" w:eastAsia="標楷體" w:hAnsi="標楷體"/>
                <w:color w:val="000000"/>
              </w:rPr>
              <w:t>※</w:t>
            </w:r>
            <w:r>
              <w:rPr>
                <w:rFonts w:ascii="標楷體" w:eastAsia="標楷體" w:hAnsi="標楷體"/>
              </w:rPr>
              <w:t>氣候變遷及智慧能源科技研習班</w:t>
            </w:r>
            <w:r>
              <w:rPr>
                <w:rFonts w:ascii="標楷體" w:eastAsia="標楷體" w:hAnsi="標楷體"/>
                <w:color w:val="000000"/>
              </w:rPr>
              <w:t>(111432A)</w:t>
            </w:r>
          </w:p>
        </w:tc>
        <w:tc>
          <w:tcPr>
            <w:tcW w:w="170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tandard"/>
              <w:spacing w:line="280" w:lineRule="exact"/>
              <w:jc w:val="both"/>
              <w:rPr>
                <w:rFonts w:ascii="標楷體" w:eastAsia="標楷體" w:hAnsi="標楷體"/>
              </w:rPr>
            </w:pPr>
            <w:r>
              <w:rPr>
                <w:rFonts w:ascii="標楷體" w:eastAsia="標楷體" w:hAnsi="標楷體"/>
              </w:rPr>
              <w:t>行政院所屬中央及地方機關薦任以上人員，以業務負責推動</w:t>
            </w:r>
            <w:r>
              <w:rPr>
                <w:rFonts w:ascii="標楷體" w:eastAsia="標楷體" w:hAnsi="標楷體"/>
              </w:rPr>
              <w:t>ESG</w:t>
            </w:r>
            <w:r>
              <w:rPr>
                <w:rFonts w:ascii="標楷體" w:eastAsia="標楷體" w:hAnsi="標楷體"/>
              </w:rPr>
              <w:t>相關政策者優先。</w:t>
            </w:r>
          </w:p>
        </w:tc>
        <w:tc>
          <w:tcPr>
            <w:tcW w:w="200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o"/>
              <w:spacing w:line="280" w:lineRule="exact"/>
              <w:rPr>
                <w:rFonts w:ascii="標楷體" w:hAnsi="標楷體"/>
              </w:rPr>
            </w:pPr>
            <w:r>
              <w:rPr>
                <w:rFonts w:ascii="標楷體" w:hAnsi="標楷體"/>
              </w:rPr>
              <w:t>配合行政院綠能科技、淨零排碳永續發展政策，期使公務同仁認知氣候變遷，瞭解淨零減碳及智慧能源科技應用實務，並能扎根對智慧能源管理應用的認知，以應用於業務。</w:t>
            </w:r>
          </w:p>
        </w:tc>
        <w:tc>
          <w:tcPr>
            <w:tcW w:w="235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130"/>
              <w:spacing w:line="280" w:lineRule="exact"/>
              <w:rPr>
                <w:rFonts w:ascii="標楷體" w:eastAsia="標楷體" w:hAnsi="標楷體"/>
              </w:rPr>
            </w:pPr>
            <w:r>
              <w:rPr>
                <w:rFonts w:ascii="標楷體" w:eastAsia="標楷體" w:hAnsi="標楷體"/>
              </w:rPr>
              <w:t>1.</w:t>
            </w:r>
            <w:r>
              <w:rPr>
                <w:rFonts w:ascii="標楷體" w:eastAsia="標楷體" w:hAnsi="標楷體"/>
              </w:rPr>
              <w:t>氣候變遷面面觀</w:t>
            </w:r>
          </w:p>
          <w:p w:rsidR="0057462E" w:rsidRDefault="00BB6A75">
            <w:pPr>
              <w:pStyle w:val="130"/>
              <w:spacing w:line="280" w:lineRule="exact"/>
              <w:rPr>
                <w:rFonts w:ascii="標楷體" w:eastAsia="標楷體" w:hAnsi="標楷體"/>
              </w:rPr>
            </w:pPr>
            <w:r>
              <w:rPr>
                <w:rFonts w:ascii="標楷體" w:eastAsia="標楷體" w:hAnsi="標楷體"/>
              </w:rPr>
              <w:t>2.</w:t>
            </w:r>
            <w:r>
              <w:rPr>
                <w:rFonts w:ascii="標楷體" w:eastAsia="標楷體" w:hAnsi="標楷體"/>
              </w:rPr>
              <w:t>智慧能源科技發展與管理趨勢</w:t>
            </w:r>
          </w:p>
          <w:p w:rsidR="0057462E" w:rsidRDefault="00BB6A75">
            <w:pPr>
              <w:pStyle w:val="130"/>
              <w:spacing w:line="280" w:lineRule="exact"/>
              <w:rPr>
                <w:rFonts w:ascii="標楷體" w:eastAsia="標楷體" w:hAnsi="標楷體"/>
              </w:rPr>
            </w:pPr>
            <w:r>
              <w:rPr>
                <w:rFonts w:ascii="標楷體" w:eastAsia="標楷體" w:hAnsi="標楷體"/>
              </w:rPr>
              <w:t>3.</w:t>
            </w:r>
            <w:r>
              <w:rPr>
                <w:rFonts w:ascii="標楷體" w:eastAsia="標楷體" w:hAnsi="標楷體"/>
              </w:rPr>
              <w:t>場域見學：中華電信學院綠能智慧園區</w:t>
            </w:r>
          </w:p>
        </w:tc>
        <w:tc>
          <w:tcPr>
            <w:tcW w:w="6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tandard"/>
              <w:snapToGrid w:val="0"/>
              <w:spacing w:line="280" w:lineRule="exact"/>
              <w:jc w:val="center"/>
              <w:rPr>
                <w:rFonts w:ascii="標楷體" w:eastAsia="標楷體" w:hAnsi="標楷體"/>
              </w:rPr>
            </w:pPr>
            <w:r>
              <w:rPr>
                <w:rFonts w:ascii="標楷體" w:eastAsia="標楷體" w:hAnsi="標楷體"/>
              </w:rPr>
              <w:t>1</w:t>
            </w:r>
            <w:r>
              <w:rPr>
                <w:rFonts w:ascii="標楷體" w:eastAsia="標楷體" w:hAnsi="標楷體"/>
              </w:rPr>
              <w:t>天</w:t>
            </w:r>
          </w:p>
        </w:tc>
        <w:tc>
          <w:tcPr>
            <w:tcW w:w="11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57462E">
            <w:pPr>
              <w:pStyle w:val="Standard"/>
              <w:snapToGrid w:val="0"/>
              <w:spacing w:line="280" w:lineRule="exact"/>
              <w:jc w:val="both"/>
              <w:rPr>
                <w:rFonts w:ascii="標楷體" w:eastAsia="標楷體" w:hAnsi="標楷體"/>
              </w:rPr>
            </w:pPr>
          </w:p>
        </w:tc>
        <w:tc>
          <w:tcPr>
            <w:tcW w:w="16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14"/>
              <w:ind w:left="226" w:hanging="198"/>
              <w:rPr>
                <w:rFonts w:ascii="標楷體" w:hAnsi="標楷體"/>
              </w:rPr>
            </w:pPr>
            <w:r>
              <w:rPr>
                <w:rFonts w:ascii="標楷體" w:hAnsi="標楷體"/>
              </w:rPr>
              <w:t xml:space="preserve">1. </w:t>
            </w:r>
            <w:r>
              <w:rPr>
                <w:rFonts w:ascii="標楷體" w:hAnsi="標楷體"/>
              </w:rPr>
              <w:t>新增班別</w:t>
            </w:r>
          </w:p>
          <w:p w:rsidR="0057462E" w:rsidRDefault="00BB6A75">
            <w:pPr>
              <w:pStyle w:val="14"/>
              <w:ind w:left="226" w:hanging="198"/>
              <w:rPr>
                <w:rFonts w:ascii="標楷體" w:hAnsi="標楷體"/>
              </w:rPr>
            </w:pPr>
            <w:r>
              <w:rPr>
                <w:rFonts w:ascii="標楷體" w:hAnsi="標楷體"/>
              </w:rPr>
              <w:t>2.</w:t>
            </w:r>
            <w:r>
              <w:rPr>
                <w:rFonts w:ascii="標楷體" w:hAnsi="標楷體"/>
              </w:rPr>
              <w:t>不分機關地點，於中華電信學院</w:t>
            </w:r>
            <w:r>
              <w:rPr>
                <w:rFonts w:ascii="標楷體" w:hAnsi="標楷體"/>
              </w:rPr>
              <w:t>(</w:t>
            </w:r>
            <w:r>
              <w:rPr>
                <w:rFonts w:ascii="標楷體" w:hAnsi="標楷體"/>
              </w:rPr>
              <w:t>板橋</w:t>
            </w:r>
            <w:r>
              <w:rPr>
                <w:rFonts w:ascii="標楷體" w:hAnsi="標楷體"/>
              </w:rPr>
              <w:t>)</w:t>
            </w:r>
            <w:r>
              <w:rPr>
                <w:rFonts w:ascii="標楷體" w:hAnsi="標楷體"/>
              </w:rPr>
              <w:t>上課</w:t>
            </w:r>
          </w:p>
          <w:p w:rsidR="0057462E" w:rsidRDefault="00BB6A75">
            <w:pPr>
              <w:pStyle w:val="14"/>
              <w:ind w:left="226" w:hanging="198"/>
              <w:rPr>
                <w:rFonts w:ascii="標楷體" w:hAnsi="標楷體"/>
              </w:rPr>
            </w:pPr>
            <w:r>
              <w:rPr>
                <w:rFonts w:ascii="標楷體" w:hAnsi="標楷體"/>
              </w:rPr>
              <w:t>3.</w:t>
            </w:r>
            <w:r>
              <w:rPr>
                <w:rFonts w:ascii="標楷體" w:hAnsi="標楷體"/>
              </w:rPr>
              <w:t>本研習開辦</w:t>
            </w:r>
            <w:r>
              <w:rPr>
                <w:rFonts w:ascii="標楷體" w:hAnsi="標楷體"/>
              </w:rPr>
              <w:t>1</w:t>
            </w:r>
            <w:r>
              <w:rPr>
                <w:rFonts w:ascii="標楷體" w:hAnsi="標楷體"/>
              </w:rPr>
              <w:t>期</w:t>
            </w:r>
            <w:r>
              <w:rPr>
                <w:rFonts w:ascii="標楷體" w:hAnsi="標楷體"/>
              </w:rPr>
              <w:t>111/7/12</w:t>
            </w:r>
          </w:p>
          <w:p w:rsidR="0057462E" w:rsidRDefault="00BB6A75">
            <w:pPr>
              <w:pStyle w:val="14"/>
              <w:ind w:left="226" w:hanging="198"/>
              <w:rPr>
                <w:rFonts w:ascii="標楷體" w:hAnsi="標楷體"/>
              </w:rPr>
            </w:pPr>
            <w:r>
              <w:rPr>
                <w:rFonts w:ascii="標楷體" w:hAnsi="標楷體"/>
              </w:rPr>
              <w:t>4.</w:t>
            </w:r>
            <w:r>
              <w:rPr>
                <w:rFonts w:ascii="標楷體" w:hAnsi="標楷體"/>
              </w:rPr>
              <w:t>不供住宿，僅供午餐</w:t>
            </w:r>
          </w:p>
          <w:p w:rsidR="0057462E" w:rsidRDefault="00BB6A75">
            <w:pPr>
              <w:pStyle w:val="14"/>
              <w:ind w:left="226" w:hanging="198"/>
              <w:rPr>
                <w:rFonts w:ascii="標楷體" w:hAnsi="標楷體"/>
              </w:rPr>
            </w:pPr>
            <w:r>
              <w:rPr>
                <w:rFonts w:ascii="標楷體" w:hAnsi="標楷體"/>
              </w:rPr>
              <w:t>5.</w:t>
            </w:r>
            <w:r>
              <w:rPr>
                <w:rFonts w:ascii="標楷體" w:hAnsi="標楷體"/>
              </w:rPr>
              <w:t>與工研院合辦</w:t>
            </w:r>
          </w:p>
        </w:tc>
      </w:tr>
      <w:tr w:rsidR="0057462E" w:rsidTr="0057462E">
        <w:tblPrEx>
          <w:tblCellMar>
            <w:top w:w="0" w:type="dxa"/>
            <w:bottom w:w="0" w:type="dxa"/>
          </w:tblCellMar>
        </w:tblPrEx>
        <w:trPr>
          <w:trHeight w:val="4028"/>
        </w:trPr>
        <w:tc>
          <w:tcPr>
            <w:tcW w:w="13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tandard"/>
              <w:spacing w:line="280" w:lineRule="exact"/>
              <w:jc w:val="both"/>
            </w:pPr>
            <w:r>
              <w:rPr>
                <w:rFonts w:ascii="標楷體" w:eastAsia="標楷體" w:hAnsi="標楷體"/>
                <w:color w:val="000000"/>
              </w:rPr>
              <w:lastRenderedPageBreak/>
              <w:t>※</w:t>
            </w:r>
            <w:r>
              <w:rPr>
                <w:rFonts w:ascii="標楷體" w:eastAsia="標楷體" w:hAnsi="標楷體"/>
              </w:rPr>
              <w:t>淨零永續一日全攻略研習班</w:t>
            </w:r>
          </w:p>
          <w:p w:rsidR="0057462E" w:rsidRDefault="00BB6A75">
            <w:pPr>
              <w:pStyle w:val="Standard"/>
              <w:spacing w:line="280" w:lineRule="exact"/>
              <w:jc w:val="both"/>
            </w:pPr>
            <w:r>
              <w:rPr>
                <w:rFonts w:ascii="標楷體" w:eastAsia="標楷體" w:hAnsi="標楷體"/>
                <w:color w:val="000000"/>
              </w:rPr>
              <w:t>(111433A)</w:t>
            </w:r>
          </w:p>
        </w:tc>
        <w:tc>
          <w:tcPr>
            <w:tcW w:w="170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tandard"/>
              <w:spacing w:line="280" w:lineRule="exact"/>
              <w:jc w:val="both"/>
              <w:rPr>
                <w:rFonts w:ascii="標楷體" w:eastAsia="標楷體" w:hAnsi="標楷體"/>
              </w:rPr>
            </w:pPr>
            <w:r>
              <w:rPr>
                <w:rFonts w:ascii="標楷體" w:eastAsia="標楷體" w:hAnsi="標楷體"/>
              </w:rPr>
              <w:t>行政院所屬中央及地方機關薦任以上人員。</w:t>
            </w:r>
          </w:p>
        </w:tc>
        <w:tc>
          <w:tcPr>
            <w:tcW w:w="200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o"/>
              <w:spacing w:line="280" w:lineRule="exact"/>
              <w:rPr>
                <w:rFonts w:ascii="標楷體" w:hAnsi="標楷體"/>
              </w:rPr>
            </w:pPr>
            <w:r>
              <w:rPr>
                <w:rFonts w:ascii="標楷體" w:hAnsi="標楷體"/>
              </w:rPr>
              <w:t>配合行政院淨零永續政策推動，期使公務同仁認知淨零碳排全球公約及推動趨勢，瞭解淨零永續政策推動實務，並扎根對淨零永續的認知，以啟發業務推動應用。</w:t>
            </w:r>
          </w:p>
        </w:tc>
        <w:tc>
          <w:tcPr>
            <w:tcW w:w="235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130"/>
              <w:spacing w:line="280" w:lineRule="exact"/>
              <w:rPr>
                <w:rFonts w:ascii="標楷體" w:eastAsia="標楷體" w:hAnsi="標楷體"/>
              </w:rPr>
            </w:pPr>
            <w:r>
              <w:rPr>
                <w:rFonts w:ascii="標楷體" w:eastAsia="標楷體" w:hAnsi="標楷體"/>
              </w:rPr>
              <w:t>1.</w:t>
            </w:r>
            <w:r>
              <w:rPr>
                <w:rFonts w:ascii="標楷體" w:eastAsia="標楷體" w:hAnsi="標楷體"/>
              </w:rPr>
              <w:t>零永續政策推動面</w:t>
            </w:r>
            <w:r>
              <w:rPr>
                <w:rFonts w:ascii="標楷體" w:eastAsia="標楷體" w:hAnsi="標楷體"/>
              </w:rPr>
              <w:t xml:space="preserve"> </w:t>
            </w:r>
            <w:r>
              <w:rPr>
                <w:rFonts w:ascii="標楷體" w:eastAsia="標楷體" w:hAnsi="標楷體"/>
              </w:rPr>
              <w:t>面觀</w:t>
            </w:r>
          </w:p>
          <w:p w:rsidR="0057462E" w:rsidRDefault="00BB6A75">
            <w:pPr>
              <w:pStyle w:val="130"/>
              <w:spacing w:line="280" w:lineRule="exact"/>
              <w:rPr>
                <w:rFonts w:ascii="標楷體" w:eastAsia="標楷體" w:hAnsi="標楷體"/>
              </w:rPr>
            </w:pPr>
            <w:r>
              <w:rPr>
                <w:rFonts w:ascii="標楷體" w:eastAsia="標楷體" w:hAnsi="標楷體"/>
              </w:rPr>
              <w:t>2.</w:t>
            </w:r>
            <w:r>
              <w:rPr>
                <w:rFonts w:ascii="標楷體" w:eastAsia="標楷體" w:hAnsi="標楷體"/>
              </w:rPr>
              <w:t>淨零減碳落地發展潛力</w:t>
            </w:r>
          </w:p>
        </w:tc>
        <w:tc>
          <w:tcPr>
            <w:tcW w:w="6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tandard"/>
              <w:spacing w:line="280" w:lineRule="exact"/>
              <w:jc w:val="center"/>
              <w:rPr>
                <w:rFonts w:ascii="標楷體" w:eastAsia="標楷體" w:hAnsi="標楷體"/>
              </w:rPr>
            </w:pPr>
            <w:r>
              <w:rPr>
                <w:rFonts w:ascii="標楷體" w:eastAsia="標楷體" w:hAnsi="標楷體"/>
              </w:rPr>
              <w:t>1</w:t>
            </w:r>
            <w:r>
              <w:rPr>
                <w:rFonts w:ascii="標楷體" w:eastAsia="標楷體" w:hAnsi="標楷體"/>
              </w:rPr>
              <w:t>天</w:t>
            </w:r>
          </w:p>
        </w:tc>
        <w:tc>
          <w:tcPr>
            <w:tcW w:w="11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57462E">
            <w:pPr>
              <w:pStyle w:val="Standard"/>
              <w:snapToGrid w:val="0"/>
              <w:spacing w:line="280" w:lineRule="exact"/>
              <w:jc w:val="both"/>
              <w:rPr>
                <w:rFonts w:ascii="標楷體" w:eastAsia="標楷體" w:hAnsi="標楷體"/>
              </w:rPr>
            </w:pPr>
          </w:p>
        </w:tc>
        <w:tc>
          <w:tcPr>
            <w:tcW w:w="16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14"/>
              <w:ind w:left="226" w:hanging="198"/>
              <w:rPr>
                <w:rFonts w:ascii="標楷體" w:hAnsi="標楷體"/>
              </w:rPr>
            </w:pPr>
            <w:r>
              <w:rPr>
                <w:rFonts w:ascii="標楷體" w:hAnsi="標楷體"/>
              </w:rPr>
              <w:t xml:space="preserve">1. </w:t>
            </w:r>
            <w:r>
              <w:rPr>
                <w:rFonts w:ascii="標楷體" w:hAnsi="標楷體"/>
              </w:rPr>
              <w:t>新增班別</w:t>
            </w:r>
          </w:p>
          <w:p w:rsidR="0057462E" w:rsidRDefault="00BB6A75">
            <w:pPr>
              <w:pStyle w:val="14"/>
              <w:ind w:left="226" w:hanging="198"/>
              <w:rPr>
                <w:rFonts w:ascii="標楷體" w:hAnsi="標楷體"/>
              </w:rPr>
            </w:pPr>
            <w:r>
              <w:rPr>
                <w:rFonts w:ascii="標楷體" w:hAnsi="標楷體"/>
              </w:rPr>
              <w:t>2.</w:t>
            </w:r>
            <w:r>
              <w:rPr>
                <w:rFonts w:ascii="標楷體" w:hAnsi="標楷體"/>
              </w:rPr>
              <w:t>不分機關地點，於臺北院區上課</w:t>
            </w:r>
          </w:p>
          <w:p w:rsidR="0057462E" w:rsidRDefault="00BB6A75">
            <w:pPr>
              <w:pStyle w:val="14"/>
              <w:ind w:left="226" w:hanging="198"/>
              <w:rPr>
                <w:rFonts w:ascii="標楷體" w:hAnsi="標楷體"/>
              </w:rPr>
            </w:pPr>
            <w:r>
              <w:rPr>
                <w:rFonts w:ascii="標楷體" w:hAnsi="標楷體"/>
              </w:rPr>
              <w:t>3.</w:t>
            </w:r>
            <w:r>
              <w:rPr>
                <w:rFonts w:ascii="標楷體" w:hAnsi="標楷體"/>
              </w:rPr>
              <w:t>本研習開辦</w:t>
            </w:r>
            <w:r>
              <w:rPr>
                <w:rFonts w:ascii="標楷體" w:hAnsi="標楷體"/>
              </w:rPr>
              <w:t>1</w:t>
            </w:r>
            <w:r>
              <w:rPr>
                <w:rFonts w:ascii="標楷體" w:hAnsi="標楷體"/>
              </w:rPr>
              <w:t>期</w:t>
            </w:r>
            <w:r>
              <w:rPr>
                <w:rFonts w:ascii="標楷體" w:hAnsi="標楷體"/>
              </w:rPr>
              <w:t>111/9/7</w:t>
            </w:r>
          </w:p>
          <w:p w:rsidR="0057462E" w:rsidRDefault="00BB6A75">
            <w:pPr>
              <w:pStyle w:val="14"/>
              <w:ind w:left="226" w:hanging="198"/>
              <w:rPr>
                <w:rFonts w:ascii="標楷體" w:hAnsi="標楷體"/>
              </w:rPr>
            </w:pPr>
            <w:r>
              <w:rPr>
                <w:rFonts w:ascii="標楷體" w:hAnsi="標楷體"/>
              </w:rPr>
              <w:t>4.</w:t>
            </w:r>
            <w:r>
              <w:rPr>
                <w:rFonts w:ascii="標楷體" w:hAnsi="標楷體"/>
              </w:rPr>
              <w:t>不供住宿，僅供午餐</w:t>
            </w:r>
          </w:p>
          <w:p w:rsidR="0057462E" w:rsidRDefault="00BB6A75">
            <w:pPr>
              <w:pStyle w:val="14"/>
              <w:ind w:left="226" w:hanging="198"/>
              <w:rPr>
                <w:rFonts w:ascii="標楷體" w:hAnsi="標楷體"/>
              </w:rPr>
            </w:pPr>
            <w:r>
              <w:rPr>
                <w:rFonts w:ascii="標楷體" w:hAnsi="標楷體"/>
              </w:rPr>
              <w:t>5.</w:t>
            </w:r>
            <w:r>
              <w:rPr>
                <w:rFonts w:ascii="標楷體" w:hAnsi="標楷體"/>
              </w:rPr>
              <w:t>與工研院合辦</w:t>
            </w:r>
          </w:p>
        </w:tc>
      </w:tr>
      <w:tr w:rsidR="0057462E" w:rsidTr="0057462E">
        <w:tblPrEx>
          <w:tblCellMar>
            <w:top w:w="0" w:type="dxa"/>
            <w:bottom w:w="0" w:type="dxa"/>
          </w:tblCellMar>
        </w:tblPrEx>
        <w:trPr>
          <w:trHeight w:val="4101"/>
        </w:trPr>
        <w:tc>
          <w:tcPr>
            <w:tcW w:w="13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tandard"/>
              <w:spacing w:line="280" w:lineRule="exact"/>
              <w:jc w:val="both"/>
            </w:pPr>
            <w:r>
              <w:rPr>
                <w:rFonts w:ascii="標楷體" w:eastAsia="標楷體" w:hAnsi="標楷體"/>
                <w:color w:val="000000"/>
              </w:rPr>
              <w:t>※</w:t>
            </w:r>
            <w:r>
              <w:rPr>
                <w:rFonts w:ascii="標楷體" w:eastAsia="標楷體" w:hAnsi="標楷體"/>
              </w:rPr>
              <w:t>資料治理工作坊</w:t>
            </w:r>
            <w:r>
              <w:rPr>
                <w:rFonts w:ascii="標楷體" w:eastAsia="標楷體" w:hAnsi="標楷體"/>
                <w:color w:val="000000"/>
              </w:rPr>
              <w:t>(111434A)</w:t>
            </w:r>
          </w:p>
        </w:tc>
        <w:tc>
          <w:tcPr>
            <w:tcW w:w="170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tandard"/>
              <w:spacing w:line="280" w:lineRule="exact"/>
              <w:jc w:val="both"/>
              <w:rPr>
                <w:rFonts w:ascii="標楷體" w:eastAsia="標楷體" w:hAnsi="標楷體"/>
              </w:rPr>
            </w:pPr>
            <w:r>
              <w:rPr>
                <w:rFonts w:ascii="標楷體" w:eastAsia="標楷體" w:hAnsi="標楷體"/>
              </w:rPr>
              <w:t>中央及地方機關薦任</w:t>
            </w:r>
            <w:r>
              <w:rPr>
                <w:rFonts w:ascii="標楷體" w:eastAsia="標楷體" w:hAnsi="標楷體"/>
              </w:rPr>
              <w:t>8</w:t>
            </w:r>
            <w:r>
              <w:rPr>
                <w:rFonts w:ascii="標楷體" w:eastAsia="標楷體" w:hAnsi="標楷體"/>
              </w:rPr>
              <w:t>職等以上主</w:t>
            </w:r>
            <w:r>
              <w:rPr>
                <w:rFonts w:ascii="標楷體" w:eastAsia="標楷體" w:hAnsi="標楷體"/>
              </w:rPr>
              <w:t xml:space="preserve"> </w:t>
            </w:r>
            <w:r>
              <w:rPr>
                <w:rFonts w:ascii="標楷體" w:eastAsia="標楷體" w:hAnsi="標楷體"/>
              </w:rPr>
              <w:t>管人員或簡任人員；以從事公共政策評估與制</w:t>
            </w:r>
            <w:r>
              <w:rPr>
                <w:rFonts w:ascii="標楷體" w:eastAsia="標楷體" w:hAnsi="標楷體"/>
              </w:rPr>
              <w:t xml:space="preserve"> </w:t>
            </w:r>
            <w:r>
              <w:rPr>
                <w:rFonts w:ascii="標楷體" w:eastAsia="標楷體" w:hAnsi="標楷體"/>
              </w:rPr>
              <w:t>定或公共服務流程設計與規劃者優先。</w:t>
            </w:r>
          </w:p>
        </w:tc>
        <w:tc>
          <w:tcPr>
            <w:tcW w:w="200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o"/>
              <w:spacing w:line="280" w:lineRule="exact"/>
              <w:rPr>
                <w:rFonts w:ascii="標楷體" w:hAnsi="標楷體"/>
              </w:rPr>
            </w:pPr>
            <w:r>
              <w:rPr>
                <w:rFonts w:ascii="標楷體" w:hAnsi="標楷體"/>
              </w:rPr>
              <w:t>數位轉型本質上是以資料治理驅動變革，本研習將透過國內外個案研究，瞭解運用數據科技詢證治理知能，以及學習資料思考、業務流程探勘、人工智慧分析等方法，以助益公共服務資料治理的落實。</w:t>
            </w:r>
          </w:p>
        </w:tc>
        <w:tc>
          <w:tcPr>
            <w:tcW w:w="235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130"/>
              <w:spacing w:line="280" w:lineRule="exact"/>
              <w:rPr>
                <w:rFonts w:ascii="標楷體" w:eastAsia="標楷體" w:hAnsi="標楷體"/>
              </w:rPr>
            </w:pPr>
            <w:r>
              <w:rPr>
                <w:rFonts w:ascii="標楷體" w:eastAsia="標楷體" w:hAnsi="標楷體"/>
              </w:rPr>
              <w:t>1.</w:t>
            </w:r>
            <w:r>
              <w:rPr>
                <w:rFonts w:ascii="標楷體" w:eastAsia="標楷體" w:hAnsi="標楷體"/>
              </w:rPr>
              <w:t>資料導向的數位轉型與循證治理</w:t>
            </w:r>
          </w:p>
          <w:p w:rsidR="0057462E" w:rsidRDefault="00BB6A75">
            <w:pPr>
              <w:pStyle w:val="130"/>
              <w:spacing w:line="280" w:lineRule="exact"/>
              <w:rPr>
                <w:rFonts w:ascii="標楷體" w:eastAsia="標楷體" w:hAnsi="標楷體"/>
              </w:rPr>
            </w:pPr>
            <w:r>
              <w:rPr>
                <w:rFonts w:ascii="標楷體" w:eastAsia="標楷體" w:hAnsi="標楷體"/>
              </w:rPr>
              <w:t>2.</w:t>
            </w:r>
            <w:r>
              <w:rPr>
                <w:rFonts w:ascii="標楷體" w:eastAsia="標楷體" w:hAnsi="標楷體"/>
              </w:rPr>
              <w:t>分組模擬實作：</w:t>
            </w:r>
          </w:p>
          <w:p w:rsidR="0057462E" w:rsidRDefault="00BB6A75">
            <w:pPr>
              <w:pStyle w:val="130"/>
              <w:spacing w:line="280" w:lineRule="exact"/>
              <w:ind w:left="378" w:hanging="284"/>
              <w:rPr>
                <w:rFonts w:ascii="標楷體" w:eastAsia="標楷體" w:hAnsi="標楷體"/>
              </w:rPr>
            </w:pPr>
            <w:r>
              <w:rPr>
                <w:rFonts w:ascii="標楷體" w:eastAsia="標楷體" w:hAnsi="標楷體"/>
              </w:rPr>
              <w:t>(1)</w:t>
            </w:r>
            <w:r>
              <w:rPr>
                <w:rFonts w:ascii="標楷體" w:eastAsia="標楷體" w:hAnsi="標楷體"/>
              </w:rPr>
              <w:t>議題盤點、優先順序評估、系統動力分析</w:t>
            </w:r>
          </w:p>
          <w:p w:rsidR="0057462E" w:rsidRDefault="00BB6A75">
            <w:pPr>
              <w:pStyle w:val="130"/>
              <w:spacing w:line="280" w:lineRule="exact"/>
              <w:ind w:left="378" w:hanging="284"/>
              <w:rPr>
                <w:rFonts w:ascii="標楷體" w:eastAsia="標楷體" w:hAnsi="標楷體"/>
              </w:rPr>
            </w:pPr>
            <w:r>
              <w:rPr>
                <w:rFonts w:ascii="標楷體" w:eastAsia="標楷體" w:hAnsi="標楷體"/>
              </w:rPr>
              <w:t>(2)</w:t>
            </w:r>
            <w:r>
              <w:rPr>
                <w:rFonts w:ascii="標楷體" w:eastAsia="標楷體" w:hAnsi="標楷體"/>
              </w:rPr>
              <w:t>服務流程、資料流程、資料盤點</w:t>
            </w:r>
          </w:p>
          <w:p w:rsidR="0057462E" w:rsidRDefault="00BB6A75">
            <w:pPr>
              <w:pStyle w:val="130"/>
              <w:spacing w:line="280" w:lineRule="exact"/>
              <w:ind w:left="378" w:hanging="284"/>
              <w:rPr>
                <w:rFonts w:ascii="標楷體" w:eastAsia="標楷體" w:hAnsi="標楷體"/>
              </w:rPr>
            </w:pPr>
            <w:r>
              <w:rPr>
                <w:rFonts w:ascii="標楷體" w:eastAsia="標楷體" w:hAnsi="標楷體"/>
              </w:rPr>
              <w:t>(3)</w:t>
            </w:r>
            <w:r>
              <w:rPr>
                <w:rFonts w:ascii="標楷體" w:eastAsia="標楷體" w:hAnsi="標楷體"/>
              </w:rPr>
              <w:t>衡量方法、效益評估、行動規劃、分組報告</w:t>
            </w:r>
          </w:p>
        </w:tc>
        <w:tc>
          <w:tcPr>
            <w:tcW w:w="61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Standard"/>
              <w:spacing w:line="280" w:lineRule="exact"/>
              <w:jc w:val="center"/>
              <w:rPr>
                <w:rFonts w:ascii="標楷體" w:eastAsia="標楷體" w:hAnsi="標楷體"/>
              </w:rPr>
            </w:pPr>
            <w:r>
              <w:rPr>
                <w:rFonts w:ascii="標楷體" w:eastAsia="標楷體" w:hAnsi="標楷體"/>
              </w:rPr>
              <w:t>2</w:t>
            </w:r>
            <w:r>
              <w:rPr>
                <w:rFonts w:ascii="標楷體" w:eastAsia="標楷體" w:hAnsi="標楷體"/>
              </w:rPr>
              <w:t>天</w:t>
            </w:r>
          </w:p>
        </w:tc>
        <w:tc>
          <w:tcPr>
            <w:tcW w:w="11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57462E">
            <w:pPr>
              <w:pStyle w:val="Standard"/>
              <w:snapToGrid w:val="0"/>
              <w:spacing w:line="280" w:lineRule="exact"/>
              <w:jc w:val="both"/>
              <w:rPr>
                <w:rFonts w:ascii="標楷體" w:eastAsia="標楷體" w:hAnsi="標楷體"/>
              </w:rPr>
            </w:pPr>
          </w:p>
        </w:tc>
        <w:tc>
          <w:tcPr>
            <w:tcW w:w="16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7462E" w:rsidRDefault="00BB6A75">
            <w:pPr>
              <w:pStyle w:val="1"/>
              <w:numPr>
                <w:ilvl w:val="0"/>
                <w:numId w:val="0"/>
              </w:numPr>
              <w:spacing w:line="280" w:lineRule="exact"/>
              <w:ind w:left="275" w:hanging="224"/>
              <w:rPr>
                <w:rFonts w:ascii="標楷體" w:hAnsi="標楷體"/>
              </w:rPr>
            </w:pPr>
            <w:r>
              <w:rPr>
                <w:rFonts w:ascii="標楷體" w:hAnsi="標楷體"/>
              </w:rPr>
              <w:t>1.</w:t>
            </w:r>
            <w:r>
              <w:rPr>
                <w:rFonts w:ascii="標楷體" w:hAnsi="標楷體"/>
              </w:rPr>
              <w:t>新增班別</w:t>
            </w:r>
          </w:p>
          <w:p w:rsidR="0057462E" w:rsidRDefault="00BB6A75">
            <w:pPr>
              <w:pStyle w:val="1"/>
              <w:numPr>
                <w:ilvl w:val="0"/>
                <w:numId w:val="0"/>
              </w:numPr>
              <w:spacing w:line="280" w:lineRule="exact"/>
              <w:ind w:left="275" w:hanging="224"/>
              <w:rPr>
                <w:rFonts w:ascii="標楷體" w:hAnsi="標楷體"/>
              </w:rPr>
            </w:pPr>
            <w:r>
              <w:rPr>
                <w:rFonts w:ascii="標楷體" w:hAnsi="標楷體"/>
              </w:rPr>
              <w:t>2.</w:t>
            </w:r>
            <w:r>
              <w:rPr>
                <w:rFonts w:ascii="標楷體" w:hAnsi="標楷體"/>
              </w:rPr>
              <w:t>不分機關地點，於臺北院區上課</w:t>
            </w:r>
          </w:p>
          <w:p w:rsidR="0057462E" w:rsidRDefault="00BB6A75">
            <w:pPr>
              <w:pStyle w:val="1"/>
              <w:numPr>
                <w:ilvl w:val="0"/>
                <w:numId w:val="0"/>
              </w:numPr>
              <w:spacing w:line="280" w:lineRule="exact"/>
              <w:ind w:left="275" w:hanging="224"/>
              <w:rPr>
                <w:rFonts w:ascii="標楷體" w:hAnsi="標楷體"/>
              </w:rPr>
            </w:pPr>
            <w:r>
              <w:rPr>
                <w:rFonts w:ascii="標楷體" w:hAnsi="標楷體"/>
              </w:rPr>
              <w:t>3.</w:t>
            </w:r>
            <w:r>
              <w:rPr>
                <w:rFonts w:ascii="標楷體" w:hAnsi="標楷體"/>
              </w:rPr>
              <w:t>本研習暫定</w:t>
            </w:r>
            <w:r>
              <w:rPr>
                <w:rFonts w:ascii="標楷體" w:hAnsi="標楷體"/>
              </w:rPr>
              <w:t>8</w:t>
            </w:r>
            <w:r>
              <w:rPr>
                <w:rFonts w:ascii="標楷體" w:hAnsi="標楷體"/>
              </w:rPr>
              <w:t>月辦理</w:t>
            </w:r>
          </w:p>
          <w:p w:rsidR="0057462E" w:rsidRDefault="00BB6A75">
            <w:pPr>
              <w:pStyle w:val="1"/>
              <w:numPr>
                <w:ilvl w:val="0"/>
                <w:numId w:val="0"/>
              </w:numPr>
              <w:spacing w:line="280" w:lineRule="exact"/>
              <w:ind w:left="275" w:hanging="224"/>
              <w:rPr>
                <w:rFonts w:ascii="標楷體" w:hAnsi="標楷體"/>
              </w:rPr>
            </w:pPr>
            <w:r>
              <w:rPr>
                <w:rFonts w:ascii="標楷體" w:hAnsi="標楷體"/>
              </w:rPr>
              <w:t>4.</w:t>
            </w:r>
            <w:r>
              <w:rPr>
                <w:rFonts w:ascii="標楷體" w:hAnsi="標楷體"/>
              </w:rPr>
              <w:t>不供住宿，僅供午餐</w:t>
            </w:r>
          </w:p>
          <w:p w:rsidR="0057462E" w:rsidRDefault="00BB6A75">
            <w:pPr>
              <w:pStyle w:val="1"/>
              <w:numPr>
                <w:ilvl w:val="0"/>
                <w:numId w:val="0"/>
              </w:numPr>
              <w:spacing w:line="280" w:lineRule="exact"/>
              <w:ind w:left="275" w:hanging="224"/>
              <w:rPr>
                <w:rFonts w:ascii="標楷體" w:hAnsi="標楷體"/>
              </w:rPr>
            </w:pPr>
            <w:r>
              <w:rPr>
                <w:rFonts w:ascii="標楷體" w:hAnsi="標楷體"/>
              </w:rPr>
              <w:t>5.</w:t>
            </w:r>
            <w:r>
              <w:rPr>
                <w:rFonts w:ascii="標楷體" w:hAnsi="標楷體"/>
              </w:rPr>
              <w:t>與工研院合辦</w:t>
            </w:r>
          </w:p>
          <w:p w:rsidR="0057462E" w:rsidRDefault="00BB6A75">
            <w:pPr>
              <w:pStyle w:val="1"/>
              <w:numPr>
                <w:ilvl w:val="0"/>
                <w:numId w:val="0"/>
              </w:numPr>
              <w:spacing w:line="280" w:lineRule="exact"/>
              <w:ind w:left="275" w:hanging="224"/>
              <w:rPr>
                <w:rFonts w:ascii="標楷體" w:hAnsi="標楷體"/>
              </w:rPr>
            </w:pPr>
            <w:r>
              <w:rPr>
                <w:rFonts w:ascii="標楷體" w:hAnsi="標楷體"/>
              </w:rPr>
              <w:t>6.</w:t>
            </w:r>
            <w:r>
              <w:rPr>
                <w:rFonts w:ascii="標楷體" w:hAnsi="標楷體"/>
              </w:rPr>
              <w:t>請學員參訓時儘量攜帶資料治理業務之議題</w:t>
            </w:r>
          </w:p>
        </w:tc>
      </w:tr>
    </w:tbl>
    <w:p w:rsidR="0057462E" w:rsidRDefault="0057462E">
      <w:pPr>
        <w:pStyle w:val="Header"/>
        <w:tabs>
          <w:tab w:val="clear" w:pos="4153"/>
          <w:tab w:val="clear" w:pos="8306"/>
        </w:tabs>
        <w:snapToGrid/>
        <w:rPr>
          <w:rFonts w:ascii="標楷體" w:eastAsia="標楷體" w:hAnsi="標楷體"/>
          <w:sz w:val="24"/>
          <w:szCs w:val="24"/>
        </w:rPr>
      </w:pPr>
    </w:p>
    <w:p w:rsidR="0057462E" w:rsidRDefault="0057462E">
      <w:pPr>
        <w:pStyle w:val="Header"/>
        <w:tabs>
          <w:tab w:val="clear" w:pos="4153"/>
          <w:tab w:val="clear" w:pos="8306"/>
        </w:tabs>
        <w:snapToGrid/>
        <w:rPr>
          <w:rFonts w:ascii="標楷體" w:eastAsia="標楷體" w:hAnsi="標楷體"/>
          <w:sz w:val="24"/>
          <w:szCs w:val="24"/>
        </w:rPr>
      </w:pPr>
    </w:p>
    <w:p w:rsidR="0057462E" w:rsidRDefault="0057462E">
      <w:pPr>
        <w:pStyle w:val="Header"/>
        <w:tabs>
          <w:tab w:val="clear" w:pos="4153"/>
          <w:tab w:val="clear" w:pos="8306"/>
        </w:tabs>
        <w:snapToGrid/>
        <w:rPr>
          <w:rFonts w:ascii="標楷體" w:eastAsia="標楷體" w:hAnsi="標楷體"/>
          <w:sz w:val="24"/>
          <w:szCs w:val="24"/>
        </w:rPr>
      </w:pPr>
    </w:p>
    <w:p w:rsidR="0057462E" w:rsidRDefault="00BB6A75">
      <w:pPr>
        <w:pStyle w:val="Header"/>
        <w:tabs>
          <w:tab w:val="clear" w:pos="4153"/>
          <w:tab w:val="clear" w:pos="8306"/>
        </w:tabs>
        <w:snapToGrid/>
        <w:rPr>
          <w:rFonts w:ascii="標楷體" w:eastAsia="標楷體" w:hAnsi="標楷體"/>
          <w:sz w:val="24"/>
          <w:szCs w:val="24"/>
        </w:rPr>
      </w:pPr>
      <w:r>
        <w:rPr>
          <w:rFonts w:ascii="標楷體" w:eastAsia="標楷體" w:hAnsi="標楷體"/>
          <w:sz w:val="24"/>
          <w:szCs w:val="24"/>
        </w:rPr>
        <w:t>備註：</w:t>
      </w:r>
    </w:p>
    <w:p w:rsidR="0057462E" w:rsidRDefault="00BB6A75">
      <w:pPr>
        <w:pStyle w:val="Header"/>
        <w:numPr>
          <w:ilvl w:val="0"/>
          <w:numId w:val="32"/>
        </w:numPr>
        <w:tabs>
          <w:tab w:val="clear" w:pos="4153"/>
          <w:tab w:val="clear" w:pos="8306"/>
        </w:tabs>
        <w:snapToGrid/>
        <w:rPr>
          <w:rFonts w:ascii="標楷體" w:eastAsia="標楷體" w:hAnsi="標楷體"/>
          <w:sz w:val="24"/>
          <w:szCs w:val="24"/>
        </w:rPr>
      </w:pPr>
      <w:r>
        <w:rPr>
          <w:rFonts w:ascii="標楷體" w:eastAsia="標楷體" w:hAnsi="標楷體"/>
          <w:sz w:val="24"/>
          <w:szCs w:val="24"/>
        </w:rPr>
        <w:t>本學院臺北院區地址：臺北市大安區新生南路</w:t>
      </w:r>
      <w:r>
        <w:rPr>
          <w:rFonts w:ascii="標楷體" w:eastAsia="標楷體" w:hAnsi="標楷體"/>
          <w:sz w:val="24"/>
          <w:szCs w:val="24"/>
        </w:rPr>
        <w:t>3</w:t>
      </w:r>
      <w:r>
        <w:rPr>
          <w:rFonts w:ascii="標楷體" w:eastAsia="標楷體" w:hAnsi="標楷體"/>
          <w:sz w:val="24"/>
          <w:szCs w:val="24"/>
        </w:rPr>
        <w:t>段</w:t>
      </w:r>
      <w:r>
        <w:rPr>
          <w:rFonts w:ascii="標楷體" w:eastAsia="標楷體" w:hAnsi="標楷體"/>
          <w:sz w:val="24"/>
          <w:szCs w:val="24"/>
        </w:rPr>
        <w:t>30</w:t>
      </w:r>
      <w:r>
        <w:rPr>
          <w:rFonts w:ascii="標楷體" w:eastAsia="標楷體" w:hAnsi="標楷體"/>
          <w:sz w:val="24"/>
          <w:szCs w:val="24"/>
        </w:rPr>
        <w:t>號。</w:t>
      </w:r>
    </w:p>
    <w:p w:rsidR="0057462E" w:rsidRDefault="00BB6A75">
      <w:pPr>
        <w:pStyle w:val="Header"/>
        <w:numPr>
          <w:ilvl w:val="0"/>
          <w:numId w:val="32"/>
        </w:numPr>
        <w:tabs>
          <w:tab w:val="clear" w:pos="4153"/>
          <w:tab w:val="clear" w:pos="8306"/>
        </w:tabs>
        <w:snapToGrid/>
        <w:rPr>
          <w:rFonts w:ascii="標楷體" w:eastAsia="標楷體" w:hAnsi="標楷體"/>
          <w:sz w:val="24"/>
          <w:szCs w:val="24"/>
        </w:rPr>
      </w:pPr>
      <w:r>
        <w:rPr>
          <w:rFonts w:ascii="標楷體" w:eastAsia="標楷體" w:hAnsi="標楷體"/>
          <w:sz w:val="24"/>
          <w:szCs w:val="24"/>
        </w:rPr>
        <w:t>本學院南投院區地址：南投縣南投市光明路</w:t>
      </w:r>
      <w:r>
        <w:rPr>
          <w:rFonts w:ascii="標楷體" w:eastAsia="標楷體" w:hAnsi="標楷體"/>
          <w:sz w:val="24"/>
          <w:szCs w:val="24"/>
        </w:rPr>
        <w:t>1</w:t>
      </w:r>
      <w:r>
        <w:rPr>
          <w:rFonts w:ascii="標楷體" w:eastAsia="標楷體" w:hAnsi="標楷體"/>
          <w:sz w:val="24"/>
          <w:szCs w:val="24"/>
        </w:rPr>
        <w:t>號。</w:t>
      </w:r>
    </w:p>
    <w:p w:rsidR="0057462E" w:rsidRDefault="00BB6A75">
      <w:pPr>
        <w:pStyle w:val="Header"/>
        <w:numPr>
          <w:ilvl w:val="0"/>
          <w:numId w:val="32"/>
        </w:numPr>
        <w:tabs>
          <w:tab w:val="clear" w:pos="4153"/>
          <w:tab w:val="clear" w:pos="8306"/>
        </w:tabs>
        <w:snapToGrid/>
      </w:pPr>
      <w:r>
        <w:rPr>
          <w:rFonts w:ascii="標楷體" w:eastAsia="標楷體" w:hAnsi="標楷體"/>
          <w:sz w:val="24"/>
          <w:szCs w:val="24"/>
        </w:rPr>
        <w:t>中華電信學院（板橋）地址：新北市板橋區民族路</w:t>
      </w:r>
      <w:r>
        <w:rPr>
          <w:rFonts w:ascii="標楷體" w:eastAsia="標楷體" w:hAnsi="標楷體"/>
          <w:sz w:val="24"/>
          <w:szCs w:val="24"/>
        </w:rPr>
        <w:t>168</w:t>
      </w:r>
      <w:r>
        <w:rPr>
          <w:rFonts w:ascii="標楷體" w:eastAsia="標楷體" w:hAnsi="標楷體"/>
          <w:sz w:val="24"/>
          <w:szCs w:val="24"/>
        </w:rPr>
        <w:t>號。</w:t>
      </w:r>
    </w:p>
    <w:sectPr w:rsidR="0057462E" w:rsidSect="0057462E">
      <w:footerReference w:type="default" r:id="rId7"/>
      <w:headerReference w:type="first" r:id="rId8"/>
      <w:footerReference w:type="first" r:id="rId9"/>
      <w:pgSz w:w="11906" w:h="16838"/>
      <w:pgMar w:top="3739" w:right="567" w:bottom="993" w:left="567" w:header="632" w:footer="45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A75" w:rsidRDefault="00BB6A75" w:rsidP="0057462E">
      <w:r>
        <w:separator/>
      </w:r>
    </w:p>
  </w:endnote>
  <w:endnote w:type="continuationSeparator" w:id="0">
    <w:p w:rsidR="00BB6A75" w:rsidRDefault="00BB6A75" w:rsidP="00574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62E" w:rsidRDefault="0057462E">
    <w:pPr>
      <w:pStyle w:val="Footer"/>
      <w:jc w:val="center"/>
    </w:pPr>
    <w:fldSimple w:instr=" PAGE ">
      <w:r w:rsidR="00234B1A">
        <w:rPr>
          <w:noProof/>
        </w:rPr>
        <w:t>2</w:t>
      </w:r>
    </w:fldSimple>
  </w:p>
  <w:p w:rsidR="0057462E" w:rsidRDefault="005746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62E" w:rsidRDefault="0057462E">
    <w:pPr>
      <w:pStyle w:val="Footer"/>
      <w:jc w:val="center"/>
    </w:pPr>
    <w:fldSimple w:instr=" PAGE ">
      <w:r w:rsidR="00234B1A">
        <w:rPr>
          <w:noProof/>
        </w:rPr>
        <w:t>1</w:t>
      </w:r>
    </w:fldSimple>
  </w:p>
  <w:p w:rsidR="0057462E" w:rsidRDefault="005746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A75" w:rsidRDefault="00BB6A75" w:rsidP="0057462E">
      <w:r w:rsidRPr="0057462E">
        <w:rPr>
          <w:color w:val="000000"/>
        </w:rPr>
        <w:separator/>
      </w:r>
    </w:p>
  </w:footnote>
  <w:footnote w:type="continuationSeparator" w:id="0">
    <w:p w:rsidR="00BB6A75" w:rsidRDefault="00BB6A75" w:rsidP="005746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62E" w:rsidRDefault="0057462E">
    <w:pPr>
      <w:pStyle w:val="Standard"/>
      <w:jc w:val="center"/>
    </w:pPr>
    <w:r>
      <w:rPr>
        <w:rFonts w:eastAsia="標楷體"/>
        <w:sz w:val="40"/>
      </w:rPr>
      <w:t>行政院人事行政總處公務人力發展學院</w:t>
    </w:r>
  </w:p>
  <w:p w:rsidR="0057462E" w:rsidRDefault="0057462E">
    <w:pPr>
      <w:pStyle w:val="Standard"/>
      <w:jc w:val="center"/>
    </w:pPr>
    <w:r>
      <w:rPr>
        <w:rFonts w:eastAsia="標楷體"/>
        <w:sz w:val="40"/>
      </w:rPr>
      <w:t>111</w:t>
    </w:r>
    <w:r>
      <w:rPr>
        <w:rFonts w:eastAsia="標楷體"/>
        <w:sz w:val="40"/>
      </w:rPr>
      <w:t>年度臨時新增班別需求調查表</w:t>
    </w:r>
  </w:p>
  <w:p w:rsidR="0057462E" w:rsidRDefault="0057462E">
    <w:pPr>
      <w:pStyle w:val="Standard"/>
      <w:spacing w:line="567" w:lineRule="exact"/>
      <w:jc w:val="both"/>
      <w:rPr>
        <w:rFonts w:ascii="標楷體" w:eastAsia="標楷體" w:hAnsi="標楷體"/>
        <w:sz w:val="28"/>
        <w:szCs w:val="28"/>
      </w:rPr>
    </w:pPr>
    <w:r>
      <w:rPr>
        <w:rFonts w:ascii="標楷體" w:eastAsia="標楷體" w:hAnsi="標楷體"/>
        <w:sz w:val="28"/>
        <w:szCs w:val="28"/>
      </w:rPr>
      <w:t>調查單位：行政院人事行政總處公務人力發展學院</w:t>
    </w:r>
  </w:p>
  <w:p w:rsidR="0057462E" w:rsidRDefault="0057462E">
    <w:pPr>
      <w:pStyle w:val="Standard"/>
      <w:spacing w:line="567" w:lineRule="exact"/>
      <w:jc w:val="both"/>
    </w:pPr>
    <w:r>
      <w:rPr>
        <w:rFonts w:ascii="標楷體" w:eastAsia="標楷體" w:hAnsi="標楷體"/>
        <w:sz w:val="28"/>
        <w:szCs w:val="28"/>
      </w:rPr>
      <w:t>填列單位：</w:t>
    </w:r>
    <w:r>
      <w:rPr>
        <w:rFonts w:ascii="標楷體" w:eastAsia="標楷體" w:hAnsi="標楷體"/>
        <w:color w:val="999999"/>
        <w:sz w:val="28"/>
        <w:szCs w:val="28"/>
      </w:rPr>
      <w:t xml:space="preserve"> (機關全銜)</w:t>
    </w:r>
  </w:p>
  <w:p w:rsidR="0057462E" w:rsidRDefault="0057462E">
    <w:pPr>
      <w:pStyle w:val="Standard"/>
      <w:spacing w:line="567" w:lineRule="exact"/>
      <w:jc w:val="both"/>
    </w:pPr>
    <w:r>
      <w:rPr>
        <w:rFonts w:ascii="標楷體" w:eastAsia="標楷體" w:hAnsi="標楷體"/>
        <w:color w:val="000000"/>
        <w:sz w:val="28"/>
        <w:szCs w:val="28"/>
      </w:rPr>
      <w:t>填列人員：</w:t>
    </w:r>
    <w:r>
      <w:rPr>
        <w:rFonts w:ascii="標楷體" w:eastAsia="標楷體" w:hAnsi="標楷體"/>
        <w:color w:val="000000"/>
        <w:sz w:val="28"/>
        <w:szCs w:val="28"/>
        <w:u w:val="single"/>
      </w:rPr>
      <w:t xml:space="preserve">　　　　　　</w:t>
    </w:r>
    <w:r>
      <w:rPr>
        <w:rFonts w:ascii="標楷體" w:eastAsia="標楷體" w:hAnsi="標楷體"/>
        <w:color w:val="000000"/>
        <w:sz w:val="28"/>
        <w:szCs w:val="28"/>
      </w:rPr>
      <w:t xml:space="preserve">　聯絡電話：</w:t>
    </w:r>
    <w:r>
      <w:rPr>
        <w:rFonts w:ascii="標楷體" w:eastAsia="標楷體" w:hAnsi="標楷體"/>
        <w:color w:val="000000"/>
        <w:sz w:val="28"/>
        <w:szCs w:val="28"/>
        <w:u w:val="single"/>
      </w:rPr>
      <w:t xml:space="preserve">　　　　　　</w:t>
    </w:r>
    <w:r>
      <w:rPr>
        <w:rFonts w:ascii="標楷體" w:eastAsia="標楷體" w:hAnsi="標楷體"/>
        <w:color w:val="000000"/>
        <w:sz w:val="28"/>
        <w:szCs w:val="28"/>
      </w:rPr>
      <w:t xml:space="preserve"> 填列日期：</w:t>
    </w:r>
    <w:r>
      <w:rPr>
        <w:rFonts w:ascii="標楷體" w:eastAsia="標楷體" w:hAnsi="標楷體"/>
        <w:color w:val="000000"/>
        <w:sz w:val="28"/>
        <w:szCs w:val="28"/>
        <w:u w:val="single"/>
      </w:rPr>
      <w:t xml:space="preserve">　　</w:t>
    </w:r>
    <w:r>
      <w:rPr>
        <w:rFonts w:ascii="標楷體" w:eastAsia="標楷體" w:hAnsi="標楷體"/>
        <w:color w:val="000000"/>
        <w:sz w:val="28"/>
        <w:szCs w:val="28"/>
      </w:rPr>
      <w:t>年</w:t>
    </w:r>
    <w:r>
      <w:rPr>
        <w:rFonts w:ascii="標楷體" w:eastAsia="標楷體" w:hAnsi="標楷體"/>
        <w:color w:val="000000"/>
        <w:sz w:val="28"/>
        <w:szCs w:val="28"/>
        <w:u w:val="single"/>
      </w:rPr>
      <w:t xml:space="preserve">　　</w:t>
    </w:r>
    <w:r>
      <w:rPr>
        <w:rFonts w:ascii="標楷體" w:eastAsia="標楷體" w:hAnsi="標楷體"/>
        <w:color w:val="000000"/>
        <w:sz w:val="28"/>
        <w:szCs w:val="28"/>
      </w:rPr>
      <w:t>月</w:t>
    </w:r>
    <w:r>
      <w:rPr>
        <w:rFonts w:ascii="標楷體" w:eastAsia="標楷體" w:hAnsi="標楷體"/>
        <w:color w:val="000000"/>
        <w:sz w:val="28"/>
        <w:szCs w:val="28"/>
        <w:u w:val="single"/>
      </w:rPr>
      <w:t xml:space="preserve">　　</w:t>
    </w:r>
    <w:r>
      <w:rPr>
        <w:rFonts w:ascii="標楷體" w:eastAsia="標楷體" w:hAnsi="標楷體"/>
        <w:color w:val="000000"/>
        <w:sz w:val="28"/>
        <w:szCs w:val="28"/>
      </w:rPr>
      <w:t>日</w:t>
    </w:r>
  </w:p>
  <w:p w:rsidR="0057462E" w:rsidRDefault="0057462E">
    <w:pPr>
      <w:pStyle w:val="Header"/>
      <w:rPr>
        <w:rFonts w:eastAsia="標楷體"/>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97A"/>
    <w:multiLevelType w:val="multilevel"/>
    <w:tmpl w:val="9AF425FE"/>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9A4139C"/>
    <w:multiLevelType w:val="multilevel"/>
    <w:tmpl w:val="D4A6A444"/>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12405DA1"/>
    <w:multiLevelType w:val="multilevel"/>
    <w:tmpl w:val="4BA675E0"/>
    <w:styleLink w:val="WWNum1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2A56EF0"/>
    <w:multiLevelType w:val="multilevel"/>
    <w:tmpl w:val="7E7237F6"/>
    <w:styleLink w:val="WWNum2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4C917CE"/>
    <w:multiLevelType w:val="multilevel"/>
    <w:tmpl w:val="EDCC5266"/>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7695D19"/>
    <w:multiLevelType w:val="multilevel"/>
    <w:tmpl w:val="91109B46"/>
    <w:styleLink w:val="WWNum1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B996C20"/>
    <w:multiLevelType w:val="multilevel"/>
    <w:tmpl w:val="BCAA3DA2"/>
    <w:styleLink w:val="WWNum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FB7596E"/>
    <w:multiLevelType w:val="multilevel"/>
    <w:tmpl w:val="384ADE9A"/>
    <w:styleLink w:val="WWNum2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24075ABC"/>
    <w:multiLevelType w:val="multilevel"/>
    <w:tmpl w:val="3E2A1CE0"/>
    <w:styleLink w:val="WW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242E2AF0"/>
    <w:multiLevelType w:val="multilevel"/>
    <w:tmpl w:val="D88ADEC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29706B88"/>
    <w:multiLevelType w:val="multilevel"/>
    <w:tmpl w:val="2898BE1A"/>
    <w:styleLink w:val="WW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2B5D4B38"/>
    <w:multiLevelType w:val="multilevel"/>
    <w:tmpl w:val="B8CA9912"/>
    <w:styleLink w:val="WW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30B131DF"/>
    <w:multiLevelType w:val="multilevel"/>
    <w:tmpl w:val="E086EEE8"/>
    <w:styleLink w:val="WWNum2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35135658"/>
    <w:multiLevelType w:val="multilevel"/>
    <w:tmpl w:val="5396F0EE"/>
    <w:styleLink w:val="WWNum1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391C2EA1"/>
    <w:multiLevelType w:val="multilevel"/>
    <w:tmpl w:val="28F6A8F8"/>
    <w:styleLink w:val="WWNum1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3AC309E7"/>
    <w:multiLevelType w:val="multilevel"/>
    <w:tmpl w:val="305A34AA"/>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3F711A88"/>
    <w:multiLevelType w:val="multilevel"/>
    <w:tmpl w:val="FB86FE02"/>
    <w:styleLink w:val="WW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42F91535"/>
    <w:multiLevelType w:val="multilevel"/>
    <w:tmpl w:val="6AC46D44"/>
    <w:styleLink w:val="WWNum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44647B8A"/>
    <w:multiLevelType w:val="multilevel"/>
    <w:tmpl w:val="4CD05C8E"/>
    <w:styleLink w:val="WWNum1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47A24C28"/>
    <w:multiLevelType w:val="multilevel"/>
    <w:tmpl w:val="A2065196"/>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4F2F7CDC"/>
    <w:multiLevelType w:val="multilevel"/>
    <w:tmpl w:val="9D8EBAFE"/>
    <w:styleLink w:val="WW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4F373323"/>
    <w:multiLevelType w:val="multilevel"/>
    <w:tmpl w:val="1D14C722"/>
    <w:styleLink w:val="WW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5FA87CF5"/>
    <w:multiLevelType w:val="multilevel"/>
    <w:tmpl w:val="2C7E235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60706DDA"/>
    <w:multiLevelType w:val="multilevel"/>
    <w:tmpl w:val="36F49A40"/>
    <w:styleLink w:val="WWNum2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64E91799"/>
    <w:multiLevelType w:val="multilevel"/>
    <w:tmpl w:val="EDB873B4"/>
    <w:styleLink w:val="WWNum2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664405C8"/>
    <w:multiLevelType w:val="multilevel"/>
    <w:tmpl w:val="0EF084EE"/>
    <w:styleLink w:val="WW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66B15C64"/>
    <w:multiLevelType w:val="multilevel"/>
    <w:tmpl w:val="503A12B8"/>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6BCF2EB5"/>
    <w:multiLevelType w:val="multilevel"/>
    <w:tmpl w:val="31CCDD7C"/>
    <w:styleLink w:val="WWNum1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6D844077"/>
    <w:multiLevelType w:val="multilevel"/>
    <w:tmpl w:val="97DE950C"/>
    <w:styleLink w:val="WWNum2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73E67F14"/>
    <w:multiLevelType w:val="multilevel"/>
    <w:tmpl w:val="0994DC9A"/>
    <w:styleLink w:val="WWNum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79144DC3"/>
    <w:multiLevelType w:val="multilevel"/>
    <w:tmpl w:val="D5ACE430"/>
    <w:styleLink w:val="WWNum2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7FA51E8D"/>
    <w:multiLevelType w:val="multilevel"/>
    <w:tmpl w:val="638C5736"/>
    <w:styleLink w:val="LFO31"/>
    <w:lvl w:ilvl="0">
      <w:start w:val="1"/>
      <w:numFmt w:val="decimal"/>
      <w:pStyle w:val="1"/>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4"/>
  </w:num>
  <w:num w:numId="2">
    <w:abstractNumId w:val="16"/>
  </w:num>
  <w:num w:numId="3">
    <w:abstractNumId w:val="6"/>
  </w:num>
  <w:num w:numId="4">
    <w:abstractNumId w:val="29"/>
  </w:num>
  <w:num w:numId="5">
    <w:abstractNumId w:val="19"/>
  </w:num>
  <w:num w:numId="6">
    <w:abstractNumId w:val="11"/>
  </w:num>
  <w:num w:numId="7">
    <w:abstractNumId w:val="25"/>
  </w:num>
  <w:num w:numId="8">
    <w:abstractNumId w:val="0"/>
  </w:num>
  <w:num w:numId="9">
    <w:abstractNumId w:val="26"/>
  </w:num>
  <w:num w:numId="10">
    <w:abstractNumId w:val="20"/>
  </w:num>
  <w:num w:numId="11">
    <w:abstractNumId w:val="8"/>
  </w:num>
  <w:num w:numId="12">
    <w:abstractNumId w:val="2"/>
  </w:num>
  <w:num w:numId="13">
    <w:abstractNumId w:val="17"/>
  </w:num>
  <w:num w:numId="14">
    <w:abstractNumId w:val="9"/>
  </w:num>
  <w:num w:numId="15">
    <w:abstractNumId w:val="1"/>
  </w:num>
  <w:num w:numId="16">
    <w:abstractNumId w:val="15"/>
  </w:num>
  <w:num w:numId="17">
    <w:abstractNumId w:val="27"/>
  </w:num>
  <w:num w:numId="18">
    <w:abstractNumId w:val="13"/>
  </w:num>
  <w:num w:numId="19">
    <w:abstractNumId w:val="18"/>
  </w:num>
  <w:num w:numId="20">
    <w:abstractNumId w:val="5"/>
  </w:num>
  <w:num w:numId="21">
    <w:abstractNumId w:val="14"/>
  </w:num>
  <w:num w:numId="22">
    <w:abstractNumId w:val="23"/>
  </w:num>
  <w:num w:numId="23">
    <w:abstractNumId w:val="30"/>
  </w:num>
  <w:num w:numId="24">
    <w:abstractNumId w:val="24"/>
  </w:num>
  <w:num w:numId="25">
    <w:abstractNumId w:val="3"/>
  </w:num>
  <w:num w:numId="26">
    <w:abstractNumId w:val="7"/>
  </w:num>
  <w:num w:numId="27">
    <w:abstractNumId w:val="12"/>
  </w:num>
  <w:num w:numId="28">
    <w:abstractNumId w:val="28"/>
  </w:num>
  <w:num w:numId="29">
    <w:abstractNumId w:val="10"/>
  </w:num>
  <w:num w:numId="30">
    <w:abstractNumId w:val="21"/>
  </w:num>
  <w:num w:numId="31">
    <w:abstractNumId w:val="31"/>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57462E"/>
    <w:rsid w:val="00234B1A"/>
    <w:rsid w:val="0057462E"/>
    <w:rsid w:val="00BB6A7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7462E"/>
    <w:pPr>
      <w:suppressAutoHyphens/>
    </w:pPr>
    <w:rPr>
      <w:szCs w:val="24"/>
    </w:rPr>
  </w:style>
  <w:style w:type="paragraph" w:customStyle="1" w:styleId="Textbody">
    <w:name w:val="Text body"/>
    <w:basedOn w:val="Standard"/>
    <w:rsid w:val="0057462E"/>
    <w:pPr>
      <w:spacing w:after="140" w:line="288" w:lineRule="auto"/>
    </w:pPr>
  </w:style>
  <w:style w:type="paragraph" w:customStyle="1" w:styleId="Heading">
    <w:name w:val="Heading"/>
    <w:basedOn w:val="Standard"/>
    <w:next w:val="Textbody"/>
    <w:rsid w:val="0057462E"/>
    <w:pPr>
      <w:keepNext/>
      <w:spacing w:before="240" w:after="120"/>
    </w:pPr>
    <w:rPr>
      <w:rFonts w:ascii="Liberation Sans" w:eastAsia="微軟正黑體" w:hAnsi="Liberation Sans" w:cs="Lucida Sans"/>
      <w:sz w:val="28"/>
      <w:szCs w:val="28"/>
    </w:rPr>
  </w:style>
  <w:style w:type="paragraph" w:styleId="a3">
    <w:name w:val="List"/>
    <w:basedOn w:val="Textbody"/>
    <w:rsid w:val="0057462E"/>
    <w:rPr>
      <w:rFonts w:cs="Lucida Sans"/>
    </w:rPr>
  </w:style>
  <w:style w:type="paragraph" w:styleId="a4">
    <w:name w:val="caption"/>
    <w:basedOn w:val="Standard"/>
    <w:rsid w:val="0057462E"/>
    <w:pPr>
      <w:suppressLineNumbers/>
      <w:spacing w:before="120" w:after="120"/>
    </w:pPr>
    <w:rPr>
      <w:rFonts w:cs="Lucida Sans"/>
      <w:i/>
      <w:iCs/>
    </w:rPr>
  </w:style>
  <w:style w:type="paragraph" w:customStyle="1" w:styleId="Index">
    <w:name w:val="Index"/>
    <w:basedOn w:val="Standard"/>
    <w:rsid w:val="0057462E"/>
    <w:pPr>
      <w:suppressLineNumbers/>
    </w:pPr>
    <w:rPr>
      <w:rFonts w:cs="Lucida Sans"/>
    </w:rPr>
  </w:style>
  <w:style w:type="paragraph" w:customStyle="1" w:styleId="HeaderandFooter">
    <w:name w:val="Header and Footer"/>
    <w:basedOn w:val="Standard"/>
    <w:rsid w:val="0057462E"/>
    <w:pPr>
      <w:suppressLineNumbers/>
      <w:tabs>
        <w:tab w:val="center" w:pos="4819"/>
        <w:tab w:val="right" w:pos="9638"/>
      </w:tabs>
    </w:pPr>
  </w:style>
  <w:style w:type="paragraph" w:customStyle="1" w:styleId="Header">
    <w:name w:val="Header"/>
    <w:basedOn w:val="Standard"/>
    <w:rsid w:val="0057462E"/>
    <w:pPr>
      <w:tabs>
        <w:tab w:val="center" w:pos="4153"/>
        <w:tab w:val="right" w:pos="8306"/>
      </w:tabs>
      <w:snapToGrid w:val="0"/>
    </w:pPr>
    <w:rPr>
      <w:sz w:val="20"/>
      <w:szCs w:val="20"/>
    </w:rPr>
  </w:style>
  <w:style w:type="paragraph" w:customStyle="1" w:styleId="Footer">
    <w:name w:val="Footer"/>
    <w:basedOn w:val="Standard"/>
    <w:rsid w:val="0057462E"/>
    <w:pPr>
      <w:tabs>
        <w:tab w:val="center" w:pos="4153"/>
        <w:tab w:val="right" w:pos="8306"/>
      </w:tabs>
      <w:snapToGrid w:val="0"/>
    </w:pPr>
    <w:rPr>
      <w:sz w:val="20"/>
      <w:szCs w:val="20"/>
    </w:rPr>
  </w:style>
  <w:style w:type="paragraph" w:styleId="a5">
    <w:name w:val="List Paragraph"/>
    <w:basedOn w:val="Standard"/>
    <w:rsid w:val="0057462E"/>
    <w:pPr>
      <w:ind w:left="480"/>
    </w:pPr>
  </w:style>
  <w:style w:type="paragraph" w:customStyle="1" w:styleId="Standarduser">
    <w:name w:val="Standard (user)"/>
    <w:rsid w:val="0057462E"/>
    <w:pPr>
      <w:suppressAutoHyphens/>
    </w:pPr>
    <w:rPr>
      <w:szCs w:val="24"/>
    </w:rPr>
  </w:style>
  <w:style w:type="paragraph" w:customStyle="1" w:styleId="TableContents">
    <w:name w:val="Table Contents"/>
    <w:basedOn w:val="Standard"/>
    <w:rsid w:val="0057462E"/>
  </w:style>
  <w:style w:type="paragraph" w:customStyle="1" w:styleId="TableHeading">
    <w:name w:val="Table Heading"/>
    <w:basedOn w:val="TableContents"/>
    <w:rsid w:val="0057462E"/>
  </w:style>
  <w:style w:type="paragraph" w:customStyle="1" w:styleId="11">
    <w:name w:val="主題1.1"/>
    <w:basedOn w:val="Textbody"/>
    <w:rsid w:val="0057462E"/>
    <w:pPr>
      <w:ind w:left="293" w:hanging="250"/>
    </w:pPr>
    <w:rPr>
      <w:rFonts w:ascii="標楷體" w:eastAsia="標楷體" w:hAnsi="標楷體" w:cs="標楷體"/>
      <w:color w:val="000000"/>
    </w:rPr>
  </w:style>
  <w:style w:type="paragraph" w:customStyle="1" w:styleId="110">
    <w:name w:val="備註1.1"/>
    <w:basedOn w:val="a5"/>
    <w:rsid w:val="0057462E"/>
    <w:pPr>
      <w:spacing w:line="280" w:lineRule="exact"/>
      <w:jc w:val="both"/>
    </w:pPr>
    <w:rPr>
      <w:rFonts w:eastAsia="標楷體"/>
      <w:color w:val="000000"/>
    </w:rPr>
  </w:style>
  <w:style w:type="paragraph" w:customStyle="1" w:styleId="12">
    <w:name w:val="備註1.2"/>
    <w:basedOn w:val="110"/>
    <w:rsid w:val="0057462E"/>
    <w:pPr>
      <w:ind w:left="259" w:hanging="259"/>
    </w:pPr>
  </w:style>
  <w:style w:type="paragraph" w:customStyle="1" w:styleId="120">
    <w:name w:val="主題1.2"/>
    <w:basedOn w:val="11"/>
    <w:rsid w:val="0057462E"/>
    <w:pPr>
      <w:ind w:left="240" w:hanging="182"/>
    </w:pPr>
    <w:rPr>
      <w:rFonts w:ascii="Times New Roman" w:eastAsia="Times New Roman" w:hAnsi="Times New Roman" w:cs="Times New Roman"/>
    </w:rPr>
  </w:style>
  <w:style w:type="paragraph" w:customStyle="1" w:styleId="13">
    <w:name w:val="備註1.3"/>
    <w:basedOn w:val="12"/>
    <w:rsid w:val="0057462E"/>
  </w:style>
  <w:style w:type="paragraph" w:customStyle="1" w:styleId="130">
    <w:name w:val="主題1.3"/>
    <w:basedOn w:val="120"/>
    <w:rsid w:val="0057462E"/>
  </w:style>
  <w:style w:type="paragraph" w:customStyle="1" w:styleId="14">
    <w:name w:val="備註1.4"/>
    <w:basedOn w:val="13"/>
    <w:rsid w:val="0057462E"/>
  </w:style>
  <w:style w:type="paragraph" w:customStyle="1" w:styleId="5">
    <w:name w:val="5"/>
    <w:basedOn w:val="120"/>
    <w:rsid w:val="0057462E"/>
  </w:style>
  <w:style w:type="paragraph" w:customStyle="1" w:styleId="so">
    <w:name w:val="so"/>
    <w:basedOn w:val="Standarduser"/>
    <w:rsid w:val="0057462E"/>
    <w:pPr>
      <w:ind w:left="29"/>
      <w:jc w:val="both"/>
    </w:pPr>
    <w:rPr>
      <w:rFonts w:eastAsia="標楷體"/>
    </w:rPr>
  </w:style>
  <w:style w:type="paragraph" w:customStyle="1" w:styleId="1">
    <w:name w:val="備1"/>
    <w:basedOn w:val="14"/>
    <w:rsid w:val="0057462E"/>
    <w:pPr>
      <w:numPr>
        <w:numId w:val="31"/>
      </w:numPr>
      <w:spacing w:line="260" w:lineRule="exact"/>
    </w:pPr>
  </w:style>
  <w:style w:type="paragraph" w:customStyle="1" w:styleId="Framecontents">
    <w:name w:val="Frame contents"/>
    <w:basedOn w:val="Standard"/>
    <w:rsid w:val="0057462E"/>
  </w:style>
  <w:style w:type="character" w:customStyle="1" w:styleId="a6">
    <w:name w:val="頁尾 字元"/>
    <w:basedOn w:val="a0"/>
    <w:rsid w:val="0057462E"/>
    <w:rPr>
      <w:kern w:val="3"/>
    </w:rPr>
  </w:style>
  <w:style w:type="character" w:customStyle="1" w:styleId="NumberingSymbols">
    <w:name w:val="Numbering Symbols"/>
    <w:rsid w:val="0057462E"/>
  </w:style>
  <w:style w:type="character" w:customStyle="1" w:styleId="111">
    <w:name w:val="主題1.1 字元"/>
    <w:basedOn w:val="a0"/>
    <w:rsid w:val="0057462E"/>
    <w:rPr>
      <w:rFonts w:ascii="標楷體" w:eastAsia="標楷體" w:hAnsi="標楷體" w:cs="標楷體"/>
      <w:color w:val="000000"/>
    </w:rPr>
  </w:style>
  <w:style w:type="character" w:customStyle="1" w:styleId="Standard0">
    <w:name w:val="Standard 字元"/>
    <w:basedOn w:val="a0"/>
    <w:rsid w:val="0057462E"/>
    <w:rPr>
      <w:szCs w:val="24"/>
    </w:rPr>
  </w:style>
  <w:style w:type="character" w:customStyle="1" w:styleId="a7">
    <w:name w:val="清單段落 字元"/>
    <w:basedOn w:val="Standard0"/>
    <w:rsid w:val="0057462E"/>
    <w:rPr>
      <w:szCs w:val="24"/>
    </w:rPr>
  </w:style>
  <w:style w:type="character" w:customStyle="1" w:styleId="112">
    <w:name w:val="備註1.1 字元"/>
    <w:basedOn w:val="a7"/>
    <w:rsid w:val="0057462E"/>
    <w:rPr>
      <w:rFonts w:eastAsia="標楷體"/>
      <w:color w:val="000000"/>
      <w:szCs w:val="24"/>
    </w:rPr>
  </w:style>
  <w:style w:type="character" w:customStyle="1" w:styleId="121">
    <w:name w:val="備註1.2 字元"/>
    <w:basedOn w:val="112"/>
    <w:rsid w:val="0057462E"/>
    <w:rPr>
      <w:rFonts w:eastAsia="標楷體"/>
      <w:color w:val="000000"/>
      <w:szCs w:val="24"/>
    </w:rPr>
  </w:style>
  <w:style w:type="character" w:customStyle="1" w:styleId="122">
    <w:name w:val="主題1.2 字元"/>
    <w:basedOn w:val="111"/>
    <w:rsid w:val="0057462E"/>
    <w:rPr>
      <w:rFonts w:ascii="標楷體" w:eastAsia="標楷體" w:hAnsi="標楷體" w:cs="標楷體"/>
      <w:color w:val="000000"/>
    </w:rPr>
  </w:style>
  <w:style w:type="character" w:customStyle="1" w:styleId="131">
    <w:name w:val="備註1.3 字元"/>
    <w:basedOn w:val="121"/>
    <w:rsid w:val="0057462E"/>
    <w:rPr>
      <w:rFonts w:eastAsia="標楷體"/>
      <w:color w:val="000000"/>
      <w:szCs w:val="24"/>
    </w:rPr>
  </w:style>
  <w:style w:type="character" w:customStyle="1" w:styleId="1110">
    <w:name w:val="主題1.1 字元1"/>
    <w:basedOn w:val="a0"/>
    <w:rsid w:val="0057462E"/>
    <w:rPr>
      <w:rFonts w:ascii="標楷體" w:eastAsia="標楷體" w:hAnsi="標楷體" w:cs="標楷體"/>
      <w:color w:val="000000"/>
    </w:rPr>
  </w:style>
  <w:style w:type="character" w:customStyle="1" w:styleId="1210">
    <w:name w:val="主題1.2 字元1"/>
    <w:basedOn w:val="1110"/>
    <w:rsid w:val="0057462E"/>
    <w:rPr>
      <w:rFonts w:ascii="標楷體" w:eastAsia="標楷體" w:hAnsi="標楷體" w:cs="標楷體"/>
      <w:color w:val="000000"/>
    </w:rPr>
  </w:style>
  <w:style w:type="character" w:customStyle="1" w:styleId="132">
    <w:name w:val="主題1.3 字元"/>
    <w:basedOn w:val="1210"/>
    <w:rsid w:val="0057462E"/>
    <w:rPr>
      <w:rFonts w:ascii="標楷體" w:eastAsia="標楷體" w:hAnsi="標楷體" w:cs="標楷體"/>
      <w:color w:val="000000"/>
    </w:rPr>
  </w:style>
  <w:style w:type="character" w:customStyle="1" w:styleId="Standard1">
    <w:name w:val="Standard 字元1"/>
    <w:basedOn w:val="a0"/>
    <w:rsid w:val="0057462E"/>
    <w:rPr>
      <w:szCs w:val="24"/>
    </w:rPr>
  </w:style>
  <w:style w:type="character" w:customStyle="1" w:styleId="10">
    <w:name w:val="清單段落 字元1"/>
    <w:basedOn w:val="Standard1"/>
    <w:rsid w:val="0057462E"/>
    <w:rPr>
      <w:szCs w:val="24"/>
    </w:rPr>
  </w:style>
  <w:style w:type="character" w:customStyle="1" w:styleId="1111">
    <w:name w:val="備註1.1 字元1"/>
    <w:basedOn w:val="10"/>
    <w:rsid w:val="0057462E"/>
    <w:rPr>
      <w:rFonts w:eastAsia="標楷體"/>
      <w:color w:val="000000"/>
      <w:szCs w:val="24"/>
    </w:rPr>
  </w:style>
  <w:style w:type="character" w:customStyle="1" w:styleId="1211">
    <w:name w:val="備註1.2 字元1"/>
    <w:basedOn w:val="1111"/>
    <w:rsid w:val="0057462E"/>
    <w:rPr>
      <w:rFonts w:eastAsia="標楷體"/>
      <w:color w:val="000000"/>
      <w:szCs w:val="24"/>
    </w:rPr>
  </w:style>
  <w:style w:type="character" w:customStyle="1" w:styleId="1310">
    <w:name w:val="備註1.3 字元1"/>
    <w:basedOn w:val="1211"/>
    <w:rsid w:val="0057462E"/>
    <w:rPr>
      <w:rFonts w:eastAsia="標楷體"/>
      <w:color w:val="000000"/>
      <w:szCs w:val="24"/>
    </w:rPr>
  </w:style>
  <w:style w:type="character" w:customStyle="1" w:styleId="140">
    <w:name w:val="備註1.4 字元"/>
    <w:basedOn w:val="1310"/>
    <w:rsid w:val="0057462E"/>
    <w:rPr>
      <w:rFonts w:eastAsia="標楷體"/>
      <w:color w:val="000000"/>
      <w:szCs w:val="24"/>
    </w:rPr>
  </w:style>
  <w:style w:type="character" w:customStyle="1" w:styleId="1120">
    <w:name w:val="主題1.1 字元2"/>
    <w:basedOn w:val="a0"/>
    <w:rsid w:val="0057462E"/>
    <w:rPr>
      <w:rFonts w:ascii="標楷體" w:eastAsia="標楷體" w:hAnsi="標楷體" w:cs="標楷體"/>
      <w:color w:val="000000"/>
    </w:rPr>
  </w:style>
  <w:style w:type="character" w:customStyle="1" w:styleId="1220">
    <w:name w:val="主題1.2 字元2"/>
    <w:basedOn w:val="1120"/>
    <w:rsid w:val="0057462E"/>
    <w:rPr>
      <w:rFonts w:ascii="標楷體" w:eastAsia="標楷體" w:hAnsi="標楷體" w:cs="標楷體"/>
      <w:color w:val="000000"/>
    </w:rPr>
  </w:style>
  <w:style w:type="character" w:customStyle="1" w:styleId="50">
    <w:name w:val="5 字元"/>
    <w:basedOn w:val="1220"/>
    <w:rsid w:val="0057462E"/>
    <w:rPr>
      <w:rFonts w:ascii="標楷體" w:eastAsia="標楷體" w:hAnsi="標楷體" w:cs="標楷體"/>
      <w:color w:val="000000"/>
    </w:rPr>
  </w:style>
  <w:style w:type="character" w:customStyle="1" w:styleId="Standarduser0">
    <w:name w:val="Standard (user) 字元"/>
    <w:basedOn w:val="a0"/>
    <w:rsid w:val="0057462E"/>
    <w:rPr>
      <w:szCs w:val="24"/>
    </w:rPr>
  </w:style>
  <w:style w:type="character" w:customStyle="1" w:styleId="so0">
    <w:name w:val="so 字元"/>
    <w:basedOn w:val="Standarduser0"/>
    <w:rsid w:val="0057462E"/>
    <w:rPr>
      <w:rFonts w:eastAsia="標楷體"/>
      <w:szCs w:val="24"/>
    </w:rPr>
  </w:style>
  <w:style w:type="character" w:customStyle="1" w:styleId="Standard2">
    <w:name w:val="Standard 字元2"/>
    <w:basedOn w:val="a0"/>
    <w:rsid w:val="0057462E"/>
    <w:rPr>
      <w:szCs w:val="24"/>
    </w:rPr>
  </w:style>
  <w:style w:type="character" w:customStyle="1" w:styleId="2">
    <w:name w:val="清單段落 字元2"/>
    <w:basedOn w:val="Standard2"/>
    <w:rsid w:val="0057462E"/>
    <w:rPr>
      <w:szCs w:val="24"/>
    </w:rPr>
  </w:style>
  <w:style w:type="character" w:customStyle="1" w:styleId="1121">
    <w:name w:val="備註1.1 字元2"/>
    <w:basedOn w:val="2"/>
    <w:rsid w:val="0057462E"/>
    <w:rPr>
      <w:rFonts w:eastAsia="標楷體"/>
      <w:color w:val="000000"/>
      <w:szCs w:val="24"/>
    </w:rPr>
  </w:style>
  <w:style w:type="character" w:customStyle="1" w:styleId="1221">
    <w:name w:val="備註1.2 字元2"/>
    <w:basedOn w:val="1121"/>
    <w:rsid w:val="0057462E"/>
    <w:rPr>
      <w:rFonts w:eastAsia="標楷體"/>
      <w:color w:val="000000"/>
      <w:szCs w:val="24"/>
    </w:rPr>
  </w:style>
  <w:style w:type="character" w:customStyle="1" w:styleId="1320">
    <w:name w:val="備註1.3 字元2"/>
    <w:basedOn w:val="1221"/>
    <w:rsid w:val="0057462E"/>
    <w:rPr>
      <w:rFonts w:eastAsia="標楷體"/>
      <w:color w:val="000000"/>
      <w:szCs w:val="24"/>
    </w:rPr>
  </w:style>
  <w:style w:type="character" w:customStyle="1" w:styleId="141">
    <w:name w:val="備註1.4 字元1"/>
    <w:basedOn w:val="1320"/>
    <w:rsid w:val="0057462E"/>
    <w:rPr>
      <w:rFonts w:eastAsia="標楷體"/>
      <w:color w:val="000000"/>
      <w:szCs w:val="24"/>
    </w:rPr>
  </w:style>
  <w:style w:type="character" w:customStyle="1" w:styleId="15">
    <w:name w:val="備1 字元"/>
    <w:basedOn w:val="141"/>
    <w:rsid w:val="0057462E"/>
    <w:rPr>
      <w:rFonts w:eastAsia="標楷體"/>
      <w:color w:val="000000"/>
      <w:szCs w:val="24"/>
    </w:rPr>
  </w:style>
  <w:style w:type="numbering" w:customStyle="1" w:styleId="NoList">
    <w:name w:val="No List"/>
    <w:basedOn w:val="a2"/>
    <w:rsid w:val="0057462E"/>
    <w:pPr>
      <w:numPr>
        <w:numId w:val="1"/>
      </w:numPr>
    </w:pPr>
  </w:style>
  <w:style w:type="numbering" w:customStyle="1" w:styleId="WWNum21">
    <w:name w:val="WWNum21"/>
    <w:basedOn w:val="a2"/>
    <w:rsid w:val="0057462E"/>
    <w:pPr>
      <w:numPr>
        <w:numId w:val="2"/>
      </w:numPr>
    </w:pPr>
  </w:style>
  <w:style w:type="numbering" w:customStyle="1" w:styleId="WWNum1">
    <w:name w:val="WWNum1"/>
    <w:basedOn w:val="a2"/>
    <w:rsid w:val="0057462E"/>
    <w:pPr>
      <w:numPr>
        <w:numId w:val="3"/>
      </w:numPr>
    </w:pPr>
  </w:style>
  <w:style w:type="numbering" w:customStyle="1" w:styleId="WWNum2">
    <w:name w:val="WWNum2"/>
    <w:basedOn w:val="a2"/>
    <w:rsid w:val="0057462E"/>
    <w:pPr>
      <w:numPr>
        <w:numId w:val="4"/>
      </w:numPr>
    </w:pPr>
  </w:style>
  <w:style w:type="numbering" w:customStyle="1" w:styleId="WWNum3">
    <w:name w:val="WWNum3"/>
    <w:basedOn w:val="a2"/>
    <w:rsid w:val="0057462E"/>
    <w:pPr>
      <w:numPr>
        <w:numId w:val="5"/>
      </w:numPr>
    </w:pPr>
  </w:style>
  <w:style w:type="numbering" w:customStyle="1" w:styleId="WWNum4">
    <w:name w:val="WWNum4"/>
    <w:basedOn w:val="a2"/>
    <w:rsid w:val="0057462E"/>
    <w:pPr>
      <w:numPr>
        <w:numId w:val="6"/>
      </w:numPr>
    </w:pPr>
  </w:style>
  <w:style w:type="numbering" w:customStyle="1" w:styleId="WWNum5">
    <w:name w:val="WWNum5"/>
    <w:basedOn w:val="a2"/>
    <w:rsid w:val="0057462E"/>
    <w:pPr>
      <w:numPr>
        <w:numId w:val="7"/>
      </w:numPr>
    </w:pPr>
  </w:style>
  <w:style w:type="numbering" w:customStyle="1" w:styleId="WWNum6">
    <w:name w:val="WWNum6"/>
    <w:basedOn w:val="a2"/>
    <w:rsid w:val="0057462E"/>
    <w:pPr>
      <w:numPr>
        <w:numId w:val="8"/>
      </w:numPr>
    </w:pPr>
  </w:style>
  <w:style w:type="numbering" w:customStyle="1" w:styleId="WWNum7">
    <w:name w:val="WWNum7"/>
    <w:basedOn w:val="a2"/>
    <w:rsid w:val="0057462E"/>
    <w:pPr>
      <w:numPr>
        <w:numId w:val="9"/>
      </w:numPr>
    </w:pPr>
  </w:style>
  <w:style w:type="numbering" w:customStyle="1" w:styleId="WWNum8">
    <w:name w:val="WWNum8"/>
    <w:basedOn w:val="a2"/>
    <w:rsid w:val="0057462E"/>
    <w:pPr>
      <w:numPr>
        <w:numId w:val="10"/>
      </w:numPr>
    </w:pPr>
  </w:style>
  <w:style w:type="numbering" w:customStyle="1" w:styleId="WWNum9">
    <w:name w:val="WWNum9"/>
    <w:basedOn w:val="a2"/>
    <w:rsid w:val="0057462E"/>
    <w:pPr>
      <w:numPr>
        <w:numId w:val="11"/>
      </w:numPr>
    </w:pPr>
  </w:style>
  <w:style w:type="numbering" w:customStyle="1" w:styleId="WWNum10">
    <w:name w:val="WWNum10"/>
    <w:basedOn w:val="a2"/>
    <w:rsid w:val="0057462E"/>
    <w:pPr>
      <w:numPr>
        <w:numId w:val="12"/>
      </w:numPr>
    </w:pPr>
  </w:style>
  <w:style w:type="numbering" w:customStyle="1" w:styleId="WWNum11">
    <w:name w:val="WWNum11"/>
    <w:basedOn w:val="a2"/>
    <w:rsid w:val="0057462E"/>
    <w:pPr>
      <w:numPr>
        <w:numId w:val="13"/>
      </w:numPr>
    </w:pPr>
  </w:style>
  <w:style w:type="numbering" w:customStyle="1" w:styleId="WWNum12">
    <w:name w:val="WWNum12"/>
    <w:basedOn w:val="a2"/>
    <w:rsid w:val="0057462E"/>
    <w:pPr>
      <w:numPr>
        <w:numId w:val="14"/>
      </w:numPr>
    </w:pPr>
  </w:style>
  <w:style w:type="numbering" w:customStyle="1" w:styleId="WWNum13">
    <w:name w:val="WWNum13"/>
    <w:basedOn w:val="a2"/>
    <w:rsid w:val="0057462E"/>
    <w:pPr>
      <w:numPr>
        <w:numId w:val="15"/>
      </w:numPr>
    </w:pPr>
  </w:style>
  <w:style w:type="numbering" w:customStyle="1" w:styleId="WWNum14">
    <w:name w:val="WWNum14"/>
    <w:basedOn w:val="a2"/>
    <w:rsid w:val="0057462E"/>
    <w:pPr>
      <w:numPr>
        <w:numId w:val="16"/>
      </w:numPr>
    </w:pPr>
  </w:style>
  <w:style w:type="numbering" w:customStyle="1" w:styleId="WWNum15">
    <w:name w:val="WWNum15"/>
    <w:basedOn w:val="a2"/>
    <w:rsid w:val="0057462E"/>
    <w:pPr>
      <w:numPr>
        <w:numId w:val="17"/>
      </w:numPr>
    </w:pPr>
  </w:style>
  <w:style w:type="numbering" w:customStyle="1" w:styleId="WWNum16">
    <w:name w:val="WWNum16"/>
    <w:basedOn w:val="a2"/>
    <w:rsid w:val="0057462E"/>
    <w:pPr>
      <w:numPr>
        <w:numId w:val="18"/>
      </w:numPr>
    </w:pPr>
  </w:style>
  <w:style w:type="numbering" w:customStyle="1" w:styleId="WWNum17">
    <w:name w:val="WWNum17"/>
    <w:basedOn w:val="a2"/>
    <w:rsid w:val="0057462E"/>
    <w:pPr>
      <w:numPr>
        <w:numId w:val="19"/>
      </w:numPr>
    </w:pPr>
  </w:style>
  <w:style w:type="numbering" w:customStyle="1" w:styleId="WWNum18">
    <w:name w:val="WWNum18"/>
    <w:basedOn w:val="a2"/>
    <w:rsid w:val="0057462E"/>
    <w:pPr>
      <w:numPr>
        <w:numId w:val="20"/>
      </w:numPr>
    </w:pPr>
  </w:style>
  <w:style w:type="numbering" w:customStyle="1" w:styleId="WWNum19">
    <w:name w:val="WWNum19"/>
    <w:basedOn w:val="a2"/>
    <w:rsid w:val="0057462E"/>
    <w:pPr>
      <w:numPr>
        <w:numId w:val="21"/>
      </w:numPr>
    </w:pPr>
  </w:style>
  <w:style w:type="numbering" w:customStyle="1" w:styleId="WWNum20">
    <w:name w:val="WWNum20"/>
    <w:basedOn w:val="a2"/>
    <w:rsid w:val="0057462E"/>
    <w:pPr>
      <w:numPr>
        <w:numId w:val="22"/>
      </w:numPr>
    </w:pPr>
  </w:style>
  <w:style w:type="numbering" w:customStyle="1" w:styleId="WWNum22">
    <w:name w:val="WWNum22"/>
    <w:basedOn w:val="a2"/>
    <w:rsid w:val="0057462E"/>
    <w:pPr>
      <w:numPr>
        <w:numId w:val="23"/>
      </w:numPr>
    </w:pPr>
  </w:style>
  <w:style w:type="numbering" w:customStyle="1" w:styleId="WWNum23">
    <w:name w:val="WWNum23"/>
    <w:basedOn w:val="a2"/>
    <w:rsid w:val="0057462E"/>
    <w:pPr>
      <w:numPr>
        <w:numId w:val="24"/>
      </w:numPr>
    </w:pPr>
  </w:style>
  <w:style w:type="numbering" w:customStyle="1" w:styleId="WWNum24">
    <w:name w:val="WWNum24"/>
    <w:basedOn w:val="a2"/>
    <w:rsid w:val="0057462E"/>
    <w:pPr>
      <w:numPr>
        <w:numId w:val="25"/>
      </w:numPr>
    </w:pPr>
  </w:style>
  <w:style w:type="numbering" w:customStyle="1" w:styleId="WWNum25">
    <w:name w:val="WWNum25"/>
    <w:basedOn w:val="a2"/>
    <w:rsid w:val="0057462E"/>
    <w:pPr>
      <w:numPr>
        <w:numId w:val="26"/>
      </w:numPr>
    </w:pPr>
  </w:style>
  <w:style w:type="numbering" w:customStyle="1" w:styleId="WWNum26">
    <w:name w:val="WWNum26"/>
    <w:basedOn w:val="a2"/>
    <w:rsid w:val="0057462E"/>
    <w:pPr>
      <w:numPr>
        <w:numId w:val="27"/>
      </w:numPr>
    </w:pPr>
  </w:style>
  <w:style w:type="numbering" w:customStyle="1" w:styleId="WWNum27">
    <w:name w:val="WWNum27"/>
    <w:basedOn w:val="a2"/>
    <w:rsid w:val="0057462E"/>
    <w:pPr>
      <w:numPr>
        <w:numId w:val="28"/>
      </w:numPr>
    </w:pPr>
  </w:style>
  <w:style w:type="numbering" w:customStyle="1" w:styleId="WWNum28">
    <w:name w:val="WWNum28"/>
    <w:basedOn w:val="a2"/>
    <w:rsid w:val="0057462E"/>
    <w:pPr>
      <w:numPr>
        <w:numId w:val="29"/>
      </w:numPr>
    </w:pPr>
  </w:style>
  <w:style w:type="numbering" w:customStyle="1" w:styleId="WWNum29">
    <w:name w:val="WWNum29"/>
    <w:basedOn w:val="a2"/>
    <w:rsid w:val="0057462E"/>
    <w:pPr>
      <w:numPr>
        <w:numId w:val="30"/>
      </w:numPr>
    </w:pPr>
  </w:style>
  <w:style w:type="numbering" w:customStyle="1" w:styleId="LFO31">
    <w:name w:val="LFO31"/>
    <w:basedOn w:val="a2"/>
    <w:rsid w:val="0057462E"/>
    <w:pPr>
      <w:numPr>
        <w:numId w:val="31"/>
      </w:numPr>
    </w:pPr>
  </w:style>
  <w:style w:type="paragraph" w:styleId="a8">
    <w:name w:val="footer"/>
    <w:basedOn w:val="a"/>
    <w:link w:val="16"/>
    <w:uiPriority w:val="99"/>
    <w:semiHidden/>
    <w:unhideWhenUsed/>
    <w:rsid w:val="0057462E"/>
    <w:pPr>
      <w:tabs>
        <w:tab w:val="center" w:pos="4153"/>
        <w:tab w:val="right" w:pos="8306"/>
      </w:tabs>
      <w:snapToGrid w:val="0"/>
    </w:pPr>
    <w:rPr>
      <w:sz w:val="20"/>
    </w:rPr>
  </w:style>
  <w:style w:type="character" w:customStyle="1" w:styleId="16">
    <w:name w:val="頁尾 字元1"/>
    <w:basedOn w:val="a0"/>
    <w:link w:val="a8"/>
    <w:uiPriority w:val="99"/>
    <w:semiHidden/>
    <w:rsid w:val="0057462E"/>
    <w:rPr>
      <w:sz w:val="20"/>
    </w:rPr>
  </w:style>
  <w:style w:type="paragraph" w:styleId="a9">
    <w:name w:val="header"/>
    <w:basedOn w:val="a"/>
    <w:link w:val="aa"/>
    <w:uiPriority w:val="99"/>
    <w:semiHidden/>
    <w:unhideWhenUsed/>
    <w:rsid w:val="0057462E"/>
    <w:pPr>
      <w:tabs>
        <w:tab w:val="center" w:pos="4153"/>
        <w:tab w:val="right" w:pos="8306"/>
      </w:tabs>
      <w:snapToGrid w:val="0"/>
    </w:pPr>
    <w:rPr>
      <w:sz w:val="20"/>
    </w:rPr>
  </w:style>
  <w:style w:type="character" w:customStyle="1" w:styleId="aa">
    <w:name w:val="頁首 字元"/>
    <w:basedOn w:val="a0"/>
    <w:link w:val="a9"/>
    <w:uiPriority w:val="99"/>
    <w:semiHidden/>
    <w:rsid w:val="0057462E"/>
    <w:rPr>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597</Words>
  <Characters>3408</Characters>
  <Application>Microsoft Office Word</Application>
  <DocSecurity>0</DocSecurity>
  <Lines>28</Lines>
  <Paragraphs>7</Paragraphs>
  <ScaleCrop>false</ScaleCrop>
  <Company>C.M.T</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年度研習實施計畫預開班期需求調查表</dc:title>
  <dc:creator>綜合規劃組陳芊卉</dc:creator>
  <cp:lastModifiedBy>DLM003</cp:lastModifiedBy>
  <cp:revision>1</cp:revision>
  <cp:lastPrinted>2022-04-26T16:16:00Z</cp:lastPrinted>
  <dcterms:created xsi:type="dcterms:W3CDTF">2022-04-14T07:17:00Z</dcterms:created>
  <dcterms:modified xsi:type="dcterms:W3CDTF">2022-05-01T09:18:00Z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ISNIS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