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E3" w:rsidRDefault="00B75C67">
      <w:pPr>
        <w:spacing w:line="480" w:lineRule="exact"/>
      </w:pPr>
      <w:r>
        <w:rPr>
          <w:rFonts w:eastAsia="標楷體"/>
          <w:sz w:val="40"/>
          <w:szCs w:val="36"/>
        </w:rPr>
        <w:t>修正行政院及所屬各機關推動業務委託民間辦理實施要點第五點</w:t>
      </w:r>
    </w:p>
    <w:p w:rsidR="006A1AE3" w:rsidRDefault="00B75C67">
      <w:pPr>
        <w:jc w:val="right"/>
        <w:rPr>
          <w:rFonts w:eastAsia="標楷體"/>
        </w:rPr>
      </w:pPr>
      <w:r>
        <w:rPr>
          <w:rFonts w:eastAsia="標楷體"/>
        </w:rPr>
        <w:t>行政院</w:t>
      </w:r>
      <w:r>
        <w:rPr>
          <w:rFonts w:eastAsia="標楷體"/>
        </w:rPr>
        <w:t>90</w:t>
      </w:r>
      <w:r>
        <w:rPr>
          <w:rFonts w:eastAsia="標楷體"/>
        </w:rPr>
        <w:t>年</w:t>
      </w:r>
      <w:r>
        <w:rPr>
          <w:rFonts w:eastAsia="標楷體"/>
        </w:rPr>
        <w:t>5</w:t>
      </w:r>
      <w:r>
        <w:rPr>
          <w:rFonts w:eastAsia="標楷體"/>
        </w:rPr>
        <w:t>月</w:t>
      </w:r>
      <w:r>
        <w:rPr>
          <w:rFonts w:eastAsia="標楷體"/>
        </w:rPr>
        <w:t>4</w:t>
      </w:r>
      <w:r>
        <w:rPr>
          <w:rFonts w:eastAsia="標楷體"/>
        </w:rPr>
        <w:t>日台九十人政力字第</w:t>
      </w:r>
      <w:r>
        <w:rPr>
          <w:rFonts w:eastAsia="標楷體"/>
        </w:rPr>
        <w:t>1190715</w:t>
      </w:r>
      <w:r>
        <w:rPr>
          <w:rFonts w:eastAsia="標楷體"/>
        </w:rPr>
        <w:t>號函核定</w:t>
      </w:r>
    </w:p>
    <w:p w:rsidR="006A1AE3" w:rsidRDefault="00B75C67">
      <w:pPr>
        <w:jc w:val="right"/>
        <w:rPr>
          <w:rFonts w:eastAsia="標楷體"/>
        </w:rPr>
      </w:pPr>
      <w:r>
        <w:rPr>
          <w:rFonts w:eastAsia="標楷體"/>
        </w:rPr>
        <w:t>行政院</w:t>
      </w:r>
      <w:r>
        <w:rPr>
          <w:rFonts w:eastAsia="標楷體"/>
        </w:rPr>
        <w:t>92</w:t>
      </w:r>
      <w:r>
        <w:rPr>
          <w:rFonts w:eastAsia="標楷體"/>
        </w:rPr>
        <w:t>年</w:t>
      </w:r>
      <w:r>
        <w:rPr>
          <w:rFonts w:eastAsia="標楷體"/>
        </w:rPr>
        <w:t>4</w:t>
      </w:r>
      <w:r>
        <w:rPr>
          <w:rFonts w:eastAsia="標楷體"/>
        </w:rPr>
        <w:t>月</w:t>
      </w:r>
      <w:r>
        <w:rPr>
          <w:rFonts w:eastAsia="標楷體"/>
        </w:rPr>
        <w:t>24</w:t>
      </w:r>
      <w:r>
        <w:rPr>
          <w:rFonts w:eastAsia="標楷體"/>
        </w:rPr>
        <w:t>日院授人力字第</w:t>
      </w:r>
      <w:r>
        <w:rPr>
          <w:rFonts w:eastAsia="標楷體"/>
        </w:rPr>
        <w:t>0920053601</w:t>
      </w:r>
      <w:r>
        <w:rPr>
          <w:rFonts w:eastAsia="標楷體"/>
        </w:rPr>
        <w:t>號函修正</w:t>
      </w:r>
    </w:p>
    <w:p w:rsidR="006A1AE3" w:rsidRDefault="00B75C67">
      <w:pPr>
        <w:jc w:val="right"/>
        <w:rPr>
          <w:rFonts w:eastAsia="標楷體"/>
        </w:rPr>
      </w:pPr>
      <w:r>
        <w:rPr>
          <w:rFonts w:eastAsia="標楷體"/>
        </w:rPr>
        <w:t>行政院</w:t>
      </w:r>
      <w:r>
        <w:rPr>
          <w:rFonts w:eastAsia="標楷體"/>
        </w:rPr>
        <w:t>96</w:t>
      </w:r>
      <w:r>
        <w:rPr>
          <w:rFonts w:eastAsia="標楷體"/>
        </w:rPr>
        <w:t>年</w:t>
      </w:r>
      <w:r>
        <w:rPr>
          <w:rFonts w:eastAsia="標楷體"/>
        </w:rPr>
        <w:t>1</w:t>
      </w:r>
      <w:r>
        <w:rPr>
          <w:rFonts w:eastAsia="標楷體"/>
        </w:rPr>
        <w:t>月</w:t>
      </w:r>
      <w:r>
        <w:rPr>
          <w:rFonts w:eastAsia="標楷體"/>
        </w:rPr>
        <w:t>19</w:t>
      </w:r>
      <w:r>
        <w:rPr>
          <w:rFonts w:eastAsia="標楷體"/>
        </w:rPr>
        <w:t>日院授人力字第</w:t>
      </w:r>
      <w:r>
        <w:rPr>
          <w:rFonts w:eastAsia="標楷體"/>
        </w:rPr>
        <w:t>0960060476</w:t>
      </w:r>
      <w:r>
        <w:rPr>
          <w:rFonts w:eastAsia="標楷體"/>
        </w:rPr>
        <w:t>號函修正</w:t>
      </w:r>
    </w:p>
    <w:p w:rsidR="006A1AE3" w:rsidRDefault="00B75C67">
      <w:pPr>
        <w:jc w:val="right"/>
        <w:rPr>
          <w:rFonts w:eastAsia="標楷體"/>
        </w:rPr>
      </w:pPr>
      <w:r>
        <w:rPr>
          <w:rFonts w:eastAsia="標楷體"/>
        </w:rPr>
        <w:t>行政院</w:t>
      </w:r>
      <w:r>
        <w:rPr>
          <w:rFonts w:eastAsia="標楷體"/>
        </w:rPr>
        <w:t>100</w:t>
      </w:r>
      <w:r>
        <w:rPr>
          <w:rFonts w:eastAsia="標楷體"/>
        </w:rPr>
        <w:t>年</w:t>
      </w:r>
      <w:r>
        <w:rPr>
          <w:rFonts w:eastAsia="標楷體"/>
        </w:rPr>
        <w:t>8</w:t>
      </w:r>
      <w:r>
        <w:rPr>
          <w:rFonts w:eastAsia="標楷體"/>
        </w:rPr>
        <w:t>月</w:t>
      </w:r>
      <w:r>
        <w:rPr>
          <w:rFonts w:eastAsia="標楷體"/>
        </w:rPr>
        <w:t>23</w:t>
      </w:r>
      <w:r>
        <w:rPr>
          <w:rFonts w:eastAsia="標楷體"/>
        </w:rPr>
        <w:t>日院授人力字第</w:t>
      </w:r>
      <w:r>
        <w:rPr>
          <w:rFonts w:eastAsia="標楷體"/>
        </w:rPr>
        <w:t>10000483641</w:t>
      </w:r>
      <w:r>
        <w:rPr>
          <w:rFonts w:eastAsia="標楷體"/>
        </w:rPr>
        <w:t>號函修正</w:t>
      </w:r>
    </w:p>
    <w:p w:rsidR="006A1AE3" w:rsidRDefault="00B75C67">
      <w:pPr>
        <w:jc w:val="right"/>
        <w:rPr>
          <w:rFonts w:eastAsia="標楷體"/>
        </w:rPr>
      </w:pPr>
      <w:r>
        <w:rPr>
          <w:rFonts w:eastAsia="標楷體"/>
        </w:rPr>
        <w:t>行政院</w:t>
      </w:r>
      <w:r>
        <w:rPr>
          <w:rFonts w:eastAsia="標楷體"/>
        </w:rPr>
        <w:t>101</w:t>
      </w:r>
      <w:r>
        <w:rPr>
          <w:rFonts w:eastAsia="標楷體"/>
        </w:rPr>
        <w:t>年</w:t>
      </w:r>
      <w:r>
        <w:rPr>
          <w:rFonts w:eastAsia="標楷體"/>
        </w:rPr>
        <w:t>3</w:t>
      </w:r>
      <w:r>
        <w:rPr>
          <w:rFonts w:eastAsia="標楷體"/>
        </w:rPr>
        <w:t>月</w:t>
      </w:r>
      <w:r>
        <w:rPr>
          <w:rFonts w:eastAsia="標楷體"/>
        </w:rPr>
        <w:t>5</w:t>
      </w:r>
      <w:r>
        <w:rPr>
          <w:rFonts w:eastAsia="標楷體"/>
        </w:rPr>
        <w:t>日院授人法字第</w:t>
      </w:r>
      <w:r>
        <w:rPr>
          <w:rFonts w:eastAsia="標楷體"/>
        </w:rPr>
        <w:t>1010027206</w:t>
      </w:r>
      <w:r>
        <w:rPr>
          <w:rFonts w:eastAsia="標楷體"/>
        </w:rPr>
        <w:t>號函修正</w:t>
      </w:r>
    </w:p>
    <w:p w:rsidR="006A1AE3" w:rsidRDefault="00B75C67">
      <w:pPr>
        <w:jc w:val="right"/>
        <w:rPr>
          <w:rFonts w:eastAsia="標楷體"/>
        </w:rPr>
      </w:pPr>
      <w:r>
        <w:rPr>
          <w:rFonts w:eastAsia="標楷體"/>
        </w:rPr>
        <w:t>行政院</w:t>
      </w:r>
      <w:r>
        <w:rPr>
          <w:rFonts w:eastAsia="標楷體"/>
        </w:rPr>
        <w:t>104</w:t>
      </w:r>
      <w:r>
        <w:rPr>
          <w:rFonts w:eastAsia="標楷體"/>
        </w:rPr>
        <w:t>年</w:t>
      </w:r>
      <w:r>
        <w:rPr>
          <w:rFonts w:eastAsia="標楷體"/>
        </w:rPr>
        <w:t>12</w:t>
      </w:r>
      <w:r>
        <w:rPr>
          <w:rFonts w:eastAsia="標楷體"/>
        </w:rPr>
        <w:t>月</w:t>
      </w:r>
      <w:r>
        <w:rPr>
          <w:rFonts w:eastAsia="標楷體"/>
        </w:rPr>
        <w:t>21</w:t>
      </w:r>
      <w:r>
        <w:rPr>
          <w:rFonts w:eastAsia="標楷體"/>
        </w:rPr>
        <w:t>日院授人組字第</w:t>
      </w:r>
      <w:r>
        <w:rPr>
          <w:rFonts w:eastAsia="標楷體"/>
        </w:rPr>
        <w:t>10400551661</w:t>
      </w:r>
      <w:r>
        <w:rPr>
          <w:rFonts w:eastAsia="標楷體"/>
        </w:rPr>
        <w:t>號函修正</w:t>
      </w:r>
    </w:p>
    <w:p w:rsidR="006A1AE3" w:rsidRDefault="00B75C67">
      <w:pPr>
        <w:jc w:val="right"/>
        <w:rPr>
          <w:rFonts w:eastAsia="標楷體"/>
        </w:rPr>
      </w:pPr>
      <w:r>
        <w:rPr>
          <w:rFonts w:eastAsia="標楷體"/>
        </w:rPr>
        <w:t>行政院</w:t>
      </w:r>
      <w:r>
        <w:rPr>
          <w:rFonts w:eastAsia="標楷體"/>
        </w:rPr>
        <w:t>107</w:t>
      </w:r>
      <w:r>
        <w:rPr>
          <w:rFonts w:eastAsia="標楷體"/>
        </w:rPr>
        <w:t>年</w:t>
      </w:r>
      <w:r>
        <w:rPr>
          <w:rFonts w:eastAsia="標楷體"/>
        </w:rPr>
        <w:t>5</w:t>
      </w:r>
      <w:r>
        <w:rPr>
          <w:rFonts w:eastAsia="標楷體"/>
        </w:rPr>
        <w:t>月</w:t>
      </w:r>
      <w:r>
        <w:rPr>
          <w:rFonts w:eastAsia="標楷體"/>
        </w:rPr>
        <w:t>10</w:t>
      </w:r>
      <w:r>
        <w:rPr>
          <w:rFonts w:eastAsia="標楷體"/>
        </w:rPr>
        <w:t>日院授人組字第</w:t>
      </w:r>
      <w:r>
        <w:rPr>
          <w:rFonts w:eastAsia="標楷體"/>
        </w:rPr>
        <w:t>10700406441</w:t>
      </w:r>
      <w:r>
        <w:rPr>
          <w:rFonts w:eastAsia="標楷體"/>
        </w:rPr>
        <w:t>號函修正</w:t>
      </w:r>
    </w:p>
    <w:p w:rsidR="006A1AE3" w:rsidRDefault="00B75C67">
      <w:pPr>
        <w:jc w:val="right"/>
        <w:rPr>
          <w:rFonts w:eastAsia="標楷體"/>
        </w:rPr>
      </w:pPr>
      <w:r>
        <w:rPr>
          <w:rFonts w:eastAsia="標楷體"/>
        </w:rPr>
        <w:t>行政院</w:t>
      </w:r>
      <w:r>
        <w:rPr>
          <w:rFonts w:eastAsia="標楷體"/>
        </w:rPr>
        <w:t>111</w:t>
      </w:r>
      <w:r>
        <w:rPr>
          <w:rFonts w:eastAsia="標楷體"/>
        </w:rPr>
        <w:t>年</w:t>
      </w:r>
      <w:r>
        <w:rPr>
          <w:rFonts w:eastAsia="標楷體"/>
        </w:rPr>
        <w:t>1</w:t>
      </w:r>
      <w:r>
        <w:rPr>
          <w:rFonts w:eastAsia="標楷體"/>
        </w:rPr>
        <w:t>月</w:t>
      </w:r>
      <w:r>
        <w:rPr>
          <w:rFonts w:eastAsia="標楷體"/>
        </w:rPr>
        <w:t>22</w:t>
      </w:r>
      <w:r>
        <w:rPr>
          <w:rFonts w:eastAsia="標楷體"/>
        </w:rPr>
        <w:t>日院授人組字第</w:t>
      </w:r>
      <w:r>
        <w:rPr>
          <w:rFonts w:eastAsia="標楷體"/>
        </w:rPr>
        <w:t>11120001021</w:t>
      </w:r>
      <w:r>
        <w:rPr>
          <w:rFonts w:eastAsia="標楷體"/>
        </w:rPr>
        <w:t>號函修正</w:t>
      </w:r>
    </w:p>
    <w:p w:rsidR="006A1AE3" w:rsidRDefault="00B75C67">
      <w:pPr>
        <w:pStyle w:val="a4"/>
        <w:numPr>
          <w:ilvl w:val="0"/>
          <w:numId w:val="1"/>
        </w:numPr>
        <w:spacing w:line="460" w:lineRule="exact"/>
        <w:ind w:left="560" w:hanging="560"/>
        <w:jc w:val="both"/>
        <w:rPr>
          <w:sz w:val="28"/>
          <w:szCs w:val="28"/>
        </w:rPr>
      </w:pPr>
      <w:r>
        <w:rPr>
          <w:sz w:val="28"/>
          <w:szCs w:val="28"/>
        </w:rPr>
        <w:t>為落實推動各機關業務委外事宜，除各主管機關已另訂推動機制外，由本院人事行政總處（以下簡稱人事總處）負責協調推動相關事宜。但已列入本院促進民間參與公共建設推動委員會列管之案件，由該會負責列管。</w:t>
      </w:r>
    </w:p>
    <w:p w:rsidR="006A1AE3" w:rsidRDefault="00B75C67">
      <w:pPr>
        <w:pStyle w:val="a4"/>
        <w:spacing w:line="460" w:lineRule="exact"/>
        <w:ind w:left="566" w:firstLine="560"/>
        <w:jc w:val="both"/>
        <w:rPr>
          <w:sz w:val="28"/>
          <w:szCs w:val="28"/>
        </w:rPr>
      </w:pPr>
      <w:r>
        <w:rPr>
          <w:sz w:val="28"/>
          <w:szCs w:val="28"/>
        </w:rPr>
        <w:t>各主管機關及所屬各機關應分別組成專案小組推動本機關業務委外事宜，並指定副首長或幕僚長一人為召集人，負責策劃督導。</w:t>
      </w:r>
    </w:p>
    <w:p w:rsidR="006A1AE3" w:rsidRDefault="00B75C67">
      <w:pPr>
        <w:pStyle w:val="a4"/>
        <w:spacing w:line="460" w:lineRule="exact"/>
        <w:ind w:left="566" w:firstLine="560"/>
        <w:jc w:val="both"/>
        <w:rPr>
          <w:sz w:val="28"/>
          <w:szCs w:val="28"/>
        </w:rPr>
      </w:pPr>
      <w:r>
        <w:rPr>
          <w:sz w:val="28"/>
          <w:szCs w:val="28"/>
        </w:rPr>
        <w:t>前項專案小組成員任一性別比例不得低於三分之一。</w:t>
      </w:r>
    </w:p>
    <w:p w:rsidR="006A1AE3" w:rsidRDefault="00B75C67">
      <w:pPr>
        <w:pStyle w:val="a4"/>
        <w:spacing w:line="460" w:lineRule="exact"/>
        <w:ind w:left="566" w:firstLine="560"/>
        <w:jc w:val="both"/>
        <w:rPr>
          <w:sz w:val="28"/>
          <w:szCs w:val="28"/>
        </w:rPr>
      </w:pPr>
      <w:r>
        <w:rPr>
          <w:sz w:val="28"/>
          <w:szCs w:val="28"/>
        </w:rPr>
        <w:t>主管機關應每年檢討本機關及所屬各機關辦理委外情形。</w:t>
      </w:r>
    </w:p>
    <w:p w:rsidR="006A1AE3" w:rsidRDefault="00B75C67">
      <w:pPr>
        <w:pStyle w:val="a4"/>
        <w:spacing w:line="460" w:lineRule="exact"/>
        <w:ind w:left="566" w:firstLine="560"/>
        <w:jc w:val="both"/>
        <w:rPr>
          <w:sz w:val="28"/>
          <w:szCs w:val="28"/>
        </w:rPr>
      </w:pPr>
      <w:r>
        <w:rPr>
          <w:sz w:val="28"/>
          <w:szCs w:val="28"/>
        </w:rPr>
        <w:t>各機關辦理業務委外作業遇有窒礙情形時，主管機關應先協助解決，必要時得視案件類型，由主管機關洽請相關機關協助。</w:t>
      </w:r>
    </w:p>
    <w:p w:rsidR="006A1AE3" w:rsidRDefault="00B75C67">
      <w:pPr>
        <w:pStyle w:val="a4"/>
        <w:spacing w:line="460" w:lineRule="exact"/>
        <w:ind w:left="566" w:firstLine="560"/>
        <w:jc w:val="both"/>
        <w:rPr>
          <w:sz w:val="28"/>
          <w:szCs w:val="28"/>
        </w:rPr>
      </w:pPr>
      <w:r>
        <w:rPr>
          <w:sz w:val="28"/>
          <w:szCs w:val="28"/>
        </w:rPr>
        <w:t>所屬同類型機關較多之主管機關，得邀請學者、專家，擔任專案小組成員。</w:t>
      </w:r>
    </w:p>
    <w:p w:rsidR="006A1AE3" w:rsidRDefault="006A1AE3">
      <w:pPr>
        <w:pStyle w:val="a7"/>
        <w:ind w:left="400" w:hanging="400"/>
        <w:rPr>
          <w:b/>
          <w:sz w:val="20"/>
          <w:u w:val="single"/>
        </w:rPr>
      </w:pPr>
    </w:p>
    <w:sectPr w:rsidR="006A1AE3" w:rsidSect="006A1AE3">
      <w:footerReference w:type="default" r:id="rId7"/>
      <w:pgSz w:w="11906" w:h="16838"/>
      <w:pgMar w:top="1440" w:right="1800" w:bottom="1440" w:left="1800" w:header="851" w:footer="992" w:gutter="0"/>
      <w:cols w:space="720"/>
      <w:docGrid w:type="lines" w:linePitch="4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67" w:rsidRDefault="00B75C67" w:rsidP="006A1AE3">
      <w:r>
        <w:separator/>
      </w:r>
    </w:p>
  </w:endnote>
  <w:endnote w:type="continuationSeparator" w:id="0">
    <w:p w:rsidR="00B75C67" w:rsidRDefault="00B75C67" w:rsidP="006A1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E3" w:rsidRDefault="006A1AE3">
    <w:pPr>
      <w:pStyle w:val="a9"/>
      <w:jc w:val="center"/>
    </w:pPr>
    <w:r>
      <w:rPr>
        <w:lang w:val="zh-TW"/>
      </w:rPr>
      <w:fldChar w:fldCharType="begin"/>
    </w:r>
    <w:r>
      <w:rPr>
        <w:lang w:val="zh-TW"/>
      </w:rPr>
      <w:instrText xml:space="preserve"> PAGE </w:instrText>
    </w:r>
    <w:r>
      <w:rPr>
        <w:lang w:val="zh-TW"/>
      </w:rPr>
      <w:fldChar w:fldCharType="separate"/>
    </w:r>
    <w:r w:rsidR="009A1DCC">
      <w:rPr>
        <w:noProof/>
        <w:lang w:val="zh-TW"/>
      </w:rPr>
      <w:t>1</w:t>
    </w:r>
    <w:r>
      <w:rPr>
        <w:lang w:val="zh-TW"/>
      </w:rPr>
      <w:fldChar w:fldCharType="end"/>
    </w:r>
  </w:p>
  <w:p w:rsidR="006A1AE3" w:rsidRDefault="006A1A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67" w:rsidRDefault="00B75C67" w:rsidP="006A1AE3">
      <w:r w:rsidRPr="006A1AE3">
        <w:rPr>
          <w:color w:val="000000"/>
        </w:rPr>
        <w:separator/>
      </w:r>
    </w:p>
  </w:footnote>
  <w:footnote w:type="continuationSeparator" w:id="0">
    <w:p w:rsidR="00B75C67" w:rsidRDefault="00B75C67" w:rsidP="006A1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100E4"/>
    <w:multiLevelType w:val="multilevel"/>
    <w:tmpl w:val="A772439A"/>
    <w:lvl w:ilvl="0">
      <w:start w:val="5"/>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6A1AE3"/>
    <w:rsid w:val="006A1AE3"/>
    <w:rsid w:val="009A1DCC"/>
    <w:rsid w:val="00B75C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1AE3"/>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A1AE3"/>
    <w:pPr>
      <w:ind w:left="480"/>
    </w:pPr>
  </w:style>
  <w:style w:type="paragraph" w:customStyle="1" w:styleId="a4">
    <w:name w:val="一、"/>
    <w:basedOn w:val="a"/>
    <w:rsid w:val="006A1AE3"/>
    <w:pPr>
      <w:spacing w:line="400" w:lineRule="exact"/>
    </w:pPr>
    <w:rPr>
      <w:rFonts w:ascii="標楷體" w:eastAsia="標楷體" w:hAnsi="標楷體"/>
      <w:sz w:val="22"/>
      <w:szCs w:val="22"/>
    </w:rPr>
  </w:style>
  <w:style w:type="paragraph" w:styleId="a5">
    <w:name w:val="header"/>
    <w:basedOn w:val="a"/>
    <w:rsid w:val="006A1AE3"/>
    <w:pPr>
      <w:tabs>
        <w:tab w:val="center" w:pos="4153"/>
        <w:tab w:val="right" w:pos="8306"/>
      </w:tabs>
      <w:snapToGrid w:val="0"/>
    </w:pPr>
    <w:rPr>
      <w:sz w:val="20"/>
      <w:szCs w:val="20"/>
    </w:rPr>
  </w:style>
  <w:style w:type="character" w:customStyle="1" w:styleId="a6">
    <w:name w:val="頁首 字元"/>
    <w:rsid w:val="006A1AE3"/>
    <w:rPr>
      <w:kern w:val="3"/>
    </w:rPr>
  </w:style>
  <w:style w:type="paragraph" w:customStyle="1" w:styleId="a7">
    <w:name w:val="（一）"/>
    <w:basedOn w:val="a"/>
    <w:rsid w:val="006A1AE3"/>
    <w:pPr>
      <w:spacing w:line="400" w:lineRule="exact"/>
      <w:ind w:left="879" w:hanging="418"/>
      <w:jc w:val="both"/>
    </w:pPr>
    <w:rPr>
      <w:rFonts w:ascii="標楷體" w:eastAsia="標楷體" w:hAnsi="標楷體"/>
      <w:sz w:val="22"/>
      <w:szCs w:val="22"/>
    </w:rPr>
  </w:style>
  <w:style w:type="character" w:customStyle="1" w:styleId="a8">
    <w:name w:val="（一） 字元"/>
    <w:rsid w:val="006A1AE3"/>
    <w:rPr>
      <w:rFonts w:ascii="標楷體" w:eastAsia="標楷體" w:hAnsi="標楷體"/>
      <w:kern w:val="3"/>
      <w:sz w:val="22"/>
      <w:szCs w:val="22"/>
    </w:rPr>
  </w:style>
  <w:style w:type="paragraph" w:styleId="a9">
    <w:name w:val="footer"/>
    <w:basedOn w:val="a"/>
    <w:rsid w:val="006A1AE3"/>
    <w:pPr>
      <w:tabs>
        <w:tab w:val="center" w:pos="4153"/>
        <w:tab w:val="right" w:pos="8306"/>
      </w:tabs>
      <w:snapToGrid w:val="0"/>
    </w:pPr>
    <w:rPr>
      <w:sz w:val="20"/>
      <w:szCs w:val="20"/>
    </w:rPr>
  </w:style>
  <w:style w:type="character" w:customStyle="1" w:styleId="aa">
    <w:name w:val="頁尾 字元"/>
    <w:rsid w:val="006A1AE3"/>
    <w:rPr>
      <w:kern w:val="3"/>
    </w:rPr>
  </w:style>
  <w:style w:type="paragraph" w:customStyle="1" w:styleId="1">
    <w:name w:val="1."/>
    <w:basedOn w:val="a"/>
    <w:rsid w:val="006A1AE3"/>
    <w:pPr>
      <w:spacing w:line="400" w:lineRule="exact"/>
      <w:ind w:left="1118" w:hanging="211"/>
      <w:jc w:val="both"/>
    </w:pPr>
    <w:rPr>
      <w:rFonts w:ascii="標楷體" w:eastAsia="標楷體" w:hAnsi="標楷體"/>
      <w:sz w:val="22"/>
      <w:szCs w:val="22"/>
    </w:rPr>
  </w:style>
  <w:style w:type="paragraph" w:customStyle="1" w:styleId="-1">
    <w:name w:val="(一)-1"/>
    <w:basedOn w:val="a"/>
    <w:rsid w:val="006A1AE3"/>
    <w:pPr>
      <w:spacing w:line="400" w:lineRule="exact"/>
      <w:ind w:left="907"/>
      <w:jc w:val="both"/>
    </w:pPr>
    <w:rPr>
      <w:rFonts w:ascii="標楷體" w:eastAsia="標楷體" w:hAnsi="標楷體"/>
      <w:sz w:val="22"/>
      <w:szCs w:val="22"/>
    </w:rPr>
  </w:style>
  <w:style w:type="paragraph" w:styleId="ab">
    <w:name w:val="Balloon Text"/>
    <w:basedOn w:val="a"/>
    <w:rsid w:val="006A1AE3"/>
    <w:rPr>
      <w:rFonts w:ascii="Cambria" w:hAnsi="Cambria"/>
      <w:sz w:val="18"/>
      <w:szCs w:val="18"/>
    </w:rPr>
  </w:style>
  <w:style w:type="character" w:customStyle="1" w:styleId="ac">
    <w:name w:val="註解方塊文字 字元"/>
    <w:rsid w:val="006A1AE3"/>
    <w:rPr>
      <w:rFonts w:ascii="Cambria" w:eastAsia="新細明體" w:hAnsi="Cambria" w:cs="Times New Roman"/>
      <w:kern w:val="3"/>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Company>C.M.T</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dc:creator>
  <cp:lastModifiedBy>DLM003</cp:lastModifiedBy>
  <cp:revision>2</cp:revision>
  <cp:lastPrinted>2022-01-07T07:15:00Z</cp:lastPrinted>
  <dcterms:created xsi:type="dcterms:W3CDTF">2022-01-27T05:40:00Z</dcterms:created>
  <dcterms:modified xsi:type="dcterms:W3CDTF">2022-01-27T05:40:00Z</dcterms:modified>
</cp:coreProperties>
</file>