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28" w:rsidRDefault="00920198">
      <w:pPr>
        <w:snapToGrid w:val="0"/>
        <w:jc w:val="center"/>
        <w:rPr>
          <w:rFonts w:ascii="標楷體" w:eastAsia="標楷體" w:hAnsi="標楷體"/>
          <w:b/>
          <w:sz w:val="36"/>
          <w:szCs w:val="36"/>
        </w:rPr>
      </w:pPr>
      <w:r>
        <w:rPr>
          <w:rFonts w:ascii="標楷體" w:eastAsia="標楷體" w:hAnsi="標楷體"/>
          <w:b/>
          <w:sz w:val="36"/>
          <w:szCs w:val="36"/>
        </w:rPr>
        <w:t>人事管理人員獎懲規定修正草案總說明</w:t>
      </w:r>
    </w:p>
    <w:p w:rsidR="00DA4128" w:rsidRDefault="00920198">
      <w:pPr>
        <w:spacing w:before="120" w:after="120" w:line="460" w:lineRule="exact"/>
        <w:ind w:firstLine="560"/>
        <w:jc w:val="both"/>
      </w:pPr>
      <w:r>
        <w:rPr>
          <w:rFonts w:ascii="標楷體" w:eastAsia="標楷體" w:hAnsi="標楷體"/>
          <w:sz w:val="28"/>
          <w:szCs w:val="28"/>
        </w:rPr>
        <w:t>人事管理人員獎懲規定（以下簡稱本規定）前經銓敘部會同原行政院人事行政局於七十六年二月十三日訂定發布，因政務軍事各機關保舉最優人員辦法業已廢止，為</w:t>
      </w:r>
      <w:r>
        <w:rPr>
          <w:rFonts w:ascii="標楷體" w:eastAsia="標楷體" w:hAnsi="標楷體" w:cs="細明體"/>
          <w:kern w:val="0"/>
          <w:sz w:val="28"/>
          <w:szCs w:val="28"/>
        </w:rPr>
        <w:t>符法制及實務需要</w:t>
      </w:r>
      <w:r>
        <w:rPr>
          <w:rFonts w:ascii="標楷體" w:eastAsia="標楷體" w:hAnsi="標楷體"/>
          <w:sz w:val="28"/>
          <w:szCs w:val="28"/>
        </w:rPr>
        <w:t>，爰修正本規定。另</w:t>
      </w:r>
      <w:r>
        <w:rPr>
          <w:rFonts w:ascii="標楷體" w:eastAsia="標楷體" w:hAnsi="標楷體"/>
          <w:sz w:val="28"/>
          <w:szCs w:val="28"/>
        </w:rPr>
        <w:t>查人事管理條例、行政院人事行政總處組織法及人事人員陞遷規定等，均有以「人事人員」之用語，規範人事人員相關規定，又本規定適用對象係全國人事主管人員及佐理人員，為期用語一致且避免滋生疑義，將名稱修正為「人事人員獎懲規定」。</w:t>
      </w:r>
    </w:p>
    <w:p w:rsidR="00DA4128" w:rsidRDefault="00920198">
      <w:pPr>
        <w:spacing w:before="120" w:after="120" w:line="460" w:lineRule="exact"/>
        <w:ind w:firstLine="560"/>
        <w:jc w:val="both"/>
      </w:pPr>
      <w:r>
        <w:rPr>
          <w:rFonts w:ascii="標楷體" w:eastAsia="標楷體" w:hAnsi="標楷體"/>
          <w:sz w:val="28"/>
          <w:szCs w:val="28"/>
        </w:rPr>
        <w:t>本規定現行規定共八點，本次計修正六點，除配合法制用語修正外</w:t>
      </w:r>
      <w:r>
        <w:rPr>
          <w:rFonts w:ascii="標楷體" w:eastAsia="標楷體" w:hAnsi="標楷體"/>
          <w:color w:val="538135"/>
          <w:sz w:val="28"/>
          <w:szCs w:val="28"/>
        </w:rPr>
        <w:t>，</w:t>
      </w:r>
      <w:r>
        <w:rPr>
          <w:rFonts w:ascii="標楷體" w:eastAsia="標楷體" w:hAnsi="標楷體"/>
          <w:sz w:val="28"/>
          <w:szCs w:val="28"/>
        </w:rPr>
        <w:t>其主要修正要點如下：</w:t>
      </w:r>
    </w:p>
    <w:p w:rsidR="00DA4128" w:rsidRDefault="00920198">
      <w:pPr>
        <w:numPr>
          <w:ilvl w:val="0"/>
          <w:numId w:val="1"/>
        </w:numPr>
        <w:spacing w:before="120" w:after="120" w:line="460" w:lineRule="exact"/>
        <w:ind w:left="560" w:hanging="560"/>
        <w:jc w:val="both"/>
      </w:pPr>
      <w:r>
        <w:rPr>
          <w:rFonts w:ascii="標楷體" w:eastAsia="標楷體" w:hAnsi="標楷體"/>
          <w:sz w:val="28"/>
          <w:szCs w:val="28"/>
        </w:rPr>
        <w:t>配合本規定名稱修正，酌作文字修正。（修正規定第一點及第二點）</w:t>
      </w:r>
    </w:p>
    <w:p w:rsidR="00DA4128" w:rsidRDefault="00920198">
      <w:pPr>
        <w:numPr>
          <w:ilvl w:val="0"/>
          <w:numId w:val="1"/>
        </w:numPr>
        <w:spacing w:before="120" w:after="120" w:line="460" w:lineRule="exact"/>
        <w:ind w:left="560" w:hanging="560"/>
        <w:jc w:val="both"/>
      </w:pPr>
      <w:r>
        <w:rPr>
          <w:rFonts w:ascii="標楷體" w:eastAsia="標楷體" w:hAnsi="標楷體"/>
          <w:sz w:val="28"/>
          <w:szCs w:val="28"/>
        </w:rPr>
        <w:t>配合「政務軍事各機關保舉最優人員辦法」之廢止，刪除相關文字，以符實際。（修正規定第五點）</w:t>
      </w:r>
    </w:p>
    <w:sectPr w:rsidR="00DA4128" w:rsidSect="00DA4128">
      <w:footerReference w:type="default" r:id="rId7"/>
      <w:pgSz w:w="11906" w:h="16838"/>
      <w:pgMar w:top="1304" w:right="1418" w:bottom="1304" w:left="1418" w:header="851" w:footer="624" w:gutter="0"/>
      <w:pgNumType w:start="3"/>
      <w:cols w:space="720"/>
      <w:docGrid w:type="lines" w:linePitch="3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198" w:rsidRDefault="00920198" w:rsidP="00DA4128">
      <w:r>
        <w:separator/>
      </w:r>
    </w:p>
  </w:endnote>
  <w:endnote w:type="continuationSeparator" w:id="0">
    <w:p w:rsidR="00920198" w:rsidRDefault="00920198" w:rsidP="00DA4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28" w:rsidRDefault="00DA4128">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198" w:rsidRDefault="00920198" w:rsidP="00DA4128">
      <w:r w:rsidRPr="00DA4128">
        <w:rPr>
          <w:color w:val="000000"/>
        </w:rPr>
        <w:separator/>
      </w:r>
    </w:p>
  </w:footnote>
  <w:footnote w:type="continuationSeparator" w:id="0">
    <w:p w:rsidR="00920198" w:rsidRDefault="00920198" w:rsidP="00DA4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7013F"/>
    <w:multiLevelType w:val="multilevel"/>
    <w:tmpl w:val="D9149398"/>
    <w:lvl w:ilvl="0">
      <w:start w:val="1"/>
      <w:numFmt w:val="taiwaneseCountingThousand"/>
      <w:lvlText w:val="%1、"/>
      <w:lvlJc w:val="left"/>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A4128"/>
    <w:rsid w:val="002C2135"/>
    <w:rsid w:val="00920198"/>
    <w:rsid w:val="00DA41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4128"/>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A4128"/>
    <w:pPr>
      <w:spacing w:line="500" w:lineRule="exact"/>
      <w:jc w:val="both"/>
    </w:pPr>
    <w:rPr>
      <w:rFonts w:ascii="新細明體" w:hAnsi="新細明體"/>
      <w:sz w:val="32"/>
      <w:szCs w:val="32"/>
    </w:rPr>
  </w:style>
  <w:style w:type="paragraph" w:styleId="a4">
    <w:name w:val="header"/>
    <w:basedOn w:val="a"/>
    <w:rsid w:val="00DA4128"/>
    <w:pPr>
      <w:tabs>
        <w:tab w:val="center" w:pos="4153"/>
        <w:tab w:val="right" w:pos="8306"/>
      </w:tabs>
      <w:snapToGrid w:val="0"/>
    </w:pPr>
    <w:rPr>
      <w:sz w:val="20"/>
      <w:szCs w:val="20"/>
    </w:rPr>
  </w:style>
  <w:style w:type="paragraph" w:styleId="a5">
    <w:name w:val="footer"/>
    <w:basedOn w:val="a"/>
    <w:rsid w:val="00DA4128"/>
    <w:pPr>
      <w:tabs>
        <w:tab w:val="center" w:pos="4153"/>
        <w:tab w:val="right" w:pos="8306"/>
      </w:tabs>
      <w:snapToGrid w:val="0"/>
    </w:pPr>
    <w:rPr>
      <w:sz w:val="20"/>
      <w:szCs w:val="20"/>
    </w:rPr>
  </w:style>
  <w:style w:type="paragraph" w:customStyle="1" w:styleId="a6">
    <w:name w:val="主旨"/>
    <w:basedOn w:val="a"/>
    <w:rsid w:val="00DA4128"/>
    <w:pPr>
      <w:widowControl/>
      <w:snapToGrid w:val="0"/>
      <w:spacing w:line="500" w:lineRule="exact"/>
      <w:jc w:val="both"/>
    </w:pPr>
    <w:rPr>
      <w:rFonts w:eastAsia="標楷體"/>
      <w:kern w:val="0"/>
      <w:sz w:val="32"/>
    </w:rPr>
  </w:style>
  <w:style w:type="paragraph" w:customStyle="1" w:styleId="a7">
    <w:name w:val="字元 字元 字元 字元 字元"/>
    <w:basedOn w:val="a"/>
    <w:rsid w:val="00DA4128"/>
    <w:pPr>
      <w:widowControl/>
      <w:spacing w:after="160" w:line="240" w:lineRule="exact"/>
    </w:pPr>
    <w:rPr>
      <w:rFonts w:ascii="Tahoma" w:hAnsi="Tahoma"/>
      <w:kern w:val="0"/>
      <w:sz w:val="20"/>
      <w:szCs w:val="20"/>
      <w:lang w:eastAsia="en-US"/>
    </w:rPr>
  </w:style>
  <w:style w:type="paragraph" w:customStyle="1" w:styleId="1">
    <w:name w:val="字元 字元1"/>
    <w:basedOn w:val="a"/>
    <w:rsid w:val="00DA4128"/>
    <w:pPr>
      <w:widowControl/>
      <w:spacing w:after="160" w:line="240" w:lineRule="exact"/>
    </w:pPr>
    <w:rPr>
      <w:rFonts w:ascii="Tahoma" w:hAnsi="Tahoma"/>
      <w:kern w:val="0"/>
      <w:sz w:val="20"/>
      <w:szCs w:val="20"/>
      <w:lang w:eastAsia="en-US"/>
    </w:rPr>
  </w:style>
  <w:style w:type="paragraph" w:styleId="a8">
    <w:name w:val="Balloon Text"/>
    <w:basedOn w:val="a"/>
    <w:rsid w:val="00DA4128"/>
    <w:rPr>
      <w:rFonts w:ascii="Arial" w:hAnsi="Arial"/>
      <w:sz w:val="18"/>
      <w:szCs w:val="18"/>
    </w:rPr>
  </w:style>
  <w:style w:type="paragraph" w:customStyle="1" w:styleId="a9">
    <w:name w:val="字元 字元 字元"/>
    <w:basedOn w:val="a"/>
    <w:rsid w:val="00DA4128"/>
    <w:pPr>
      <w:widowControl/>
      <w:spacing w:after="160" w:line="240" w:lineRule="exact"/>
    </w:pPr>
    <w:rPr>
      <w:rFonts w:ascii="Tahoma" w:hAnsi="Tahoma"/>
      <w:kern w:val="0"/>
      <w:sz w:val="20"/>
      <w:szCs w:val="20"/>
      <w:lang w:eastAsia="en-US"/>
    </w:rPr>
  </w:style>
  <w:style w:type="character" w:styleId="aa">
    <w:name w:val="annotation reference"/>
    <w:rsid w:val="00DA4128"/>
    <w:rPr>
      <w:sz w:val="18"/>
      <w:szCs w:val="18"/>
    </w:rPr>
  </w:style>
  <w:style w:type="paragraph" w:styleId="ab">
    <w:name w:val="annotation text"/>
    <w:basedOn w:val="a"/>
    <w:rsid w:val="00DA4128"/>
  </w:style>
  <w:style w:type="paragraph" w:styleId="ac">
    <w:name w:val="annotation subject"/>
    <w:basedOn w:val="ab"/>
    <w:next w:val="ab"/>
    <w:rsid w:val="00DA4128"/>
    <w:rPr>
      <w:b/>
      <w:bCs/>
    </w:rPr>
  </w:style>
  <w:style w:type="paragraph" w:customStyle="1" w:styleId="ad">
    <w:name w:val="字元 字元 字元 字元 字元 字元 字元 字元 字元 字元"/>
    <w:basedOn w:val="a"/>
    <w:rsid w:val="00DA4128"/>
    <w:pPr>
      <w:widowControl/>
      <w:spacing w:after="160" w:line="240" w:lineRule="exact"/>
    </w:pPr>
    <w:rPr>
      <w:rFonts w:ascii="Tahoma"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0</DocSecurity>
  <Lines>2</Lines>
  <Paragraphs>1</Paragraphs>
  <ScaleCrop>false</ScaleCrop>
  <Company>C.M.T</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人事管理條例修正草案總說明</dc:title>
  <dc:creator>j221643631_黃佳慧</dc:creator>
  <cp:lastModifiedBy>DLM003</cp:lastModifiedBy>
  <cp:revision>2</cp:revision>
  <cp:lastPrinted>2022-01-10T03:04:00Z</cp:lastPrinted>
  <dcterms:created xsi:type="dcterms:W3CDTF">2022-01-14T05:41:00Z</dcterms:created>
  <dcterms:modified xsi:type="dcterms:W3CDTF">2022-01-14T05:41:00Z</dcterms:modified>
</cp:coreProperties>
</file>