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0AE" w:rsidRDefault="00C42FD8">
      <w:pPr>
        <w:snapToGrid w:val="0"/>
        <w:jc w:val="center"/>
        <w:rPr>
          <w:rFonts w:ascii="標楷體" w:hAnsi="標楷體"/>
          <w:b/>
          <w:bCs/>
          <w:color w:val="000000"/>
          <w:sz w:val="36"/>
        </w:rPr>
      </w:pPr>
      <w:bookmarkStart w:id="0" w:name="_GoBack"/>
      <w:r>
        <w:rPr>
          <w:rFonts w:ascii="標楷體" w:hAnsi="標楷體"/>
          <w:b/>
          <w:bCs/>
          <w:color w:val="000000"/>
          <w:sz w:val="36"/>
        </w:rPr>
        <w:t>109</w:t>
      </w:r>
      <w:r>
        <w:rPr>
          <w:rFonts w:ascii="標楷體" w:hAnsi="標楷體"/>
          <w:b/>
          <w:bCs/>
          <w:color w:val="000000"/>
          <w:sz w:val="36"/>
        </w:rPr>
        <w:t>年度精進人事業務建議獎勵得獎作品建議事項一覽表</w:t>
      </w:r>
      <w:r>
        <w:rPr>
          <w:rFonts w:ascii="標楷體" w:hAnsi="標楷體"/>
          <w:b/>
          <w:bCs/>
          <w:color w:val="000000"/>
          <w:sz w:val="36"/>
        </w:rPr>
        <w:t>(</w:t>
      </w:r>
      <w:r>
        <w:rPr>
          <w:rFonts w:ascii="標楷體" w:hAnsi="標楷體"/>
          <w:b/>
          <w:bCs/>
          <w:color w:val="000000"/>
          <w:sz w:val="36"/>
        </w:rPr>
        <w:t>機關內部管理作為</w:t>
      </w:r>
      <w:r>
        <w:rPr>
          <w:rFonts w:ascii="標楷體" w:hAnsi="標楷體"/>
          <w:b/>
          <w:bCs/>
          <w:color w:val="000000"/>
          <w:sz w:val="36"/>
        </w:rPr>
        <w:t>)</w:t>
      </w:r>
    </w:p>
    <w:bookmarkEnd w:id="0"/>
    <w:p w:rsidR="00B610AE" w:rsidRDefault="00C42FD8">
      <w:pPr>
        <w:snapToGrid w:val="0"/>
        <w:jc w:val="right"/>
        <w:rPr>
          <w:rFonts w:ascii="標楷體" w:hAnsi="標楷體"/>
          <w:bCs/>
          <w:color w:val="000000"/>
          <w:sz w:val="24"/>
        </w:rPr>
      </w:pPr>
      <w:r>
        <w:rPr>
          <w:rFonts w:ascii="標楷體" w:hAnsi="標楷體"/>
          <w:bCs/>
          <w:color w:val="000000"/>
          <w:sz w:val="24"/>
        </w:rPr>
        <w:t>110.5.14</w:t>
      </w:r>
    </w:p>
    <w:tbl>
      <w:tblPr>
        <w:tblW w:w="151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3"/>
        <w:gridCol w:w="14433"/>
      </w:tblGrid>
      <w:tr w:rsidR="00B610A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7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0AE" w:rsidRDefault="00C42FD8">
            <w:pPr>
              <w:snapToGrid w:val="0"/>
              <w:spacing w:line="340" w:lineRule="exact"/>
              <w:jc w:val="center"/>
              <w:rPr>
                <w:rFonts w:ascii="標楷體" w:hAnsi="標楷體"/>
                <w:b/>
                <w:bCs/>
                <w:color w:val="000000"/>
                <w:szCs w:val="28"/>
              </w:rPr>
            </w:pPr>
            <w:r>
              <w:rPr>
                <w:rFonts w:ascii="標楷體" w:hAnsi="標楷體"/>
                <w:b/>
                <w:bCs/>
                <w:color w:val="000000"/>
                <w:szCs w:val="28"/>
              </w:rPr>
              <w:t>序號</w:t>
            </w:r>
          </w:p>
        </w:tc>
        <w:tc>
          <w:tcPr>
            <w:tcW w:w="144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0AE" w:rsidRDefault="00C42FD8">
            <w:pPr>
              <w:snapToGrid w:val="0"/>
              <w:spacing w:line="340" w:lineRule="exact"/>
            </w:pPr>
            <w:r>
              <w:rPr>
                <w:rFonts w:ascii="標楷體" w:hAnsi="標楷體"/>
                <w:b/>
                <w:bCs/>
                <w:szCs w:val="28"/>
              </w:rPr>
              <w:t>建議事項摘要</w:t>
            </w:r>
          </w:p>
        </w:tc>
      </w:tr>
      <w:tr w:rsidR="00B610AE">
        <w:tblPrEx>
          <w:tblCellMar>
            <w:top w:w="0" w:type="dxa"/>
            <w:bottom w:w="0" w:type="dxa"/>
          </w:tblCellMar>
        </w:tblPrEx>
        <w:tc>
          <w:tcPr>
            <w:tcW w:w="1510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0AE" w:rsidRDefault="00C42FD8">
            <w:pPr>
              <w:snapToGrid w:val="0"/>
              <w:spacing w:line="340" w:lineRule="exact"/>
              <w:jc w:val="both"/>
              <w:rPr>
                <w:rFonts w:ascii="標楷體" w:hAnsi="標楷體"/>
                <w:b/>
                <w:szCs w:val="28"/>
              </w:rPr>
            </w:pPr>
            <w:r>
              <w:rPr>
                <w:rFonts w:ascii="標楷體" w:hAnsi="標楷體"/>
                <w:b/>
                <w:szCs w:val="28"/>
              </w:rPr>
              <w:t>編號：</w:t>
            </w:r>
            <w:r>
              <w:rPr>
                <w:rFonts w:ascii="標楷體" w:hAnsi="標楷體"/>
                <w:b/>
                <w:szCs w:val="28"/>
              </w:rPr>
              <w:t>1</w:t>
            </w:r>
          </w:p>
          <w:p w:rsidR="00B610AE" w:rsidRDefault="00C42FD8">
            <w:pPr>
              <w:snapToGrid w:val="0"/>
              <w:spacing w:line="340" w:lineRule="exact"/>
              <w:jc w:val="both"/>
            </w:pPr>
            <w:r>
              <w:rPr>
                <w:rFonts w:ascii="標楷體" w:hAnsi="標楷體"/>
                <w:b/>
                <w:szCs w:val="28"/>
              </w:rPr>
              <w:t>作品名稱：</w:t>
            </w:r>
            <w:r>
              <w:rPr>
                <w:rFonts w:ascii="標楷體" w:hAnsi="標楷體"/>
                <w:b/>
                <w:bCs/>
                <w:color w:val="000000"/>
                <w:kern w:val="0"/>
                <w:sz w:val="32"/>
                <w:szCs w:val="32"/>
              </w:rPr>
              <w:t>我國行政機關彈性工時變革之研究：新北市政府之經驗檢證</w:t>
            </w:r>
          </w:p>
        </w:tc>
      </w:tr>
      <w:tr w:rsidR="00B610AE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0AE" w:rsidRDefault="00B610AE">
            <w:pPr>
              <w:pStyle w:val="a7"/>
              <w:numPr>
                <w:ilvl w:val="0"/>
                <w:numId w:val="5"/>
              </w:numPr>
              <w:snapToGrid w:val="0"/>
              <w:spacing w:line="340" w:lineRule="exact"/>
              <w:ind w:left="280" w:firstLine="0"/>
              <w:jc w:val="both"/>
              <w:rPr>
                <w:rFonts w:ascii="標楷體" w:hAnsi="標楷體"/>
                <w:b/>
                <w:bCs/>
                <w:color w:val="000000"/>
                <w:szCs w:val="28"/>
              </w:rPr>
            </w:pPr>
          </w:p>
        </w:tc>
        <w:tc>
          <w:tcPr>
            <w:tcW w:w="1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0AE" w:rsidRDefault="00C42FD8">
            <w:pPr>
              <w:pStyle w:val="a7"/>
              <w:numPr>
                <w:ilvl w:val="0"/>
                <w:numId w:val="6"/>
              </w:numPr>
              <w:snapToGrid w:val="0"/>
              <w:spacing w:line="340" w:lineRule="exact"/>
              <w:jc w:val="both"/>
            </w:pPr>
            <w:r>
              <w:rPr>
                <w:rFonts w:ascii="標楷體" w:hAnsi="標楷體"/>
                <w:b/>
                <w:color w:val="000000"/>
                <w:kern w:val="0"/>
              </w:rPr>
              <w:t>由主管機關首長帶頭做起：</w:t>
            </w:r>
            <w:r>
              <w:rPr>
                <w:rFonts w:ascii="標楷體" w:hAnsi="標楷體"/>
                <w:color w:val="000000"/>
                <w:kern w:val="0"/>
              </w:rPr>
              <w:t>站在員工關懷的角度及相關作為，須要首長及主管人員的支持，在既有目標執行時導入個人特質，再透過團隊合作實現目標，為了推動良善用意的制度，可透過由上而下的宣導及辦理相關訓練。</w:t>
            </w:r>
          </w:p>
        </w:tc>
      </w:tr>
      <w:tr w:rsidR="00B610AE">
        <w:tblPrEx>
          <w:tblCellMar>
            <w:top w:w="0" w:type="dxa"/>
            <w:bottom w:w="0" w:type="dxa"/>
          </w:tblCellMar>
        </w:tblPrEx>
        <w:tc>
          <w:tcPr>
            <w:tcW w:w="1510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0AE" w:rsidRDefault="00C42FD8">
            <w:pPr>
              <w:snapToGrid w:val="0"/>
              <w:spacing w:line="340" w:lineRule="exact"/>
              <w:jc w:val="both"/>
              <w:rPr>
                <w:rFonts w:ascii="標楷體" w:hAnsi="標楷體"/>
                <w:b/>
                <w:szCs w:val="28"/>
              </w:rPr>
            </w:pPr>
            <w:r>
              <w:rPr>
                <w:rFonts w:ascii="標楷體" w:hAnsi="標楷體"/>
                <w:b/>
                <w:szCs w:val="28"/>
              </w:rPr>
              <w:t>編號：</w:t>
            </w:r>
            <w:r>
              <w:rPr>
                <w:rFonts w:ascii="標楷體" w:hAnsi="標楷體"/>
                <w:b/>
                <w:szCs w:val="28"/>
              </w:rPr>
              <w:t>5</w:t>
            </w:r>
          </w:p>
          <w:p w:rsidR="00B610AE" w:rsidRDefault="00C42FD8">
            <w:pPr>
              <w:snapToGrid w:val="0"/>
              <w:spacing w:line="340" w:lineRule="exact"/>
              <w:jc w:val="both"/>
              <w:rPr>
                <w:rFonts w:ascii="標楷體" w:hAnsi="標楷體"/>
                <w:b/>
                <w:szCs w:val="28"/>
              </w:rPr>
            </w:pPr>
            <w:r>
              <w:rPr>
                <w:rFonts w:ascii="標楷體" w:hAnsi="標楷體"/>
                <w:b/>
                <w:szCs w:val="28"/>
              </w:rPr>
              <w:t>作品名稱：高齡化公務人力趨勢下之健康職場具體方案</w:t>
            </w:r>
            <w:r>
              <w:rPr>
                <w:rFonts w:ascii="標楷體" w:hAnsi="標楷體"/>
                <w:b/>
                <w:szCs w:val="28"/>
              </w:rPr>
              <w:t>:</w:t>
            </w:r>
            <w:r>
              <w:rPr>
                <w:rFonts w:ascii="標楷體" w:hAnsi="標楷體"/>
                <w:b/>
                <w:szCs w:val="28"/>
              </w:rPr>
              <w:t>優化管理措施，讓員工安心工作</w:t>
            </w:r>
          </w:p>
        </w:tc>
      </w:tr>
      <w:tr w:rsidR="00B610AE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0AE" w:rsidRDefault="00B610AE">
            <w:pPr>
              <w:pStyle w:val="a7"/>
              <w:numPr>
                <w:ilvl w:val="0"/>
                <w:numId w:val="5"/>
              </w:numPr>
              <w:snapToGrid w:val="0"/>
              <w:spacing w:line="340" w:lineRule="exact"/>
              <w:ind w:left="280" w:firstLine="0"/>
              <w:jc w:val="both"/>
              <w:rPr>
                <w:rFonts w:ascii="標楷體" w:hAnsi="標楷體"/>
                <w:b/>
                <w:bCs/>
                <w:color w:val="000000"/>
                <w:szCs w:val="28"/>
              </w:rPr>
            </w:pPr>
          </w:p>
        </w:tc>
        <w:tc>
          <w:tcPr>
            <w:tcW w:w="1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0AE" w:rsidRDefault="00C42FD8">
            <w:pPr>
              <w:pStyle w:val="a7"/>
              <w:numPr>
                <w:ilvl w:val="0"/>
                <w:numId w:val="6"/>
              </w:numPr>
              <w:snapToGrid w:val="0"/>
              <w:spacing w:line="340" w:lineRule="exact"/>
              <w:jc w:val="both"/>
            </w:pPr>
            <w:r>
              <w:rPr>
                <w:rFonts w:ascii="標楷體" w:hAnsi="標楷體"/>
                <w:b/>
                <w:bCs/>
                <w:color w:val="000000"/>
                <w:szCs w:val="28"/>
              </w:rPr>
              <w:t>設計友善職場的留才方案</w:t>
            </w:r>
          </w:p>
          <w:p w:rsidR="00B610AE" w:rsidRDefault="00C42FD8">
            <w:pPr>
              <w:pStyle w:val="a7"/>
              <w:numPr>
                <w:ilvl w:val="0"/>
                <w:numId w:val="7"/>
              </w:numPr>
              <w:snapToGrid w:val="0"/>
              <w:spacing w:line="340" w:lineRule="exact"/>
              <w:jc w:val="both"/>
            </w:pPr>
            <w:r>
              <w:rPr>
                <w:rFonts w:ascii="標楷體" w:hAnsi="標楷體" w:cs="Calibri"/>
                <w:b/>
                <w:bCs/>
                <w:szCs w:val="28"/>
              </w:rPr>
              <w:t>暖心</w:t>
            </w:r>
            <w:r>
              <w:rPr>
                <w:rFonts w:ascii="標楷體" w:hAnsi="標楷體"/>
                <w:b/>
                <w:bCs/>
                <w:color w:val="000000"/>
                <w:szCs w:val="28"/>
              </w:rPr>
              <w:t>管理</w:t>
            </w:r>
            <w:r>
              <w:rPr>
                <w:rFonts w:ascii="標楷體" w:hAnsi="標楷體" w:cs="Calibri"/>
                <w:b/>
                <w:bCs/>
                <w:szCs w:val="28"/>
              </w:rPr>
              <w:t>面</w:t>
            </w:r>
            <w:r>
              <w:rPr>
                <w:rFonts w:ascii="標楷體" w:hAnsi="標楷體" w:cs="Calibri"/>
                <w:b/>
                <w:bCs/>
                <w:szCs w:val="28"/>
              </w:rPr>
              <w:t>:</w:t>
            </w:r>
            <w:r>
              <w:rPr>
                <w:rFonts w:ascii="標楷體" w:hAnsi="標楷體" w:cs="Calibri"/>
                <w:b/>
                <w:bCs/>
                <w:szCs w:val="28"/>
              </w:rPr>
              <w:t>帶人要帶心，推動公部門「人才百老匯」方</w:t>
            </w:r>
            <w:r>
              <w:rPr>
                <w:rFonts w:ascii="標楷體" w:hAnsi="標楷體"/>
                <w:b/>
                <w:bCs/>
                <w:color w:val="000000"/>
                <w:szCs w:val="28"/>
              </w:rPr>
              <w:t>案</w:t>
            </w:r>
          </w:p>
          <w:p w:rsidR="00B610AE" w:rsidRDefault="00C42FD8">
            <w:pPr>
              <w:pStyle w:val="a7"/>
              <w:numPr>
                <w:ilvl w:val="0"/>
                <w:numId w:val="8"/>
              </w:numPr>
              <w:snapToGrid w:val="0"/>
              <w:spacing w:line="340" w:lineRule="exact"/>
              <w:jc w:val="both"/>
            </w:pPr>
            <w:r>
              <w:rPr>
                <w:rFonts w:ascii="標楷體" w:hAnsi="標楷體" w:cs="Calibri"/>
                <w:b/>
                <w:bCs/>
                <w:szCs w:val="28"/>
              </w:rPr>
              <w:t>建置「師徒制媒合平台」</w:t>
            </w:r>
            <w:r>
              <w:rPr>
                <w:rFonts w:ascii="標楷體" w:hAnsi="標楷體" w:cs="Calibri"/>
                <w:b/>
                <w:bCs/>
                <w:szCs w:val="28"/>
              </w:rPr>
              <w:t>:</w:t>
            </w:r>
            <w:r>
              <w:rPr>
                <w:rFonts w:ascii="標楷體" w:hAnsi="標楷體"/>
                <w:color w:val="000000"/>
                <w:szCs w:val="28"/>
              </w:rPr>
              <w:t>招募「有意願擔任導師」的資深員工與「需要導師協助」的資淺員工，分別提供專業知能領域、公務職涯藍圖及能提供指導（學習）時間，透過該平台條件比對媒合適合彼此的人選，讓有需求的資淺員工獲得實質且有益的專業知識與技能，同時也讓願意分享的資深員工感受到受重用及被肯定，讓經驗傳承與擴散。</w:t>
            </w:r>
          </w:p>
        </w:tc>
      </w:tr>
      <w:tr w:rsidR="00B610AE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0AE" w:rsidRDefault="00B610AE">
            <w:pPr>
              <w:pStyle w:val="a7"/>
              <w:numPr>
                <w:ilvl w:val="0"/>
                <w:numId w:val="5"/>
              </w:numPr>
              <w:snapToGrid w:val="0"/>
              <w:spacing w:line="340" w:lineRule="exact"/>
              <w:ind w:left="280" w:firstLine="0"/>
              <w:jc w:val="both"/>
              <w:rPr>
                <w:rFonts w:ascii="標楷體" w:hAnsi="標楷體"/>
                <w:b/>
                <w:bCs/>
                <w:color w:val="000000"/>
                <w:szCs w:val="28"/>
              </w:rPr>
            </w:pPr>
          </w:p>
        </w:tc>
        <w:tc>
          <w:tcPr>
            <w:tcW w:w="1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0AE" w:rsidRDefault="00C42FD8">
            <w:pPr>
              <w:pStyle w:val="a7"/>
              <w:numPr>
                <w:ilvl w:val="0"/>
                <w:numId w:val="8"/>
              </w:numPr>
              <w:snapToGrid w:val="0"/>
              <w:spacing w:line="340" w:lineRule="exact"/>
              <w:jc w:val="both"/>
            </w:pPr>
            <w:r>
              <w:rPr>
                <w:rFonts w:ascii="標楷體" w:hAnsi="標楷體" w:cs="Calibri"/>
                <w:b/>
                <w:bCs/>
                <w:szCs w:val="28"/>
              </w:rPr>
              <w:t>開辦「中高齡真人圖書館借閱平台」</w:t>
            </w:r>
            <w:r>
              <w:rPr>
                <w:rFonts w:ascii="標楷體" w:hAnsi="標楷體" w:cs="Calibri"/>
                <w:b/>
                <w:bCs/>
                <w:szCs w:val="28"/>
              </w:rPr>
              <w:t>:</w:t>
            </w:r>
            <w:r>
              <w:rPr>
                <w:rFonts w:ascii="標楷體" w:hAnsi="標楷體"/>
                <w:color w:val="000000"/>
                <w:szCs w:val="28"/>
              </w:rPr>
              <w:t>以中高齡夥伴為館藏圖書，員工有諮詢需求或想培育第二專長時，即能登入該平台預約想要閱讀的真人圖書，並得以「一對一</w:t>
            </w:r>
            <w:r>
              <w:rPr>
                <w:rFonts w:ascii="標楷體" w:hAnsi="標楷體" w:cs="Calibri"/>
                <w:color w:val="000000"/>
                <w:szCs w:val="28"/>
              </w:rPr>
              <w:t>:</w:t>
            </w:r>
            <w:r>
              <w:rPr>
                <w:rFonts w:ascii="標楷體" w:hAnsi="標楷體"/>
                <w:color w:val="000000"/>
                <w:szCs w:val="28"/>
              </w:rPr>
              <w:t>專人服務」或「多對一</w:t>
            </w:r>
            <w:r>
              <w:rPr>
                <w:rFonts w:ascii="標楷體" w:hAnsi="標楷體" w:cs="Calibri"/>
                <w:color w:val="000000"/>
                <w:szCs w:val="28"/>
              </w:rPr>
              <w:t>:</w:t>
            </w:r>
            <w:r>
              <w:rPr>
                <w:rFonts w:ascii="標楷體" w:hAnsi="標楷體"/>
                <w:color w:val="000000"/>
                <w:szCs w:val="28"/>
              </w:rPr>
              <w:t>揪團共學」的方式學習，達到「活躍老化」效益及「志願服務」初體驗。</w:t>
            </w:r>
          </w:p>
        </w:tc>
      </w:tr>
      <w:tr w:rsidR="00B610AE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0AE" w:rsidRDefault="00B610AE">
            <w:pPr>
              <w:pStyle w:val="a7"/>
              <w:numPr>
                <w:ilvl w:val="0"/>
                <w:numId w:val="5"/>
              </w:numPr>
              <w:snapToGrid w:val="0"/>
              <w:spacing w:line="340" w:lineRule="exact"/>
              <w:ind w:left="280" w:firstLine="0"/>
              <w:jc w:val="both"/>
              <w:rPr>
                <w:rFonts w:ascii="標楷體" w:hAnsi="標楷體"/>
                <w:b/>
                <w:bCs/>
                <w:color w:val="000000"/>
                <w:szCs w:val="28"/>
              </w:rPr>
            </w:pPr>
          </w:p>
        </w:tc>
        <w:tc>
          <w:tcPr>
            <w:tcW w:w="1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0AE" w:rsidRDefault="00C42FD8">
            <w:pPr>
              <w:pStyle w:val="a7"/>
              <w:numPr>
                <w:ilvl w:val="0"/>
                <w:numId w:val="7"/>
              </w:numPr>
              <w:snapToGrid w:val="0"/>
              <w:spacing w:line="340" w:lineRule="exact"/>
              <w:jc w:val="both"/>
              <w:rPr>
                <w:rFonts w:ascii="標楷體" w:hAnsi="標楷體" w:cs="Calibri"/>
                <w:b/>
                <w:bCs/>
                <w:szCs w:val="28"/>
              </w:rPr>
            </w:pPr>
            <w:r>
              <w:rPr>
                <w:rFonts w:ascii="標楷體" w:hAnsi="標楷體" w:cs="Calibri"/>
                <w:b/>
                <w:bCs/>
                <w:szCs w:val="28"/>
              </w:rPr>
              <w:t>柔性制度面</w:t>
            </w:r>
            <w:r>
              <w:rPr>
                <w:rFonts w:ascii="標楷體" w:hAnsi="標楷體" w:cs="Calibri"/>
                <w:b/>
                <w:bCs/>
                <w:szCs w:val="28"/>
              </w:rPr>
              <w:t>:</w:t>
            </w:r>
            <w:r>
              <w:rPr>
                <w:rFonts w:ascii="標楷體" w:hAnsi="標楷體" w:cs="Calibri"/>
                <w:b/>
                <w:bCs/>
                <w:szCs w:val="28"/>
              </w:rPr>
              <w:t>「客製化」中高齡員工友善職場方案</w:t>
            </w:r>
          </w:p>
          <w:p w:rsidR="00B610AE" w:rsidRDefault="00C42FD8">
            <w:pPr>
              <w:pStyle w:val="a7"/>
              <w:numPr>
                <w:ilvl w:val="0"/>
                <w:numId w:val="9"/>
              </w:numPr>
              <w:snapToGrid w:val="0"/>
              <w:spacing w:line="340" w:lineRule="exact"/>
              <w:jc w:val="both"/>
              <w:rPr>
                <w:rFonts w:ascii="標楷體" w:hAnsi="標楷體" w:cs="Calibri"/>
                <w:bCs/>
                <w:szCs w:val="28"/>
              </w:rPr>
            </w:pPr>
            <w:r>
              <w:rPr>
                <w:rFonts w:ascii="標楷體" w:hAnsi="標楷體" w:cs="Calibri"/>
                <w:bCs/>
                <w:szCs w:val="28"/>
              </w:rPr>
              <w:t>改善硬體設備，減緩身體不適及提升生產力</w:t>
            </w:r>
            <w:r>
              <w:rPr>
                <w:rFonts w:ascii="標楷體" w:hAnsi="標楷體" w:cs="Calibri"/>
                <w:bCs/>
                <w:szCs w:val="28"/>
              </w:rPr>
              <w:t>:</w:t>
            </w:r>
            <w:r>
              <w:rPr>
                <w:rFonts w:ascii="標楷體" w:hAnsi="標楷體" w:cs="Calibri"/>
                <w:bCs/>
                <w:szCs w:val="28"/>
              </w:rPr>
              <w:t>對於眼睛老化員工，將電腦螢幕汰換成尺寸較大且具備藍光護眼功能、增置檯燈，對於膝蓋退化員工，調整辦公樓層或增置地板防滑設備，對腰椎功能困惱員工，添購護脊座椅及護脊裝備，透過改善硬體設備來減緩中高齡員工身體不適並降低職業傷害，</w:t>
            </w:r>
            <w:r>
              <w:rPr>
                <w:rFonts w:ascii="標楷體" w:hAnsi="標楷體" w:cs="Calibri"/>
                <w:bCs/>
                <w:szCs w:val="28"/>
              </w:rPr>
              <w:t>進一步提升績效與延長職涯年限。</w:t>
            </w:r>
          </w:p>
        </w:tc>
      </w:tr>
      <w:tr w:rsidR="00B610AE">
        <w:tblPrEx>
          <w:tblCellMar>
            <w:top w:w="0" w:type="dxa"/>
            <w:bottom w:w="0" w:type="dxa"/>
          </w:tblCellMar>
        </w:tblPrEx>
        <w:tc>
          <w:tcPr>
            <w:tcW w:w="1510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0AE" w:rsidRDefault="00C42FD8">
            <w:pPr>
              <w:snapToGrid w:val="0"/>
              <w:spacing w:line="340" w:lineRule="exact"/>
              <w:jc w:val="both"/>
              <w:rPr>
                <w:rFonts w:ascii="標楷體" w:hAnsi="標楷體"/>
                <w:b/>
                <w:szCs w:val="28"/>
              </w:rPr>
            </w:pPr>
            <w:r>
              <w:rPr>
                <w:rFonts w:ascii="標楷體" w:hAnsi="標楷體"/>
                <w:b/>
                <w:szCs w:val="28"/>
              </w:rPr>
              <w:t>編號：</w:t>
            </w:r>
            <w:r>
              <w:rPr>
                <w:rFonts w:ascii="標楷體" w:hAnsi="標楷體"/>
                <w:b/>
                <w:szCs w:val="28"/>
              </w:rPr>
              <w:t>6</w:t>
            </w:r>
          </w:p>
          <w:p w:rsidR="00B610AE" w:rsidRDefault="00C42FD8">
            <w:pPr>
              <w:snapToGrid w:val="0"/>
              <w:spacing w:line="340" w:lineRule="exact"/>
              <w:jc w:val="both"/>
              <w:rPr>
                <w:rFonts w:ascii="標楷體" w:hAnsi="標楷體"/>
                <w:b/>
                <w:szCs w:val="28"/>
              </w:rPr>
            </w:pPr>
            <w:r>
              <w:rPr>
                <w:rFonts w:ascii="標楷體" w:hAnsi="標楷體"/>
                <w:b/>
                <w:szCs w:val="28"/>
              </w:rPr>
              <w:t>作品名稱：公部門健康職場推動策略之研究</w:t>
            </w:r>
            <w:r>
              <w:rPr>
                <w:rFonts w:ascii="標楷體" w:hAnsi="標楷體"/>
                <w:b/>
                <w:szCs w:val="28"/>
              </w:rPr>
              <w:t>:</w:t>
            </w:r>
            <w:r>
              <w:rPr>
                <w:rFonts w:ascii="標楷體" w:hAnsi="標楷體"/>
                <w:b/>
                <w:szCs w:val="28"/>
              </w:rPr>
              <w:t>新北市政府之經驗啟示</w:t>
            </w:r>
          </w:p>
        </w:tc>
      </w:tr>
      <w:tr w:rsidR="00B610AE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0AE" w:rsidRDefault="00B610AE">
            <w:pPr>
              <w:pStyle w:val="a7"/>
              <w:numPr>
                <w:ilvl w:val="0"/>
                <w:numId w:val="5"/>
              </w:numPr>
              <w:snapToGrid w:val="0"/>
              <w:spacing w:line="340" w:lineRule="exact"/>
              <w:ind w:left="280" w:firstLine="0"/>
              <w:jc w:val="both"/>
              <w:rPr>
                <w:rFonts w:ascii="標楷體" w:hAnsi="標楷體"/>
                <w:b/>
                <w:bCs/>
                <w:color w:val="000000"/>
                <w:szCs w:val="28"/>
              </w:rPr>
            </w:pPr>
          </w:p>
        </w:tc>
        <w:tc>
          <w:tcPr>
            <w:tcW w:w="1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0AE" w:rsidRDefault="00C42FD8">
            <w:pPr>
              <w:numPr>
                <w:ilvl w:val="0"/>
                <w:numId w:val="10"/>
              </w:numPr>
              <w:snapToGrid w:val="0"/>
              <w:spacing w:line="340" w:lineRule="exact"/>
              <w:ind w:left="622" w:hanging="622"/>
              <w:jc w:val="both"/>
            </w:pPr>
            <w:r>
              <w:rPr>
                <w:rFonts w:ascii="標楷體" w:hAnsi="標楷體"/>
                <w:b/>
                <w:color w:val="000000"/>
                <w:szCs w:val="28"/>
              </w:rPr>
              <w:t>精實</w:t>
            </w:r>
            <w:r>
              <w:rPr>
                <w:rFonts w:ascii="標楷體" w:hAnsi="標楷體"/>
                <w:b/>
                <w:bCs/>
                <w:color w:val="000000"/>
                <w:szCs w:val="28"/>
              </w:rPr>
              <w:t>工作</w:t>
            </w:r>
            <w:r>
              <w:rPr>
                <w:rFonts w:ascii="標楷體" w:hAnsi="標楷體"/>
                <w:b/>
                <w:color w:val="000000"/>
                <w:szCs w:val="28"/>
              </w:rPr>
              <w:t>管理，使員工更無慮</w:t>
            </w:r>
            <w:r>
              <w:rPr>
                <w:rFonts w:ascii="標楷體" w:hAnsi="標楷體"/>
                <w:color w:val="000000"/>
                <w:szCs w:val="28"/>
              </w:rPr>
              <w:t>：藉由宣導</w:t>
            </w:r>
            <w:r>
              <w:rPr>
                <w:rFonts w:ascii="標楷體" w:hAnsi="標楷體"/>
                <w:color w:val="000000"/>
                <w:szCs w:val="28"/>
              </w:rPr>
              <w:t>ECRS</w:t>
            </w:r>
            <w:r>
              <w:rPr>
                <w:rFonts w:ascii="標楷體" w:hAnsi="標楷體"/>
                <w:color w:val="000000"/>
                <w:szCs w:val="28"/>
              </w:rPr>
              <w:t>理念，提供員工反映工作流程問題的管道</w:t>
            </w:r>
            <w:r>
              <w:rPr>
                <w:rFonts w:ascii="標楷體" w:hAnsi="標楷體"/>
                <w:color w:val="000000"/>
                <w:szCs w:val="28"/>
              </w:rPr>
              <w:t>(</w:t>
            </w:r>
            <w:r>
              <w:rPr>
                <w:rFonts w:ascii="標楷體" w:hAnsi="標楷體"/>
                <w:color w:val="000000"/>
                <w:szCs w:val="28"/>
              </w:rPr>
              <w:t>如建置跨機關網路平</w:t>
            </w:r>
            <w:r>
              <w:rPr>
                <w:rFonts w:ascii="標楷體" w:hAnsi="標楷體"/>
                <w:color w:val="000000"/>
                <w:szCs w:val="28"/>
              </w:rPr>
              <w:lastRenderedPageBreak/>
              <w:t>台等</w:t>
            </w:r>
            <w:r>
              <w:rPr>
                <w:rFonts w:ascii="標楷體" w:hAnsi="標楷體"/>
                <w:color w:val="000000"/>
                <w:szCs w:val="28"/>
              </w:rPr>
              <w:t>)</w:t>
            </w:r>
            <w:r>
              <w:rPr>
                <w:rFonts w:ascii="標楷體" w:hAnsi="標楷體"/>
                <w:color w:val="000000"/>
                <w:szCs w:val="28"/>
              </w:rPr>
              <w:t>，改善行政效能；並利用</w:t>
            </w:r>
            <w:r>
              <w:rPr>
                <w:rFonts w:ascii="標楷體" w:hAnsi="標楷體"/>
                <w:color w:val="000000"/>
                <w:szCs w:val="28"/>
              </w:rPr>
              <w:t>APP</w:t>
            </w:r>
            <w:r>
              <w:rPr>
                <w:rFonts w:ascii="標楷體" w:hAnsi="標楷體"/>
                <w:color w:val="000000"/>
                <w:szCs w:val="28"/>
              </w:rPr>
              <w:t>改進公務機關的管理作業</w:t>
            </w:r>
            <w:r>
              <w:rPr>
                <w:rFonts w:ascii="標楷體" w:hAnsi="標楷體"/>
                <w:color w:val="000000"/>
                <w:szCs w:val="28"/>
              </w:rPr>
              <w:t>(</w:t>
            </w:r>
            <w:r>
              <w:rPr>
                <w:rFonts w:ascii="標楷體" w:hAnsi="標楷體"/>
                <w:color w:val="000000"/>
                <w:szCs w:val="28"/>
              </w:rPr>
              <w:t>如</w:t>
            </w:r>
            <w:r>
              <w:rPr>
                <w:rFonts w:ascii="標楷體" w:hAnsi="標楷體"/>
                <w:color w:val="000000"/>
                <w:szCs w:val="28"/>
              </w:rPr>
              <w:t>APP</w:t>
            </w:r>
            <w:r>
              <w:rPr>
                <w:rFonts w:ascii="標楷體" w:hAnsi="標楷體"/>
                <w:color w:val="000000"/>
                <w:szCs w:val="28"/>
              </w:rPr>
              <w:t>線上打卡、請假等</w:t>
            </w:r>
            <w:r>
              <w:rPr>
                <w:rFonts w:ascii="標楷體" w:hAnsi="標楷體"/>
                <w:color w:val="000000"/>
                <w:szCs w:val="28"/>
              </w:rPr>
              <w:t>)</w:t>
            </w:r>
            <w:r>
              <w:rPr>
                <w:rFonts w:ascii="標楷體" w:hAnsi="標楷體"/>
                <w:color w:val="000000"/>
                <w:szCs w:val="28"/>
              </w:rPr>
              <w:t>。</w:t>
            </w:r>
          </w:p>
          <w:p w:rsidR="00B610AE" w:rsidRDefault="00C42FD8">
            <w:pPr>
              <w:snapToGrid w:val="0"/>
              <w:spacing w:line="340" w:lineRule="exact"/>
              <w:ind w:left="476" w:hanging="476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註：</w:t>
            </w:r>
            <w:r>
              <w:rPr>
                <w:rFonts w:ascii="標楷體" w:hAnsi="標楷體"/>
              </w:rPr>
              <w:t>ECRS</w:t>
            </w:r>
            <w:r>
              <w:rPr>
                <w:rFonts w:ascii="標楷體" w:hAnsi="標楷體"/>
              </w:rPr>
              <w:t>即</w:t>
            </w:r>
            <w:r>
              <w:rPr>
                <w:rFonts w:ascii="標楷體" w:hAnsi="標楷體"/>
              </w:rPr>
              <w:t>Eliminate(</w:t>
            </w:r>
            <w:r>
              <w:rPr>
                <w:rFonts w:ascii="標楷體" w:hAnsi="標楷體"/>
              </w:rPr>
              <w:t>剔除多餘</w:t>
            </w:r>
            <w:r>
              <w:rPr>
                <w:rFonts w:ascii="標楷體" w:hAnsi="標楷體"/>
              </w:rPr>
              <w:t>)</w:t>
            </w:r>
            <w:r>
              <w:rPr>
                <w:rFonts w:ascii="標楷體" w:hAnsi="標楷體"/>
              </w:rPr>
              <w:t>、</w:t>
            </w:r>
            <w:r>
              <w:rPr>
                <w:rFonts w:ascii="標楷體" w:hAnsi="標楷體"/>
              </w:rPr>
              <w:t>Combine(</w:t>
            </w:r>
            <w:r>
              <w:rPr>
                <w:rFonts w:ascii="標楷體" w:hAnsi="標楷體"/>
              </w:rPr>
              <w:t>合併重覆動作</w:t>
            </w:r>
            <w:r>
              <w:rPr>
                <w:rFonts w:ascii="標楷體" w:hAnsi="標楷體"/>
              </w:rPr>
              <w:t>)</w:t>
            </w:r>
            <w:r>
              <w:rPr>
                <w:rFonts w:ascii="標楷體" w:hAnsi="標楷體"/>
              </w:rPr>
              <w:t>、</w:t>
            </w:r>
            <w:r>
              <w:rPr>
                <w:rFonts w:ascii="標楷體" w:hAnsi="標楷體"/>
              </w:rPr>
              <w:t>Rearrange(</w:t>
            </w:r>
            <w:r>
              <w:rPr>
                <w:rFonts w:ascii="標楷體" w:hAnsi="標楷體"/>
              </w:rPr>
              <w:t>重組作業順序</w:t>
            </w:r>
            <w:r>
              <w:rPr>
                <w:rFonts w:ascii="標楷體" w:hAnsi="標楷體"/>
              </w:rPr>
              <w:t>)</w:t>
            </w:r>
            <w:r>
              <w:rPr>
                <w:rFonts w:ascii="標楷體" w:hAnsi="標楷體"/>
              </w:rPr>
              <w:t>及</w:t>
            </w:r>
            <w:r>
              <w:rPr>
                <w:rFonts w:ascii="標楷體" w:hAnsi="標楷體"/>
              </w:rPr>
              <w:t>Simplify(</w:t>
            </w:r>
            <w:r>
              <w:rPr>
                <w:rFonts w:ascii="標楷體" w:hAnsi="標楷體"/>
              </w:rPr>
              <w:t>簡化</w:t>
            </w:r>
            <w:r>
              <w:rPr>
                <w:rFonts w:ascii="標楷體" w:hAnsi="標楷體"/>
              </w:rPr>
              <w:t>)</w:t>
            </w:r>
            <w:r>
              <w:rPr>
                <w:rFonts w:ascii="標楷體" w:hAnsi="標楷體"/>
              </w:rPr>
              <w:t>，以尋求最佳實務流程提升工作效率。</w:t>
            </w:r>
          </w:p>
        </w:tc>
      </w:tr>
      <w:tr w:rsidR="00B610AE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0AE" w:rsidRDefault="00B610AE">
            <w:pPr>
              <w:pStyle w:val="a7"/>
              <w:numPr>
                <w:ilvl w:val="0"/>
                <w:numId w:val="5"/>
              </w:numPr>
              <w:snapToGrid w:val="0"/>
              <w:spacing w:line="340" w:lineRule="exact"/>
              <w:ind w:left="280" w:firstLine="0"/>
              <w:jc w:val="both"/>
              <w:rPr>
                <w:rFonts w:ascii="標楷體" w:hAnsi="標楷體"/>
                <w:b/>
                <w:bCs/>
                <w:color w:val="000000"/>
                <w:szCs w:val="28"/>
              </w:rPr>
            </w:pPr>
          </w:p>
        </w:tc>
        <w:tc>
          <w:tcPr>
            <w:tcW w:w="1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0AE" w:rsidRDefault="00C42FD8">
            <w:pPr>
              <w:numPr>
                <w:ilvl w:val="0"/>
                <w:numId w:val="11"/>
              </w:numPr>
              <w:snapToGrid w:val="0"/>
              <w:spacing w:line="340" w:lineRule="exact"/>
              <w:ind w:left="618" w:hanging="570"/>
              <w:jc w:val="both"/>
            </w:pPr>
            <w:r>
              <w:rPr>
                <w:rFonts w:ascii="標楷體" w:hAnsi="標楷體"/>
                <w:b/>
                <w:color w:val="000000"/>
                <w:szCs w:val="28"/>
              </w:rPr>
              <w:t>提高主管階層的管理能力，增進組織應變彈性：</w:t>
            </w:r>
            <w:r>
              <w:rPr>
                <w:rFonts w:ascii="標楷體" w:hAnsi="標楷體"/>
                <w:color w:val="000000"/>
                <w:szCs w:val="28"/>
              </w:rPr>
              <w:t>針對主管人員辦理有關領導統御等主題的課程，要求完成一定的實體時數，並提供</w:t>
            </w:r>
            <w:r>
              <w:rPr>
                <w:rFonts w:ascii="標楷體" w:hAnsi="標楷體"/>
                <w:color w:val="000000"/>
                <w:szCs w:val="28"/>
              </w:rPr>
              <w:t>1</w:t>
            </w:r>
            <w:r>
              <w:rPr>
                <w:rFonts w:ascii="標楷體" w:hAnsi="標楷體"/>
                <w:color w:val="000000"/>
                <w:szCs w:val="28"/>
              </w:rPr>
              <w:t>對</w:t>
            </w:r>
            <w:r>
              <w:rPr>
                <w:rFonts w:ascii="標楷體" w:hAnsi="標楷體"/>
                <w:color w:val="000000"/>
                <w:szCs w:val="28"/>
              </w:rPr>
              <w:t>1</w:t>
            </w:r>
            <w:r>
              <w:rPr>
                <w:rFonts w:ascii="標楷體" w:hAnsi="標楷體"/>
                <w:color w:val="000000"/>
                <w:szCs w:val="28"/>
              </w:rPr>
              <w:t>的管理諮詢服務；另透過非正式管道請員工分享工作或適應狀況，以覺察員工問題。</w:t>
            </w:r>
          </w:p>
        </w:tc>
      </w:tr>
      <w:tr w:rsidR="00B610AE">
        <w:tblPrEx>
          <w:tblCellMar>
            <w:top w:w="0" w:type="dxa"/>
            <w:bottom w:w="0" w:type="dxa"/>
          </w:tblCellMar>
        </w:tblPrEx>
        <w:tc>
          <w:tcPr>
            <w:tcW w:w="1510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0AE" w:rsidRDefault="00C42FD8">
            <w:pPr>
              <w:snapToGrid w:val="0"/>
              <w:spacing w:line="340" w:lineRule="exact"/>
              <w:rPr>
                <w:rFonts w:ascii="標楷體" w:hAnsi="標楷體"/>
                <w:b/>
                <w:szCs w:val="28"/>
              </w:rPr>
            </w:pPr>
            <w:r>
              <w:rPr>
                <w:rFonts w:ascii="標楷體" w:hAnsi="標楷體"/>
                <w:b/>
                <w:szCs w:val="28"/>
              </w:rPr>
              <w:t>編號：</w:t>
            </w:r>
            <w:r>
              <w:rPr>
                <w:rFonts w:ascii="標楷體" w:hAnsi="標楷體"/>
                <w:b/>
                <w:szCs w:val="28"/>
              </w:rPr>
              <w:t>11</w:t>
            </w:r>
          </w:p>
          <w:p w:rsidR="00B610AE" w:rsidRDefault="00C42FD8">
            <w:pPr>
              <w:snapToGrid w:val="0"/>
              <w:spacing w:line="340" w:lineRule="exact"/>
              <w:jc w:val="both"/>
            </w:pPr>
            <w:r>
              <w:rPr>
                <w:rFonts w:ascii="標楷體" w:hAnsi="標楷體"/>
                <w:b/>
                <w:szCs w:val="28"/>
              </w:rPr>
              <w:t>作品名稱：工作健康化</w:t>
            </w:r>
            <w:r>
              <w:rPr>
                <w:rFonts w:ascii="標楷體" w:hAnsi="標楷體"/>
                <w:b/>
                <w:szCs w:val="28"/>
              </w:rPr>
              <w:t>‧</w:t>
            </w:r>
            <w:r>
              <w:rPr>
                <w:rFonts w:ascii="標楷體" w:hAnsi="標楷體"/>
                <w:b/>
                <w:szCs w:val="28"/>
              </w:rPr>
              <w:t>健康生活化</w:t>
            </w:r>
            <w:r>
              <w:rPr>
                <w:rFonts w:ascii="標楷體" w:hAnsi="標楷體"/>
                <w:b/>
                <w:szCs w:val="28"/>
              </w:rPr>
              <w:t>—</w:t>
            </w:r>
            <w:r>
              <w:rPr>
                <w:rFonts w:ascii="標楷體" w:hAnsi="標楷體"/>
                <w:b/>
                <w:szCs w:val="28"/>
              </w:rPr>
              <w:t>公部門健康職場之落實</w:t>
            </w:r>
          </w:p>
        </w:tc>
      </w:tr>
      <w:tr w:rsidR="00B610AE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0AE" w:rsidRDefault="00B610AE">
            <w:pPr>
              <w:pStyle w:val="a7"/>
              <w:numPr>
                <w:ilvl w:val="0"/>
                <w:numId w:val="5"/>
              </w:numPr>
              <w:snapToGrid w:val="0"/>
              <w:spacing w:line="340" w:lineRule="exact"/>
              <w:ind w:left="280" w:firstLine="0"/>
              <w:jc w:val="both"/>
              <w:rPr>
                <w:rFonts w:ascii="標楷體" w:hAnsi="標楷體"/>
                <w:b/>
                <w:bCs/>
                <w:color w:val="000000"/>
                <w:szCs w:val="28"/>
              </w:rPr>
            </w:pPr>
          </w:p>
        </w:tc>
        <w:tc>
          <w:tcPr>
            <w:tcW w:w="1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0AE" w:rsidRDefault="00C42FD8">
            <w:pPr>
              <w:numPr>
                <w:ilvl w:val="0"/>
                <w:numId w:val="12"/>
              </w:numPr>
              <w:snapToGrid w:val="0"/>
              <w:spacing w:line="340" w:lineRule="exact"/>
              <w:ind w:left="618" w:hanging="567"/>
              <w:jc w:val="both"/>
            </w:pPr>
            <w:r>
              <w:rPr>
                <w:rFonts w:ascii="標楷體" w:hAnsi="標楷體"/>
                <w:b/>
                <w:color w:val="000000"/>
                <w:szCs w:val="28"/>
              </w:rPr>
              <w:t>內部評價與外部認證雙軌併行：</w:t>
            </w:r>
            <w:r>
              <w:rPr>
                <w:rFonts w:ascii="標楷體" w:hAnsi="標楷體"/>
                <w:color w:val="000000"/>
                <w:szCs w:val="28"/>
              </w:rPr>
              <w:t>國民健康署「健康職場認證」是獲得外界認同方式之一，目前公部門通過認證比率較低，可增加申請之誘因。</w:t>
            </w:r>
          </w:p>
        </w:tc>
      </w:tr>
      <w:tr w:rsidR="00B610AE">
        <w:tblPrEx>
          <w:tblCellMar>
            <w:top w:w="0" w:type="dxa"/>
            <w:bottom w:w="0" w:type="dxa"/>
          </w:tblCellMar>
        </w:tblPrEx>
        <w:tc>
          <w:tcPr>
            <w:tcW w:w="1510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0AE" w:rsidRDefault="00C42FD8">
            <w:pPr>
              <w:snapToGrid w:val="0"/>
              <w:spacing w:line="340" w:lineRule="exact"/>
              <w:jc w:val="both"/>
              <w:rPr>
                <w:rFonts w:ascii="標楷體" w:hAnsi="標楷體"/>
                <w:b/>
                <w:szCs w:val="28"/>
              </w:rPr>
            </w:pPr>
            <w:r>
              <w:rPr>
                <w:rFonts w:ascii="標楷體" w:hAnsi="標楷體"/>
                <w:b/>
                <w:szCs w:val="28"/>
              </w:rPr>
              <w:t>編號：</w:t>
            </w:r>
            <w:r>
              <w:rPr>
                <w:rFonts w:ascii="標楷體" w:hAnsi="標楷體"/>
                <w:b/>
                <w:szCs w:val="28"/>
              </w:rPr>
              <w:t>13</w:t>
            </w:r>
          </w:p>
          <w:p w:rsidR="00B610AE" w:rsidRDefault="00C42FD8">
            <w:pPr>
              <w:snapToGrid w:val="0"/>
              <w:spacing w:line="340" w:lineRule="exact"/>
              <w:jc w:val="both"/>
              <w:rPr>
                <w:rFonts w:ascii="標楷體" w:hAnsi="標楷體"/>
                <w:b/>
                <w:szCs w:val="28"/>
              </w:rPr>
            </w:pPr>
            <w:r>
              <w:rPr>
                <w:rFonts w:ascii="標楷體" w:hAnsi="標楷體"/>
                <w:b/>
                <w:szCs w:val="28"/>
              </w:rPr>
              <w:t>作品名稱：「鐵漢也柔情」</w:t>
            </w:r>
            <w:r>
              <w:rPr>
                <w:rFonts w:ascii="標楷體" w:hAnsi="標楷體"/>
                <w:b/>
                <w:szCs w:val="28"/>
              </w:rPr>
              <w:t>~</w:t>
            </w:r>
            <w:r>
              <w:rPr>
                <w:rFonts w:ascii="標楷體" w:hAnsi="標楷體"/>
                <w:b/>
                <w:szCs w:val="28"/>
              </w:rPr>
              <w:t>如何提高男性申請育嬰留職停薪意願</w:t>
            </w:r>
          </w:p>
        </w:tc>
      </w:tr>
      <w:tr w:rsidR="00B610AE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0AE" w:rsidRDefault="00B610AE">
            <w:pPr>
              <w:pStyle w:val="a7"/>
              <w:numPr>
                <w:ilvl w:val="0"/>
                <w:numId w:val="5"/>
              </w:numPr>
              <w:snapToGrid w:val="0"/>
              <w:spacing w:line="340" w:lineRule="exact"/>
              <w:ind w:left="280" w:firstLine="0"/>
              <w:jc w:val="both"/>
              <w:rPr>
                <w:rFonts w:ascii="標楷體" w:hAnsi="標楷體"/>
                <w:b/>
                <w:bCs/>
                <w:color w:val="000000"/>
                <w:szCs w:val="28"/>
              </w:rPr>
            </w:pPr>
          </w:p>
        </w:tc>
        <w:tc>
          <w:tcPr>
            <w:tcW w:w="1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0AE" w:rsidRDefault="00C42FD8">
            <w:pPr>
              <w:numPr>
                <w:ilvl w:val="0"/>
                <w:numId w:val="13"/>
              </w:numPr>
              <w:snapToGrid w:val="0"/>
              <w:spacing w:line="340" w:lineRule="exact"/>
              <w:ind w:left="622" w:hanging="622"/>
              <w:jc w:val="both"/>
            </w:pPr>
            <w:r>
              <w:rPr>
                <w:rFonts w:ascii="標楷體" w:hAnsi="標楷體" w:cs="新細明體"/>
                <w:b/>
                <w:color w:val="000000"/>
                <w:kern w:val="0"/>
                <w:szCs w:val="28"/>
              </w:rPr>
              <w:t>提供社會資源協助：</w:t>
            </w:r>
            <w:r>
              <w:rPr>
                <w:rFonts w:ascii="標楷體" w:hAnsi="標楷體" w:cs="新細明體"/>
                <w:color w:val="000000"/>
                <w:kern w:val="0"/>
                <w:szCs w:val="28"/>
              </w:rPr>
              <w:t>針對爸爸提供親職教育、幼兒衛教諮詢及家務技巧等相關知識與實作教學；打造男性育兒友善空間，使育兒爸爸們在公共場所也能自在舒適享受親子時光。</w:t>
            </w:r>
          </w:p>
        </w:tc>
      </w:tr>
      <w:tr w:rsidR="00B610AE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0AE" w:rsidRDefault="00B610AE">
            <w:pPr>
              <w:pStyle w:val="a7"/>
              <w:numPr>
                <w:ilvl w:val="0"/>
                <w:numId w:val="5"/>
              </w:numPr>
              <w:snapToGrid w:val="0"/>
              <w:spacing w:line="340" w:lineRule="exact"/>
              <w:ind w:left="280" w:firstLine="0"/>
              <w:jc w:val="both"/>
              <w:rPr>
                <w:rFonts w:ascii="標楷體" w:hAnsi="標楷體"/>
                <w:b/>
                <w:bCs/>
                <w:color w:val="000000"/>
                <w:szCs w:val="28"/>
              </w:rPr>
            </w:pPr>
          </w:p>
        </w:tc>
        <w:tc>
          <w:tcPr>
            <w:tcW w:w="1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0AE" w:rsidRDefault="00C42FD8">
            <w:pPr>
              <w:numPr>
                <w:ilvl w:val="0"/>
                <w:numId w:val="13"/>
              </w:numPr>
              <w:snapToGrid w:val="0"/>
              <w:spacing w:line="340" w:lineRule="exact"/>
              <w:ind w:left="622" w:hanging="622"/>
              <w:jc w:val="both"/>
            </w:pPr>
            <w:r>
              <w:rPr>
                <w:rFonts w:ascii="標楷體" w:hAnsi="標楷體" w:cs="新細明體"/>
                <w:b/>
                <w:color w:val="000000"/>
                <w:kern w:val="0"/>
                <w:szCs w:val="28"/>
              </w:rPr>
              <w:t>健全回職復薪輔導措施：</w:t>
            </w:r>
            <w:r>
              <w:rPr>
                <w:rFonts w:ascii="標楷體" w:hAnsi="標楷體" w:cs="新細明體"/>
                <w:color w:val="000000"/>
                <w:kern w:val="0"/>
                <w:szCs w:val="28"/>
              </w:rPr>
              <w:t>為免於同仁在育嬰留職停薪後重回公務職場時諸多疑慮、猜測與不安，建議應健全其輔導及配套措施，並提前自育嬰留職停薪期間立即啟動，以更有效協助其職涯轉換的過程。</w:t>
            </w:r>
          </w:p>
        </w:tc>
      </w:tr>
      <w:tr w:rsidR="00B610AE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0AE" w:rsidRDefault="00B610AE">
            <w:pPr>
              <w:pStyle w:val="a7"/>
              <w:numPr>
                <w:ilvl w:val="0"/>
                <w:numId w:val="5"/>
              </w:numPr>
              <w:snapToGrid w:val="0"/>
              <w:spacing w:line="340" w:lineRule="exact"/>
              <w:ind w:left="280" w:firstLine="0"/>
              <w:jc w:val="both"/>
              <w:rPr>
                <w:rFonts w:ascii="標楷體" w:hAnsi="標楷體"/>
                <w:b/>
                <w:bCs/>
                <w:color w:val="000000"/>
                <w:szCs w:val="28"/>
              </w:rPr>
            </w:pPr>
          </w:p>
        </w:tc>
        <w:tc>
          <w:tcPr>
            <w:tcW w:w="1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0AE" w:rsidRDefault="00C42FD8">
            <w:pPr>
              <w:numPr>
                <w:ilvl w:val="0"/>
                <w:numId w:val="13"/>
              </w:numPr>
              <w:snapToGrid w:val="0"/>
              <w:spacing w:line="340" w:lineRule="exact"/>
              <w:ind w:left="622" w:hanging="622"/>
              <w:jc w:val="both"/>
            </w:pPr>
            <w:r>
              <w:rPr>
                <w:rFonts w:ascii="標楷體" w:hAnsi="標楷體" w:cs="新細明體"/>
                <w:b/>
                <w:color w:val="000000"/>
                <w:kern w:val="0"/>
                <w:szCs w:val="28"/>
              </w:rPr>
              <w:t>父職角色的宣導：</w:t>
            </w:r>
            <w:r>
              <w:rPr>
                <w:rFonts w:ascii="標楷體" w:hAnsi="標楷體" w:cs="新細明體"/>
                <w:color w:val="000000"/>
                <w:kern w:val="0"/>
                <w:szCs w:val="28"/>
              </w:rPr>
              <w:t>建議政府機關辦理教育訓練時，能將父職角色的親子教養主題納入機關年度教育訓練計畫，既可用不同觀點詮釋議題，也能誘發男性公務員對父職角色的覺察度。</w:t>
            </w:r>
          </w:p>
        </w:tc>
      </w:tr>
      <w:tr w:rsidR="00B610AE">
        <w:tblPrEx>
          <w:tblCellMar>
            <w:top w:w="0" w:type="dxa"/>
            <w:bottom w:w="0" w:type="dxa"/>
          </w:tblCellMar>
        </w:tblPrEx>
        <w:tc>
          <w:tcPr>
            <w:tcW w:w="1510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0AE" w:rsidRDefault="00C42FD8">
            <w:pPr>
              <w:snapToGrid w:val="0"/>
              <w:spacing w:line="340" w:lineRule="exact"/>
              <w:rPr>
                <w:rFonts w:ascii="標楷體" w:hAnsi="標楷體"/>
                <w:b/>
                <w:szCs w:val="28"/>
              </w:rPr>
            </w:pPr>
            <w:r>
              <w:rPr>
                <w:rFonts w:ascii="標楷體" w:hAnsi="標楷體"/>
                <w:b/>
                <w:szCs w:val="28"/>
              </w:rPr>
              <w:t>編號：</w:t>
            </w:r>
            <w:r>
              <w:rPr>
                <w:rFonts w:ascii="標楷體" w:hAnsi="標楷體"/>
                <w:b/>
                <w:szCs w:val="28"/>
              </w:rPr>
              <w:t>15</w:t>
            </w:r>
          </w:p>
          <w:p w:rsidR="00B610AE" w:rsidRDefault="00C42FD8">
            <w:pPr>
              <w:snapToGrid w:val="0"/>
              <w:spacing w:line="340" w:lineRule="exact"/>
              <w:jc w:val="both"/>
            </w:pPr>
            <w:r>
              <w:rPr>
                <w:rFonts w:ascii="標楷體" w:hAnsi="標楷體"/>
                <w:b/>
                <w:szCs w:val="28"/>
              </w:rPr>
              <w:t>作品名稱：育嬰究竟「男」不難</w:t>
            </w:r>
            <w:r>
              <w:rPr>
                <w:rFonts w:ascii="標楷體" w:hAnsi="標楷體"/>
                <w:b/>
                <w:szCs w:val="28"/>
              </w:rPr>
              <w:t>?-</w:t>
            </w:r>
            <w:r>
              <w:rPr>
                <w:rFonts w:ascii="標楷體" w:hAnsi="標楷體"/>
                <w:b/>
                <w:szCs w:val="28"/>
              </w:rPr>
              <w:t>桃園市國中小男性教職員育嬰留職停薪現況之研究</w:t>
            </w:r>
          </w:p>
        </w:tc>
      </w:tr>
      <w:tr w:rsidR="00B610AE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0AE" w:rsidRDefault="00B610AE">
            <w:pPr>
              <w:pStyle w:val="a7"/>
              <w:numPr>
                <w:ilvl w:val="0"/>
                <w:numId w:val="5"/>
              </w:numPr>
              <w:snapToGrid w:val="0"/>
              <w:spacing w:line="340" w:lineRule="exact"/>
              <w:ind w:left="280" w:firstLine="0"/>
              <w:jc w:val="both"/>
              <w:rPr>
                <w:rFonts w:ascii="標楷體" w:hAnsi="標楷體"/>
                <w:b/>
                <w:bCs/>
                <w:color w:val="000000"/>
                <w:szCs w:val="28"/>
              </w:rPr>
            </w:pPr>
          </w:p>
        </w:tc>
        <w:tc>
          <w:tcPr>
            <w:tcW w:w="1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0AE" w:rsidRDefault="00C42FD8">
            <w:pPr>
              <w:snapToGrid w:val="0"/>
              <w:spacing w:line="340" w:lineRule="exact"/>
              <w:jc w:val="both"/>
              <w:rPr>
                <w:rFonts w:ascii="標楷體" w:hAnsi="標楷體" w:cs="新細明體"/>
                <w:b/>
                <w:color w:val="000000"/>
                <w:kern w:val="0"/>
                <w:szCs w:val="28"/>
              </w:rPr>
            </w:pPr>
            <w:r>
              <w:rPr>
                <w:rFonts w:ascii="標楷體" w:hAnsi="標楷體" w:cs="新細明體"/>
                <w:b/>
                <w:color w:val="000000"/>
                <w:kern w:val="0"/>
                <w:szCs w:val="28"/>
              </w:rPr>
              <w:t>四、提供相關獎勵</w:t>
            </w:r>
          </w:p>
          <w:p w:rsidR="00B610AE" w:rsidRDefault="00C42FD8">
            <w:pPr>
              <w:snapToGrid w:val="0"/>
              <w:spacing w:line="340" w:lineRule="exact"/>
              <w:ind w:left="899" w:hanging="849"/>
              <w:jc w:val="both"/>
            </w:pPr>
            <w:r>
              <w:rPr>
                <w:rFonts w:ascii="標楷體" w:hAnsi="標楷體" w:cs="新細明體"/>
                <w:b/>
                <w:color w:val="000000"/>
                <w:kern w:val="0"/>
                <w:szCs w:val="28"/>
              </w:rPr>
              <w:t>（一）申請公托時給予加分：</w:t>
            </w:r>
            <w:r>
              <w:rPr>
                <w:rFonts w:ascii="標楷體" w:hAnsi="標楷體" w:cs="新細明體"/>
                <w:color w:val="000000"/>
                <w:kern w:val="0"/>
                <w:szCs w:val="28"/>
              </w:rPr>
              <w:t>男性申請育嬰留職停薪復職後，申請公托時，可給予加分優待，以達到鼓勵男性申請育嬰留職停薪之誘因。</w:t>
            </w:r>
          </w:p>
        </w:tc>
      </w:tr>
      <w:tr w:rsidR="00B610AE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0AE" w:rsidRDefault="00B610AE">
            <w:pPr>
              <w:pStyle w:val="a7"/>
              <w:numPr>
                <w:ilvl w:val="0"/>
                <w:numId w:val="5"/>
              </w:numPr>
              <w:snapToGrid w:val="0"/>
              <w:spacing w:line="340" w:lineRule="exact"/>
              <w:ind w:left="280" w:firstLine="0"/>
              <w:jc w:val="both"/>
              <w:rPr>
                <w:rFonts w:ascii="標楷體" w:hAnsi="標楷體"/>
                <w:b/>
                <w:bCs/>
                <w:color w:val="000000"/>
                <w:szCs w:val="28"/>
              </w:rPr>
            </w:pPr>
          </w:p>
        </w:tc>
        <w:tc>
          <w:tcPr>
            <w:tcW w:w="144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0AE" w:rsidRDefault="00C42FD8">
            <w:pPr>
              <w:pStyle w:val="a7"/>
              <w:numPr>
                <w:ilvl w:val="0"/>
                <w:numId w:val="7"/>
              </w:numPr>
              <w:snapToGrid w:val="0"/>
              <w:spacing w:line="340" w:lineRule="exact"/>
              <w:jc w:val="both"/>
            </w:pPr>
            <w:r>
              <w:rPr>
                <w:rFonts w:ascii="標楷體" w:hAnsi="標楷體" w:cs="新細明體"/>
                <w:b/>
                <w:color w:val="000000"/>
                <w:kern w:val="0"/>
                <w:szCs w:val="28"/>
              </w:rPr>
              <w:t>增加父子友善停車位：</w:t>
            </w:r>
            <w:r>
              <w:rPr>
                <w:rFonts w:ascii="標楷體" w:hAnsi="標楷體" w:cs="新細明體"/>
                <w:color w:val="000000"/>
                <w:kern w:val="0"/>
                <w:szCs w:val="28"/>
              </w:rPr>
              <w:t>臺灣目前多數公共設施對嬰幼兒不友善，停車位一位難求或缺乏完善的無障礙空間設施。</w:t>
            </w:r>
          </w:p>
        </w:tc>
      </w:tr>
    </w:tbl>
    <w:p w:rsidR="00B610AE" w:rsidRDefault="00B610AE">
      <w:pPr>
        <w:spacing w:line="340" w:lineRule="exact"/>
      </w:pPr>
    </w:p>
    <w:sectPr w:rsidR="00B610AE">
      <w:footerReference w:type="default" r:id="rId7"/>
      <w:pgSz w:w="16838" w:h="11906" w:orient="landscape"/>
      <w:pgMar w:top="993" w:right="851" w:bottom="964" w:left="851" w:header="851" w:footer="551" w:gutter="0"/>
      <w:cols w:space="720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FD8" w:rsidRDefault="00C42FD8">
      <w:r>
        <w:separator/>
      </w:r>
    </w:p>
  </w:endnote>
  <w:endnote w:type="continuationSeparator" w:id="0">
    <w:p w:rsidR="00C42FD8" w:rsidRDefault="00C4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323" w:rsidRDefault="00C42FD8">
    <w:pPr>
      <w:pStyle w:val="a5"/>
      <w:jc w:val="center"/>
    </w:pPr>
    <w:r>
      <w:rPr>
        <w:rFonts w:ascii="標楷體" w:hAnsi="標楷體"/>
        <w:lang w:val="zh-TW"/>
      </w:rPr>
      <w:fldChar w:fldCharType="begin"/>
    </w:r>
    <w:r>
      <w:rPr>
        <w:rFonts w:ascii="標楷體" w:hAnsi="標楷體"/>
        <w:lang w:val="zh-TW"/>
      </w:rPr>
      <w:instrText xml:space="preserve"> PAGE </w:instrText>
    </w:r>
    <w:r>
      <w:rPr>
        <w:rFonts w:ascii="標楷體" w:hAnsi="標楷體"/>
        <w:lang w:val="zh-TW"/>
      </w:rPr>
      <w:fldChar w:fldCharType="separate"/>
    </w:r>
    <w:r>
      <w:rPr>
        <w:rFonts w:ascii="標楷體" w:hAnsi="標楷體"/>
        <w:lang w:val="zh-TW"/>
      </w:rPr>
      <w:t>11</w:t>
    </w:r>
    <w:r>
      <w:rPr>
        <w:rFonts w:ascii="標楷體" w:hAnsi="標楷體"/>
        <w:lang w:val="zh-TW"/>
      </w:rPr>
      <w:fldChar w:fldCharType="end"/>
    </w:r>
  </w:p>
  <w:p w:rsidR="008C4323" w:rsidRDefault="00C42F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FD8" w:rsidRDefault="00C42FD8">
      <w:r>
        <w:rPr>
          <w:color w:val="000000"/>
        </w:rPr>
        <w:separator/>
      </w:r>
    </w:p>
  </w:footnote>
  <w:footnote w:type="continuationSeparator" w:id="0">
    <w:p w:rsidR="00C42FD8" w:rsidRDefault="00C42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B2353"/>
    <w:multiLevelType w:val="multilevel"/>
    <w:tmpl w:val="CAF24E86"/>
    <w:styleLink w:val="LS7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721E9E"/>
    <w:multiLevelType w:val="multilevel"/>
    <w:tmpl w:val="8B6050E8"/>
    <w:lvl w:ilvl="0">
      <w:start w:val="1"/>
      <w:numFmt w:val="taiwaneseCountingThousand"/>
      <w:lvlText w:val="（%1）"/>
      <w:lvlJc w:val="left"/>
      <w:pPr>
        <w:ind w:left="941" w:hanging="885"/>
      </w:pPr>
    </w:lvl>
    <w:lvl w:ilvl="1">
      <w:start w:val="1"/>
      <w:numFmt w:val="ideographTraditional"/>
      <w:lvlText w:val="%2、"/>
      <w:lvlJc w:val="left"/>
      <w:pPr>
        <w:ind w:left="1016" w:hanging="480"/>
      </w:pPr>
    </w:lvl>
    <w:lvl w:ilvl="2">
      <w:start w:val="1"/>
      <w:numFmt w:val="lowerRoman"/>
      <w:lvlText w:val="%3."/>
      <w:lvlJc w:val="right"/>
      <w:pPr>
        <w:ind w:left="1496" w:hanging="480"/>
      </w:pPr>
    </w:lvl>
    <w:lvl w:ilvl="3">
      <w:start w:val="1"/>
      <w:numFmt w:val="decimal"/>
      <w:lvlText w:val="%4."/>
      <w:lvlJc w:val="left"/>
      <w:pPr>
        <w:ind w:left="1976" w:hanging="480"/>
      </w:pPr>
    </w:lvl>
    <w:lvl w:ilvl="4">
      <w:start w:val="1"/>
      <w:numFmt w:val="ideographTraditional"/>
      <w:lvlText w:val="%5、"/>
      <w:lvlJc w:val="left"/>
      <w:pPr>
        <w:ind w:left="2456" w:hanging="480"/>
      </w:pPr>
    </w:lvl>
    <w:lvl w:ilvl="5">
      <w:start w:val="1"/>
      <w:numFmt w:val="lowerRoman"/>
      <w:lvlText w:val="%6."/>
      <w:lvlJc w:val="right"/>
      <w:pPr>
        <w:ind w:left="2936" w:hanging="480"/>
      </w:pPr>
    </w:lvl>
    <w:lvl w:ilvl="6">
      <w:start w:val="1"/>
      <w:numFmt w:val="decimal"/>
      <w:lvlText w:val="%7."/>
      <w:lvlJc w:val="left"/>
      <w:pPr>
        <w:ind w:left="3416" w:hanging="480"/>
      </w:pPr>
    </w:lvl>
    <w:lvl w:ilvl="7">
      <w:start w:val="1"/>
      <w:numFmt w:val="ideographTraditional"/>
      <w:lvlText w:val="%8、"/>
      <w:lvlJc w:val="left"/>
      <w:pPr>
        <w:ind w:left="3896" w:hanging="480"/>
      </w:pPr>
    </w:lvl>
    <w:lvl w:ilvl="8">
      <w:start w:val="1"/>
      <w:numFmt w:val="lowerRoman"/>
      <w:lvlText w:val="%9."/>
      <w:lvlJc w:val="right"/>
      <w:pPr>
        <w:ind w:left="4376" w:hanging="480"/>
      </w:pPr>
    </w:lvl>
  </w:abstractNum>
  <w:abstractNum w:abstractNumId="2" w15:restartNumberingAfterBreak="0">
    <w:nsid w:val="112A2672"/>
    <w:multiLevelType w:val="multilevel"/>
    <w:tmpl w:val="4D94A1B8"/>
    <w:styleLink w:val="WWNum9"/>
    <w:lvl w:ilvl="0">
      <w:start w:val="1"/>
      <w:numFmt w:val="decimal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114C550E"/>
    <w:multiLevelType w:val="multilevel"/>
    <w:tmpl w:val="8D628906"/>
    <w:lvl w:ilvl="0">
      <w:start w:val="3"/>
      <w:numFmt w:val="taiwaneseCountingThousand"/>
      <w:lvlText w:val="%1、"/>
      <w:lvlJc w:val="left"/>
      <w:pPr>
        <w:ind w:left="1897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C13F8A"/>
    <w:multiLevelType w:val="multilevel"/>
    <w:tmpl w:val="93607248"/>
    <w:lvl w:ilvl="0">
      <w:start w:val="3"/>
      <w:numFmt w:val="taiwaneseCountingThousand"/>
      <w:lvlText w:val="%1、"/>
      <w:lvlJc w:val="left"/>
      <w:pPr>
        <w:ind w:left="1897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A796FA6"/>
    <w:multiLevelType w:val="multilevel"/>
    <w:tmpl w:val="1FB48F32"/>
    <w:lvl w:ilvl="0">
      <w:start w:val="1"/>
      <w:numFmt w:val="decimal"/>
      <w:lvlText w:val="%1."/>
      <w:lvlJc w:val="left"/>
      <w:pPr>
        <w:ind w:left="1301" w:hanging="360"/>
      </w:pPr>
      <w:rPr>
        <w:rFonts w:cs="Calibri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1901" w:hanging="480"/>
      </w:pPr>
    </w:lvl>
    <w:lvl w:ilvl="2">
      <w:start w:val="1"/>
      <w:numFmt w:val="lowerRoman"/>
      <w:lvlText w:val="%3."/>
      <w:lvlJc w:val="right"/>
      <w:pPr>
        <w:ind w:left="2381" w:hanging="480"/>
      </w:pPr>
    </w:lvl>
    <w:lvl w:ilvl="3">
      <w:start w:val="1"/>
      <w:numFmt w:val="decimal"/>
      <w:lvlText w:val="%4."/>
      <w:lvlJc w:val="left"/>
      <w:pPr>
        <w:ind w:left="2861" w:hanging="480"/>
      </w:pPr>
    </w:lvl>
    <w:lvl w:ilvl="4">
      <w:start w:val="1"/>
      <w:numFmt w:val="ideographTraditional"/>
      <w:lvlText w:val="%5、"/>
      <w:lvlJc w:val="left"/>
      <w:pPr>
        <w:ind w:left="3341" w:hanging="480"/>
      </w:pPr>
    </w:lvl>
    <w:lvl w:ilvl="5">
      <w:start w:val="1"/>
      <w:numFmt w:val="lowerRoman"/>
      <w:lvlText w:val="%6."/>
      <w:lvlJc w:val="right"/>
      <w:pPr>
        <w:ind w:left="3821" w:hanging="480"/>
      </w:pPr>
    </w:lvl>
    <w:lvl w:ilvl="6">
      <w:start w:val="1"/>
      <w:numFmt w:val="decimal"/>
      <w:lvlText w:val="%7."/>
      <w:lvlJc w:val="left"/>
      <w:pPr>
        <w:ind w:left="4301" w:hanging="480"/>
      </w:pPr>
    </w:lvl>
    <w:lvl w:ilvl="7">
      <w:start w:val="1"/>
      <w:numFmt w:val="ideographTraditional"/>
      <w:lvlText w:val="%8、"/>
      <w:lvlJc w:val="left"/>
      <w:pPr>
        <w:ind w:left="4781" w:hanging="480"/>
      </w:pPr>
    </w:lvl>
    <w:lvl w:ilvl="8">
      <w:start w:val="1"/>
      <w:numFmt w:val="lowerRoman"/>
      <w:lvlText w:val="%9."/>
      <w:lvlJc w:val="right"/>
      <w:pPr>
        <w:ind w:left="5261" w:hanging="480"/>
      </w:pPr>
    </w:lvl>
  </w:abstractNum>
  <w:abstractNum w:abstractNumId="6" w15:restartNumberingAfterBreak="0">
    <w:nsid w:val="5FBD2A97"/>
    <w:multiLevelType w:val="multilevel"/>
    <w:tmpl w:val="316092E0"/>
    <w:styleLink w:val="WWNum7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5FCF4612"/>
    <w:multiLevelType w:val="multilevel"/>
    <w:tmpl w:val="DC24E2CE"/>
    <w:lvl w:ilvl="0">
      <w:start w:val="1"/>
      <w:numFmt w:val="taiwaneseCountingThousand"/>
      <w:lvlText w:val="%1、"/>
      <w:lvlJc w:val="left"/>
      <w:pPr>
        <w:ind w:left="829" w:hanging="720"/>
      </w:pPr>
      <w:rPr>
        <w:b/>
      </w:rPr>
    </w:lvl>
    <w:lvl w:ilvl="1">
      <w:start w:val="1"/>
      <w:numFmt w:val="ideographTraditional"/>
      <w:lvlText w:val="%2、"/>
      <w:lvlJc w:val="left"/>
      <w:pPr>
        <w:ind w:left="1069" w:hanging="480"/>
      </w:pPr>
    </w:lvl>
    <w:lvl w:ilvl="2">
      <w:start w:val="1"/>
      <w:numFmt w:val="lowerRoman"/>
      <w:lvlText w:val="%3."/>
      <w:lvlJc w:val="right"/>
      <w:pPr>
        <w:ind w:left="1549" w:hanging="480"/>
      </w:pPr>
    </w:lvl>
    <w:lvl w:ilvl="3">
      <w:start w:val="1"/>
      <w:numFmt w:val="decimal"/>
      <w:lvlText w:val="%4."/>
      <w:lvlJc w:val="left"/>
      <w:pPr>
        <w:ind w:left="2029" w:hanging="480"/>
      </w:pPr>
    </w:lvl>
    <w:lvl w:ilvl="4">
      <w:start w:val="1"/>
      <w:numFmt w:val="ideographTraditional"/>
      <w:lvlText w:val="%5、"/>
      <w:lvlJc w:val="left"/>
      <w:pPr>
        <w:ind w:left="2509" w:hanging="480"/>
      </w:pPr>
    </w:lvl>
    <w:lvl w:ilvl="5">
      <w:start w:val="1"/>
      <w:numFmt w:val="lowerRoman"/>
      <w:lvlText w:val="%6."/>
      <w:lvlJc w:val="right"/>
      <w:pPr>
        <w:ind w:left="2989" w:hanging="480"/>
      </w:pPr>
    </w:lvl>
    <w:lvl w:ilvl="6">
      <w:start w:val="1"/>
      <w:numFmt w:val="decimal"/>
      <w:lvlText w:val="%7."/>
      <w:lvlJc w:val="left"/>
      <w:pPr>
        <w:ind w:left="3469" w:hanging="480"/>
      </w:pPr>
    </w:lvl>
    <w:lvl w:ilvl="7">
      <w:start w:val="1"/>
      <w:numFmt w:val="ideographTraditional"/>
      <w:lvlText w:val="%8、"/>
      <w:lvlJc w:val="left"/>
      <w:pPr>
        <w:ind w:left="3949" w:hanging="480"/>
      </w:pPr>
    </w:lvl>
    <w:lvl w:ilvl="8">
      <w:start w:val="1"/>
      <w:numFmt w:val="lowerRoman"/>
      <w:lvlText w:val="%9."/>
      <w:lvlJc w:val="right"/>
      <w:pPr>
        <w:ind w:left="4429" w:hanging="480"/>
      </w:pPr>
    </w:lvl>
  </w:abstractNum>
  <w:abstractNum w:abstractNumId="8" w15:restartNumberingAfterBreak="0">
    <w:nsid w:val="63AB660B"/>
    <w:multiLevelType w:val="multilevel"/>
    <w:tmpl w:val="F4D4F8DC"/>
    <w:lvl w:ilvl="0">
      <w:start w:val="3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/>
        <w:b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41547DD"/>
    <w:multiLevelType w:val="multilevel"/>
    <w:tmpl w:val="7B9C70C8"/>
    <w:styleLink w:val="5"/>
    <w:lvl w:ilvl="0">
      <w:start w:val="1"/>
      <w:numFmt w:val="taiwaneseCountingThousand"/>
      <w:lvlText w:val="（%1）"/>
      <w:lvlJc w:val="left"/>
      <w:pPr>
        <w:ind w:left="737" w:hanging="737"/>
      </w:pPr>
      <w:rPr>
        <w:rFonts w:eastAsia="新細明體"/>
        <w:kern w:val="3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86546B9"/>
    <w:multiLevelType w:val="multilevel"/>
    <w:tmpl w:val="F6500D82"/>
    <w:lvl w:ilvl="0">
      <w:start w:val="1"/>
      <w:numFmt w:val="decimal"/>
      <w:lvlText w:val="%1."/>
      <w:lvlJc w:val="left"/>
      <w:pPr>
        <w:ind w:left="1301" w:hanging="360"/>
      </w:pPr>
      <w:rPr>
        <w:rFonts w:cs="Calibri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1901" w:hanging="480"/>
      </w:pPr>
    </w:lvl>
    <w:lvl w:ilvl="2">
      <w:start w:val="1"/>
      <w:numFmt w:val="lowerRoman"/>
      <w:lvlText w:val="%3."/>
      <w:lvlJc w:val="right"/>
      <w:pPr>
        <w:ind w:left="2381" w:hanging="480"/>
      </w:pPr>
    </w:lvl>
    <w:lvl w:ilvl="3">
      <w:start w:val="1"/>
      <w:numFmt w:val="decimal"/>
      <w:lvlText w:val="%4."/>
      <w:lvlJc w:val="left"/>
      <w:pPr>
        <w:ind w:left="2861" w:hanging="480"/>
      </w:pPr>
    </w:lvl>
    <w:lvl w:ilvl="4">
      <w:start w:val="1"/>
      <w:numFmt w:val="ideographTraditional"/>
      <w:lvlText w:val="%5、"/>
      <w:lvlJc w:val="left"/>
      <w:pPr>
        <w:ind w:left="3341" w:hanging="480"/>
      </w:pPr>
    </w:lvl>
    <w:lvl w:ilvl="5">
      <w:start w:val="1"/>
      <w:numFmt w:val="lowerRoman"/>
      <w:lvlText w:val="%6."/>
      <w:lvlJc w:val="right"/>
      <w:pPr>
        <w:ind w:left="3821" w:hanging="480"/>
      </w:pPr>
    </w:lvl>
    <w:lvl w:ilvl="6">
      <w:start w:val="1"/>
      <w:numFmt w:val="decimal"/>
      <w:lvlText w:val="%7."/>
      <w:lvlJc w:val="left"/>
      <w:pPr>
        <w:ind w:left="4301" w:hanging="480"/>
      </w:pPr>
    </w:lvl>
    <w:lvl w:ilvl="7">
      <w:start w:val="1"/>
      <w:numFmt w:val="ideographTraditional"/>
      <w:lvlText w:val="%8、"/>
      <w:lvlJc w:val="left"/>
      <w:pPr>
        <w:ind w:left="4781" w:hanging="480"/>
      </w:pPr>
    </w:lvl>
    <w:lvl w:ilvl="8">
      <w:start w:val="1"/>
      <w:numFmt w:val="lowerRoman"/>
      <w:lvlText w:val="%9."/>
      <w:lvlJc w:val="right"/>
      <w:pPr>
        <w:ind w:left="5261" w:hanging="480"/>
      </w:pPr>
    </w:lvl>
  </w:abstractNum>
  <w:abstractNum w:abstractNumId="11" w15:restartNumberingAfterBreak="0">
    <w:nsid w:val="6D691B22"/>
    <w:multiLevelType w:val="multilevel"/>
    <w:tmpl w:val="4824EFE8"/>
    <w:lvl w:ilvl="0">
      <w:start w:val="1"/>
      <w:numFmt w:val="decimal"/>
      <w:lvlText w:val="%1"/>
      <w:lvlJc w:val="center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817" w:hanging="480"/>
      </w:pPr>
    </w:lvl>
    <w:lvl w:ilvl="2">
      <w:start w:val="1"/>
      <w:numFmt w:val="lowerRoman"/>
      <w:lvlText w:val="%3."/>
      <w:lvlJc w:val="right"/>
      <w:pPr>
        <w:ind w:left="1297" w:hanging="480"/>
      </w:pPr>
    </w:lvl>
    <w:lvl w:ilvl="3">
      <w:start w:val="1"/>
      <w:numFmt w:val="decimal"/>
      <w:lvlText w:val="%4."/>
      <w:lvlJc w:val="left"/>
      <w:pPr>
        <w:ind w:left="1777" w:hanging="480"/>
      </w:pPr>
    </w:lvl>
    <w:lvl w:ilvl="4">
      <w:start w:val="1"/>
      <w:numFmt w:val="ideographTraditional"/>
      <w:lvlText w:val="%5、"/>
      <w:lvlJc w:val="left"/>
      <w:pPr>
        <w:ind w:left="2257" w:hanging="480"/>
      </w:pPr>
    </w:lvl>
    <w:lvl w:ilvl="5">
      <w:start w:val="1"/>
      <w:numFmt w:val="lowerRoman"/>
      <w:lvlText w:val="%6."/>
      <w:lvlJc w:val="right"/>
      <w:pPr>
        <w:ind w:left="2737" w:hanging="480"/>
      </w:pPr>
    </w:lvl>
    <w:lvl w:ilvl="6">
      <w:start w:val="1"/>
      <w:numFmt w:val="decimal"/>
      <w:lvlText w:val="%7."/>
      <w:lvlJc w:val="left"/>
      <w:pPr>
        <w:ind w:left="3217" w:hanging="480"/>
      </w:pPr>
    </w:lvl>
    <w:lvl w:ilvl="7">
      <w:start w:val="1"/>
      <w:numFmt w:val="ideographTraditional"/>
      <w:lvlText w:val="%8、"/>
      <w:lvlJc w:val="left"/>
      <w:pPr>
        <w:ind w:left="3697" w:hanging="480"/>
      </w:pPr>
    </w:lvl>
    <w:lvl w:ilvl="8">
      <w:start w:val="1"/>
      <w:numFmt w:val="lowerRoman"/>
      <w:lvlText w:val="%9."/>
      <w:lvlJc w:val="right"/>
      <w:pPr>
        <w:ind w:left="4177" w:hanging="480"/>
      </w:pPr>
    </w:lvl>
  </w:abstractNum>
  <w:abstractNum w:abstractNumId="12" w15:restartNumberingAfterBreak="0">
    <w:nsid w:val="71AB0C25"/>
    <w:multiLevelType w:val="multilevel"/>
    <w:tmpl w:val="58D66102"/>
    <w:lvl w:ilvl="0">
      <w:start w:val="1"/>
      <w:numFmt w:val="taiwaneseCountingThousand"/>
      <w:lvlText w:val="%1、"/>
      <w:lvlJc w:val="left"/>
      <w:pPr>
        <w:ind w:left="1897" w:hanging="480"/>
      </w:pPr>
      <w:rPr>
        <w:rFonts w:ascii="標楷體" w:eastAsia="標楷體" w:hAnsi="標楷體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2"/>
  </w:num>
  <w:num w:numId="5">
    <w:abstractNumId w:val="11"/>
  </w:num>
  <w:num w:numId="6">
    <w:abstractNumId w:val="7"/>
  </w:num>
  <w:num w:numId="7">
    <w:abstractNumId w:val="1"/>
  </w:num>
  <w:num w:numId="8">
    <w:abstractNumId w:val="10"/>
  </w:num>
  <w:num w:numId="9">
    <w:abstractNumId w:val="5"/>
  </w:num>
  <w:num w:numId="10">
    <w:abstractNumId w:val="12"/>
  </w:num>
  <w:num w:numId="11">
    <w:abstractNumId w:val="4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610AE"/>
    <w:rsid w:val="0044081D"/>
    <w:rsid w:val="00B610AE"/>
    <w:rsid w:val="00C4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C4F097-F05F-44EC-B03D-52E366C6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標楷體" w:hAnsi="Times New Roman"/>
      <w:sz w:val="28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line="360" w:lineRule="auto"/>
      <w:ind w:left="1134" w:hanging="140"/>
      <w:jc w:val="both"/>
      <w:outlineLvl w:val="3"/>
    </w:pPr>
    <w:rPr>
      <w:rFonts w:ascii="Calibri Light" w:hAnsi="Calibri Light"/>
      <w:b/>
      <w:color w:val="FF000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pPr>
      <w:ind w:left="480"/>
    </w:pPr>
    <w:rPr>
      <w:rFonts w:ascii="Calibri" w:hAnsi="Calibri"/>
      <w:szCs w:val="22"/>
    </w:rPr>
  </w:style>
  <w:style w:type="character" w:customStyle="1" w:styleId="a8">
    <w:name w:val="清單段落 字元"/>
    <w:rPr>
      <w:rFonts w:ascii="Calibri" w:eastAsia="新細明體" w:hAnsi="Calibri" w:cs="Times New Roman"/>
    </w:rPr>
  </w:style>
  <w:style w:type="paragraph" w:styleId="a9">
    <w:name w:val="Balloon Text"/>
    <w:basedOn w:val="a"/>
    <w:rPr>
      <w:rFonts w:ascii="Cambria" w:eastAsia="新細明體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b">
    <w:name w:val="Emphasis"/>
    <w:basedOn w:val="a0"/>
    <w:rPr>
      <w:i/>
      <w:iCs/>
    </w:rPr>
  </w:style>
  <w:style w:type="paragraph" w:styleId="ac">
    <w:name w:val="footnote text"/>
    <w:basedOn w:val="a"/>
    <w:pPr>
      <w:snapToGrid w:val="0"/>
    </w:pPr>
    <w:rPr>
      <w:rFonts w:eastAsia="新細明體"/>
      <w:sz w:val="20"/>
      <w:szCs w:val="20"/>
    </w:rPr>
  </w:style>
  <w:style w:type="character" w:customStyle="1" w:styleId="ad">
    <w:name w:val="註腳文字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e">
    <w:name w:val="footnote reference"/>
    <w:rPr>
      <w:position w:val="0"/>
      <w:vertAlign w:val="superscript"/>
    </w:rPr>
  </w:style>
  <w:style w:type="character" w:styleId="af">
    <w:name w:val="Hyperlink"/>
    <w:basedOn w:val="a0"/>
    <w:rPr>
      <w:color w:val="0000FF"/>
      <w:u w:val="single"/>
    </w:rPr>
  </w:style>
  <w:style w:type="character" w:customStyle="1" w:styleId="40">
    <w:name w:val="標題 4 字元"/>
    <w:basedOn w:val="a0"/>
    <w:rPr>
      <w:rFonts w:ascii="Calibri Light" w:eastAsia="標楷體" w:hAnsi="Calibri Light" w:cs="Times New Roman"/>
      <w:b/>
      <w:color w:val="FF0000"/>
      <w:sz w:val="28"/>
      <w:szCs w:val="36"/>
    </w:rPr>
  </w:style>
  <w:style w:type="paragraph" w:customStyle="1" w:styleId="1">
    <w:name w:val="清單段落1"/>
    <w:basedOn w:val="a"/>
    <w:pPr>
      <w:ind w:left="480"/>
    </w:pPr>
    <w:rPr>
      <w:rFonts w:ascii="Calibri" w:eastAsia="新細明體" w:hAnsi="Calibri" w:cs="Tahoma"/>
      <w:sz w:val="24"/>
      <w:szCs w:val="22"/>
    </w:rPr>
  </w:style>
  <w:style w:type="paragraph" w:customStyle="1" w:styleId="Standard">
    <w:name w:val="Standard"/>
    <w:pPr>
      <w:widowControl w:val="0"/>
      <w:suppressAutoHyphens/>
    </w:pPr>
    <w:rPr>
      <w:rFonts w:cs="Tahoma"/>
    </w:rPr>
  </w:style>
  <w:style w:type="paragraph" w:styleId="Web">
    <w:name w:val="Normal (Web)"/>
    <w:basedOn w:val="a"/>
    <w:pPr>
      <w:widowControl/>
      <w:spacing w:before="100" w:after="119"/>
    </w:pPr>
    <w:rPr>
      <w:rFonts w:ascii="新細明體" w:eastAsia="新細明體" w:hAnsi="新細明體" w:cs="新細明體"/>
      <w:kern w:val="0"/>
      <w:sz w:val="24"/>
    </w:rPr>
  </w:style>
  <w:style w:type="paragraph" w:customStyle="1" w:styleId="Textbody">
    <w:name w:val="Text body"/>
    <w:basedOn w:val="Standard"/>
    <w:pPr>
      <w:wordWrap w:val="0"/>
      <w:overflowPunct w:val="0"/>
      <w:autoSpaceDE w:val="0"/>
      <w:spacing w:line="360" w:lineRule="auto"/>
      <w:jc w:val="both"/>
    </w:pPr>
    <w:rPr>
      <w:rFonts w:ascii="標楷體" w:eastAsia="標楷體" w:hAnsi="標楷體" w:cs="標楷體"/>
      <w:sz w:val="28"/>
      <w:szCs w:val="24"/>
      <w:lang w:bidi="hi-IN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numbering" w:customStyle="1" w:styleId="5">
    <w:name w:val="樣式 標題5"/>
    <w:basedOn w:val="a2"/>
    <w:pPr>
      <w:numPr>
        <w:numId w:val="1"/>
      </w:numPr>
    </w:pPr>
  </w:style>
  <w:style w:type="numbering" w:customStyle="1" w:styleId="LS7">
    <w:name w:val="LS7"/>
    <w:basedOn w:val="a2"/>
    <w:pPr>
      <w:numPr>
        <w:numId w:val="2"/>
      </w:numPr>
    </w:pPr>
  </w:style>
  <w:style w:type="numbering" w:customStyle="1" w:styleId="WWNum7">
    <w:name w:val="WWNum7"/>
    <w:basedOn w:val="a2"/>
    <w:pPr>
      <w:numPr>
        <w:numId w:val="3"/>
      </w:numPr>
    </w:pPr>
  </w:style>
  <w:style w:type="numbering" w:customStyle="1" w:styleId="WWNum9">
    <w:name w:val="WWNum9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綜合規劃處第四科陳柏羽</dc:creator>
  <cp:lastModifiedBy>stu</cp:lastModifiedBy>
  <cp:revision>2</cp:revision>
  <cp:lastPrinted>2021-01-27T03:33:00Z</cp:lastPrinted>
  <dcterms:created xsi:type="dcterms:W3CDTF">2021-05-19T06:54:00Z</dcterms:created>
  <dcterms:modified xsi:type="dcterms:W3CDTF">2021-05-19T06:54:00Z</dcterms:modified>
</cp:coreProperties>
</file>