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85" w:rsidRPr="00B24F85" w:rsidRDefault="00B24F85" w:rsidP="00B24F85">
      <w:pPr>
        <w:jc w:val="center"/>
        <w:rPr>
          <w:rFonts w:ascii="標楷體" w:eastAsia="標楷體" w:hAnsi="標楷體"/>
          <w:b/>
          <w:sz w:val="36"/>
        </w:rPr>
      </w:pPr>
      <w:r w:rsidRPr="00B24F85">
        <w:rPr>
          <w:rFonts w:ascii="標楷體" w:eastAsia="標楷體" w:hAnsi="標楷體" w:hint="eastAsia"/>
          <w:b/>
          <w:sz w:val="36"/>
        </w:rPr>
        <w:t>嘉義縣政府暨所屬機關保持公務戰力教戰守則</w:t>
      </w:r>
    </w:p>
    <w:p w:rsidR="00B24F85" w:rsidRPr="00B24F85" w:rsidRDefault="00B24F85" w:rsidP="00665C1C">
      <w:pPr>
        <w:spacing w:line="500" w:lineRule="exact"/>
        <w:rPr>
          <w:rFonts w:ascii="標楷體" w:eastAsia="標楷體" w:hAnsi="標楷體"/>
          <w:b/>
          <w:sz w:val="32"/>
        </w:rPr>
      </w:pPr>
      <w:r w:rsidRPr="00B24F85">
        <w:rPr>
          <w:rFonts w:ascii="標楷體" w:eastAsia="標楷體" w:hAnsi="標楷體" w:hint="eastAsia"/>
          <w:b/>
          <w:sz w:val="32"/>
        </w:rPr>
        <w:t>壹、目的：</w:t>
      </w:r>
    </w:p>
    <w:p w:rsidR="00B24F85" w:rsidRDefault="00B24F85" w:rsidP="00665C1C">
      <w:pPr>
        <w:spacing w:line="500" w:lineRule="exact"/>
        <w:ind w:leftChars="236" w:left="567" w:hanging="1"/>
        <w:rPr>
          <w:rFonts w:ascii="標楷體" w:eastAsia="標楷體" w:hAnsi="標楷體"/>
          <w:sz w:val="32"/>
        </w:rPr>
      </w:pPr>
      <w:r w:rsidRPr="00F55B65">
        <w:rPr>
          <w:rFonts w:ascii="標楷體" w:eastAsia="標楷體" w:hAnsi="標楷體" w:hint="eastAsia"/>
          <w:sz w:val="32"/>
        </w:rPr>
        <w:t>為降低人員遭受肺炎病毒感染之風險，避免因感染而影響公務體系之正常運作，並保護公務人力因執行職務及</w:t>
      </w:r>
      <w:r w:rsidR="0065404B">
        <w:rPr>
          <w:rFonts w:ascii="標楷體" w:eastAsia="標楷體" w:hAnsi="標楷體" w:hint="eastAsia"/>
          <w:sz w:val="32"/>
        </w:rPr>
        <w:t>個</w:t>
      </w:r>
      <w:r w:rsidRPr="00F55B65">
        <w:rPr>
          <w:rFonts w:ascii="標楷體" w:eastAsia="標楷體" w:hAnsi="標楷體" w:hint="eastAsia"/>
          <w:sz w:val="32"/>
        </w:rPr>
        <w:t>人活動之安排致可能引起之生命、身體及健康危害</w:t>
      </w:r>
      <w:r>
        <w:rPr>
          <w:rFonts w:ascii="標楷體" w:eastAsia="標楷體" w:hAnsi="標楷體" w:hint="eastAsia"/>
          <w:sz w:val="32"/>
        </w:rPr>
        <w:t>。</w:t>
      </w:r>
    </w:p>
    <w:p w:rsidR="000B1ACC" w:rsidRDefault="000B1ACC" w:rsidP="00665C1C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B24F85" w:rsidRPr="00B24F85" w:rsidRDefault="00B24F85" w:rsidP="00665C1C">
      <w:pPr>
        <w:spacing w:line="500" w:lineRule="exact"/>
        <w:rPr>
          <w:rFonts w:ascii="標楷體" w:eastAsia="標楷體" w:hAnsi="標楷體"/>
          <w:b/>
          <w:sz w:val="32"/>
        </w:rPr>
      </w:pPr>
      <w:r w:rsidRPr="00B24F85">
        <w:rPr>
          <w:rFonts w:ascii="標楷體" w:eastAsia="標楷體" w:hAnsi="標楷體" w:hint="eastAsia"/>
          <w:b/>
          <w:sz w:val="32"/>
        </w:rPr>
        <w:t>貳、適用對象：</w:t>
      </w:r>
    </w:p>
    <w:p w:rsidR="00B24F85" w:rsidRPr="00F55B65" w:rsidRDefault="00B24F85" w:rsidP="00665C1C">
      <w:pPr>
        <w:spacing w:line="500" w:lineRule="exact"/>
        <w:ind w:leftChars="236" w:left="567" w:hanging="1"/>
        <w:rPr>
          <w:rFonts w:ascii="標楷體" w:eastAsia="標楷體" w:hAnsi="標楷體"/>
          <w:sz w:val="32"/>
        </w:rPr>
      </w:pPr>
      <w:r w:rsidRPr="00F55B65">
        <w:rPr>
          <w:rFonts w:ascii="標楷體" w:eastAsia="標楷體" w:hAnsi="標楷體" w:hint="eastAsia"/>
          <w:sz w:val="32"/>
        </w:rPr>
        <w:t>嘉義縣政府暨所屬機關</w:t>
      </w:r>
      <w:r w:rsidR="00EE6CCC">
        <w:rPr>
          <w:rFonts w:ascii="標楷體" w:eastAsia="標楷體" w:hAnsi="標楷體" w:hint="eastAsia"/>
          <w:sz w:val="32"/>
        </w:rPr>
        <w:t>學校</w:t>
      </w:r>
      <w:r w:rsidRPr="00F55B65">
        <w:rPr>
          <w:rFonts w:ascii="標楷體" w:eastAsia="標楷體" w:hAnsi="標楷體" w:hint="eastAsia"/>
          <w:sz w:val="32"/>
        </w:rPr>
        <w:t>各類公務人力(公務人員</w:t>
      </w:r>
      <w:r w:rsidR="00EE6CCC">
        <w:rPr>
          <w:rFonts w:ascii="標楷體" w:eastAsia="標楷體" w:hAnsi="標楷體" w:hint="eastAsia"/>
          <w:sz w:val="32"/>
        </w:rPr>
        <w:t>、教師</w:t>
      </w:r>
      <w:bookmarkStart w:id="0" w:name="_GoBack"/>
      <w:bookmarkEnd w:id="0"/>
      <w:r w:rsidRPr="00F55B65">
        <w:rPr>
          <w:rFonts w:ascii="標楷體" w:eastAsia="標楷體" w:hAnsi="標楷體" w:hint="eastAsia"/>
          <w:sz w:val="32"/>
        </w:rPr>
        <w:t>、技工工友、聘僱人員、約用人員、借調支援人員及臨時人員等)。</w:t>
      </w:r>
    </w:p>
    <w:p w:rsidR="000B1ACC" w:rsidRDefault="000B1ACC" w:rsidP="00665C1C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B24F85" w:rsidRPr="00B24F85" w:rsidRDefault="00B24F85" w:rsidP="00665C1C">
      <w:pPr>
        <w:spacing w:line="500" w:lineRule="exact"/>
        <w:rPr>
          <w:rFonts w:ascii="標楷體" w:eastAsia="標楷體" w:hAnsi="標楷體"/>
          <w:b/>
          <w:sz w:val="32"/>
        </w:rPr>
      </w:pPr>
      <w:r w:rsidRPr="00B24F85">
        <w:rPr>
          <w:rFonts w:ascii="標楷體" w:eastAsia="標楷體" w:hAnsi="標楷體" w:hint="eastAsia"/>
          <w:b/>
          <w:sz w:val="32"/>
        </w:rPr>
        <w:t>參、教戰守則：</w:t>
      </w:r>
    </w:p>
    <w:p w:rsidR="00665C1C" w:rsidRDefault="00665C1C" w:rsidP="00665C1C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 w:rsidRPr="00665C1C">
        <w:rPr>
          <w:rFonts w:ascii="標楷體" w:eastAsia="標楷體" w:hAnsi="標楷體" w:hint="eastAsia"/>
          <w:sz w:val="32"/>
          <w:u w:val="single"/>
        </w:rPr>
        <w:t>一、</w:t>
      </w:r>
      <w:r w:rsidR="003C73C8">
        <w:rPr>
          <w:rFonts w:ascii="標楷體" w:eastAsia="標楷體" w:hAnsi="標楷體" w:hint="eastAsia"/>
          <w:sz w:val="32"/>
          <w:u w:val="single"/>
        </w:rPr>
        <w:t>跨域</w:t>
      </w:r>
      <w:r w:rsidRPr="00665C1C">
        <w:rPr>
          <w:rFonts w:ascii="標楷體" w:eastAsia="標楷體" w:hAnsi="標楷體" w:hint="eastAsia"/>
          <w:sz w:val="32"/>
          <w:u w:val="single"/>
        </w:rPr>
        <w:t>移動限制及通報義務</w:t>
      </w:r>
      <w:r>
        <w:rPr>
          <w:rFonts w:ascii="標楷體" w:eastAsia="標楷體" w:hAnsi="標楷體" w:hint="eastAsia"/>
          <w:sz w:val="32"/>
        </w:rPr>
        <w:t>：</w:t>
      </w:r>
    </w:p>
    <w:p w:rsidR="00B24F85" w:rsidRDefault="00B24F85" w:rsidP="00665C1C">
      <w:pPr>
        <w:spacing w:line="500" w:lineRule="exact"/>
        <w:ind w:leftChars="30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各機關單位人員暨其同住家屬，不論</w:t>
      </w:r>
      <w:r w:rsidR="000B1ACC">
        <w:rPr>
          <w:rFonts w:ascii="標楷體" w:eastAsia="標楷體" w:hAnsi="標楷體" w:hint="eastAsia"/>
          <w:sz w:val="32"/>
        </w:rPr>
        <w:t>上班日或假日，各種</w:t>
      </w:r>
      <w:r>
        <w:rPr>
          <w:rFonts w:ascii="標楷體" w:eastAsia="標楷體" w:hAnsi="標楷體" w:hint="eastAsia"/>
          <w:sz w:val="32"/>
        </w:rPr>
        <w:t>公務及私務應暫緩前往第三級警戒地區。倘確有必要前往者應依下列程序及規定辦理。</w:t>
      </w:r>
    </w:p>
    <w:p w:rsidR="00B24F85" w:rsidRDefault="00665C1C" w:rsidP="00665C1C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 w:rsidRPr="00665C1C">
        <w:rPr>
          <w:rFonts w:ascii="標楷體" w:eastAsia="標楷體" w:hAnsi="標楷體" w:hint="eastAsia"/>
          <w:sz w:val="32"/>
        </w:rPr>
        <w:t>（一）</w:t>
      </w:r>
      <w:r w:rsidR="00B24F85" w:rsidRPr="00B24F85">
        <w:rPr>
          <w:rFonts w:ascii="標楷體" w:eastAsia="標楷體" w:hAnsi="標楷體" w:hint="eastAsia"/>
          <w:sz w:val="32"/>
          <w:u w:val="single"/>
        </w:rPr>
        <w:t>事前報備及簽准程序</w:t>
      </w:r>
      <w:r w:rsidR="00B24F85">
        <w:rPr>
          <w:rFonts w:ascii="標楷體" w:eastAsia="標楷體" w:hAnsi="標楷體" w:hint="eastAsia"/>
          <w:sz w:val="32"/>
        </w:rPr>
        <w:t>：</w:t>
      </w:r>
    </w:p>
    <w:p w:rsidR="00B24F85" w:rsidRDefault="00665C1C" w:rsidP="00EC3234">
      <w:pPr>
        <w:spacing w:line="500" w:lineRule="exact"/>
        <w:ind w:leftChars="300" w:left="1418" w:hangingChars="218" w:hanging="69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１、</w:t>
      </w:r>
      <w:r w:rsidR="00B24F85">
        <w:rPr>
          <w:rFonts w:ascii="標楷體" w:eastAsia="標楷體" w:hAnsi="標楷體" w:hint="eastAsia"/>
          <w:sz w:val="32"/>
        </w:rPr>
        <w:t>公務部分：應敘明事由及必要性，並經簽奉核准後始得前往洽公，並應落實防疫措施。</w:t>
      </w:r>
    </w:p>
    <w:p w:rsidR="00B24F85" w:rsidRDefault="00665C1C" w:rsidP="00665C1C">
      <w:pPr>
        <w:spacing w:line="500" w:lineRule="exact"/>
        <w:ind w:leftChars="30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２、</w:t>
      </w:r>
      <w:r w:rsidR="00B24F85">
        <w:rPr>
          <w:rFonts w:ascii="標楷體" w:eastAsia="標楷體" w:hAnsi="標楷體" w:hint="eastAsia"/>
          <w:sz w:val="32"/>
        </w:rPr>
        <w:t>私務部分：應落實事前報備，並落實防疫措施。</w:t>
      </w:r>
    </w:p>
    <w:p w:rsidR="00B24F85" w:rsidRDefault="00665C1C" w:rsidP="00665C1C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 w:rsidRPr="00665C1C">
        <w:rPr>
          <w:rFonts w:ascii="標楷體" w:eastAsia="標楷體" w:hAnsi="標楷體" w:hint="eastAsia"/>
          <w:sz w:val="32"/>
        </w:rPr>
        <w:t>（二）</w:t>
      </w:r>
      <w:r w:rsidR="00B24F85" w:rsidRPr="00B24F85">
        <w:rPr>
          <w:rFonts w:ascii="標楷體" w:eastAsia="標楷體" w:hAnsi="標楷體" w:hint="eastAsia"/>
          <w:sz w:val="32"/>
          <w:u w:val="single"/>
        </w:rPr>
        <w:t>事後報告程序</w:t>
      </w:r>
      <w:r w:rsidR="00B24F85">
        <w:rPr>
          <w:rFonts w:ascii="標楷體" w:eastAsia="標楷體" w:hAnsi="標楷體" w:hint="eastAsia"/>
          <w:sz w:val="32"/>
        </w:rPr>
        <w:t>：</w:t>
      </w:r>
    </w:p>
    <w:p w:rsidR="00B24F85" w:rsidRDefault="00665C1C" w:rsidP="004356AA">
      <w:pPr>
        <w:spacing w:line="500" w:lineRule="exact"/>
        <w:ind w:leftChars="300" w:left="1418" w:hangingChars="218" w:hanging="69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１、</w:t>
      </w:r>
      <w:r w:rsidR="00855548">
        <w:rPr>
          <w:rFonts w:ascii="標楷體" w:eastAsia="標楷體" w:hAnsi="標楷體" w:hint="eastAsia"/>
          <w:sz w:val="32"/>
        </w:rPr>
        <w:t>前往第三級警戒地區返回後應</w:t>
      </w:r>
      <w:r w:rsidR="00EC3234">
        <w:rPr>
          <w:rFonts w:ascii="標楷體" w:eastAsia="標楷體" w:hAnsi="標楷體" w:hint="eastAsia"/>
          <w:sz w:val="32"/>
        </w:rPr>
        <w:t>落實個人健康管理及監測</w:t>
      </w:r>
      <w:r w:rsidR="00AA74C4">
        <w:rPr>
          <w:rFonts w:ascii="標楷體" w:eastAsia="標楷體" w:hAnsi="標楷體" w:hint="eastAsia"/>
          <w:sz w:val="32"/>
        </w:rPr>
        <w:t>，有狀況應向主管報告</w:t>
      </w:r>
      <w:r w:rsidR="00855548">
        <w:rPr>
          <w:rFonts w:ascii="標楷體" w:eastAsia="標楷體" w:hAnsi="標楷體" w:hint="eastAsia"/>
          <w:sz w:val="32"/>
        </w:rPr>
        <w:t>。</w:t>
      </w:r>
    </w:p>
    <w:p w:rsidR="00855548" w:rsidRDefault="00665C1C" w:rsidP="004356AA">
      <w:pPr>
        <w:spacing w:line="500" w:lineRule="exact"/>
        <w:ind w:leftChars="300" w:left="1418" w:hangingChars="218" w:hanging="69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２、</w:t>
      </w:r>
      <w:r w:rsidR="00855548">
        <w:rPr>
          <w:rFonts w:ascii="標楷體" w:eastAsia="標楷體" w:hAnsi="標楷體" w:hint="eastAsia"/>
          <w:sz w:val="32"/>
        </w:rPr>
        <w:t>居住於第三級警戒地區之家屬或親友返鄉並同住者，應向機關（單位）報告。</w:t>
      </w:r>
    </w:p>
    <w:p w:rsidR="00665C1C" w:rsidRDefault="00665C1C" w:rsidP="00665C1C">
      <w:pPr>
        <w:tabs>
          <w:tab w:val="left" w:pos="426"/>
        </w:tabs>
        <w:spacing w:line="500" w:lineRule="exact"/>
        <w:ind w:leftChars="100" w:left="240"/>
        <w:rPr>
          <w:rFonts w:ascii="標楷體" w:eastAsia="標楷體" w:hAnsi="標楷體"/>
          <w:sz w:val="32"/>
        </w:rPr>
      </w:pPr>
      <w:r w:rsidRPr="003C73C8">
        <w:rPr>
          <w:rFonts w:ascii="標楷體" w:eastAsia="標楷體" w:hAnsi="標楷體" w:hint="eastAsia"/>
          <w:sz w:val="32"/>
          <w:u w:val="single"/>
        </w:rPr>
        <w:t>二、</w:t>
      </w:r>
      <w:r w:rsidR="003C73C8" w:rsidRPr="003C73C8">
        <w:rPr>
          <w:rFonts w:ascii="標楷體" w:eastAsia="標楷體" w:hAnsi="標楷體" w:hint="eastAsia"/>
          <w:sz w:val="32"/>
          <w:u w:val="single"/>
        </w:rPr>
        <w:t>活動舉辦或參與限制</w:t>
      </w:r>
      <w:r w:rsidR="003C73C8">
        <w:rPr>
          <w:rFonts w:ascii="標楷體" w:eastAsia="標楷體" w:hAnsi="標楷體" w:hint="eastAsia"/>
          <w:sz w:val="32"/>
        </w:rPr>
        <w:t>：</w:t>
      </w:r>
    </w:p>
    <w:p w:rsidR="003C73C8" w:rsidRDefault="003C73C8" w:rsidP="00665C1C">
      <w:pPr>
        <w:tabs>
          <w:tab w:val="left" w:pos="426"/>
        </w:tabs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（一）本府暨所屬機關員工社團活動一律暫停辦理。</w:t>
      </w:r>
    </w:p>
    <w:p w:rsidR="003C73C8" w:rsidRDefault="003C73C8" w:rsidP="00665C1C">
      <w:pPr>
        <w:tabs>
          <w:tab w:val="left" w:pos="426"/>
        </w:tabs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（二）本府暨所屬機關各項業務研習或訓練活動一律暫停辦理。</w:t>
      </w:r>
    </w:p>
    <w:p w:rsidR="003C73C8" w:rsidRDefault="003C73C8" w:rsidP="003C73C8">
      <w:pPr>
        <w:tabs>
          <w:tab w:val="left" w:pos="426"/>
        </w:tabs>
        <w:spacing w:line="500" w:lineRule="exact"/>
        <w:ind w:leftChars="100" w:left="1133" w:hangingChars="279" w:hanging="89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（三）本府暨所屬機關召開</w:t>
      </w:r>
      <w:r w:rsidR="006513B2">
        <w:rPr>
          <w:rFonts w:ascii="標楷體" w:eastAsia="標楷體" w:hAnsi="標楷體" w:hint="eastAsia"/>
          <w:sz w:val="32"/>
        </w:rPr>
        <w:t>之會議，若非有急迫或必要性者，應暫緩召開</w:t>
      </w:r>
      <w:r w:rsidR="000B1ACC">
        <w:rPr>
          <w:rFonts w:ascii="標楷體" w:eastAsia="標楷體" w:hAnsi="標楷體" w:hint="eastAsia"/>
          <w:sz w:val="32"/>
        </w:rPr>
        <w:t>。有必要召開者，</w:t>
      </w:r>
      <w:r>
        <w:rPr>
          <w:rFonts w:ascii="標楷體" w:eastAsia="標楷體" w:hAnsi="標楷體" w:hint="eastAsia"/>
          <w:sz w:val="32"/>
        </w:rPr>
        <w:t>應</w:t>
      </w:r>
      <w:r w:rsidR="000B1ACC">
        <w:rPr>
          <w:rFonts w:ascii="標楷體" w:eastAsia="標楷體" w:hAnsi="標楷體" w:hint="eastAsia"/>
          <w:sz w:val="32"/>
        </w:rPr>
        <w:t>優先採</w:t>
      </w:r>
      <w:r>
        <w:rPr>
          <w:rFonts w:ascii="標楷體" w:eastAsia="標楷體" w:hAnsi="標楷體" w:hint="eastAsia"/>
          <w:sz w:val="32"/>
        </w:rPr>
        <w:t>視訊</w:t>
      </w:r>
      <w:r w:rsidR="000B1ACC">
        <w:rPr>
          <w:rFonts w:ascii="標楷體" w:eastAsia="標楷體" w:hAnsi="標楷體" w:hint="eastAsia"/>
          <w:sz w:val="32"/>
        </w:rPr>
        <w:t>方式辦理，倘確實無法採行者，則應落實相關防疫措施</w:t>
      </w:r>
      <w:r>
        <w:rPr>
          <w:rFonts w:ascii="標楷體" w:eastAsia="標楷體" w:hAnsi="標楷體" w:hint="eastAsia"/>
          <w:sz w:val="32"/>
        </w:rPr>
        <w:t>。</w:t>
      </w:r>
    </w:p>
    <w:p w:rsidR="00DC354F" w:rsidRPr="00EF79A8" w:rsidRDefault="00DC354F" w:rsidP="00DC354F">
      <w:pPr>
        <w:tabs>
          <w:tab w:val="left" w:pos="426"/>
        </w:tabs>
        <w:spacing w:line="500" w:lineRule="exact"/>
        <w:ind w:leftChars="100" w:left="1134" w:hangingChars="279" w:hanging="894"/>
        <w:jc w:val="center"/>
        <w:rPr>
          <w:rFonts w:ascii="標楷體" w:eastAsia="標楷體" w:hAnsi="標楷體"/>
          <w:b/>
          <w:sz w:val="32"/>
        </w:rPr>
      </w:pPr>
      <w:r w:rsidRPr="00EF79A8">
        <w:rPr>
          <w:rFonts w:ascii="標楷體" w:eastAsia="標楷體" w:hAnsi="標楷體" w:hint="eastAsia"/>
          <w:b/>
          <w:sz w:val="32"/>
        </w:rPr>
        <w:lastRenderedPageBreak/>
        <w:t>嘉義縣政府暨所屬機關</w:t>
      </w:r>
    </w:p>
    <w:p w:rsidR="003E3C23" w:rsidRDefault="00C03CD5" w:rsidP="00DC354F">
      <w:pPr>
        <w:tabs>
          <w:tab w:val="left" w:pos="426"/>
        </w:tabs>
        <w:spacing w:line="500" w:lineRule="exact"/>
        <w:ind w:leftChars="100" w:left="1134" w:hangingChars="279" w:hanging="894"/>
        <w:jc w:val="center"/>
        <w:rPr>
          <w:rFonts w:ascii="標楷體" w:eastAsia="標楷體" w:hAnsi="標楷體"/>
          <w:b/>
          <w:sz w:val="32"/>
        </w:rPr>
      </w:pPr>
      <w:r w:rsidRPr="00EF79A8">
        <w:rPr>
          <w:rFonts w:ascii="標楷體" w:eastAsia="標楷體" w:hAnsi="標楷體" w:hint="eastAsia"/>
          <w:b/>
          <w:sz w:val="32"/>
        </w:rPr>
        <w:t>自第三級警戒地區返回</w:t>
      </w:r>
      <w:r w:rsidR="003E3C23">
        <w:rPr>
          <w:rFonts w:ascii="標楷體" w:eastAsia="標楷體" w:hAnsi="標楷體" w:hint="eastAsia"/>
          <w:b/>
          <w:sz w:val="32"/>
        </w:rPr>
        <w:t>或該地區家屬返鄉同住</w:t>
      </w:r>
    </w:p>
    <w:p w:rsidR="00DC354F" w:rsidRDefault="00EF79A8" w:rsidP="00DC354F">
      <w:pPr>
        <w:tabs>
          <w:tab w:val="left" w:pos="426"/>
        </w:tabs>
        <w:spacing w:line="500" w:lineRule="exact"/>
        <w:ind w:leftChars="100" w:left="1134" w:hangingChars="279" w:hanging="894"/>
        <w:jc w:val="center"/>
        <w:rPr>
          <w:rFonts w:ascii="標楷體" w:eastAsia="標楷體" w:hAnsi="標楷體"/>
          <w:b/>
          <w:sz w:val="32"/>
        </w:rPr>
      </w:pPr>
      <w:r w:rsidRPr="00EF79A8">
        <w:rPr>
          <w:rFonts w:ascii="標楷體" w:eastAsia="標楷體" w:hAnsi="標楷體" w:hint="eastAsia"/>
          <w:b/>
          <w:sz w:val="32"/>
        </w:rPr>
        <w:t>反映意見及通報</w:t>
      </w:r>
      <w:r w:rsidR="00DC354F" w:rsidRPr="00EF79A8">
        <w:rPr>
          <w:rFonts w:ascii="標楷體" w:eastAsia="標楷體" w:hAnsi="標楷體" w:hint="eastAsia"/>
          <w:b/>
          <w:sz w:val="32"/>
        </w:rPr>
        <w:t>表</w:t>
      </w:r>
    </w:p>
    <w:tbl>
      <w:tblPr>
        <w:tblW w:w="97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729"/>
        <w:gridCol w:w="680"/>
        <w:gridCol w:w="1560"/>
        <w:gridCol w:w="1006"/>
        <w:gridCol w:w="3246"/>
      </w:tblGrid>
      <w:tr w:rsidR="00EF79A8" w:rsidRPr="00EF79A8" w:rsidTr="00213A6A">
        <w:trPr>
          <w:trHeight w:val="978"/>
        </w:trPr>
        <w:tc>
          <w:tcPr>
            <w:tcW w:w="15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  <w:r w:rsidRPr="00EF79A8">
              <w:rPr>
                <w:rFonts w:ascii="標楷體" w:eastAsia="標楷體" w:hAnsi="標楷體" w:cs="標楷體"/>
                <w:kern w:val="1"/>
                <w:sz w:val="28"/>
                <w:szCs w:val="32"/>
              </w:rPr>
              <w:t>姓 名</w:t>
            </w:r>
          </w:p>
        </w:tc>
        <w:tc>
          <w:tcPr>
            <w:tcW w:w="2409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32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</w:p>
        </w:tc>
      </w:tr>
      <w:tr w:rsidR="00EF79A8" w:rsidRPr="00EF79A8" w:rsidTr="0047724D">
        <w:trPr>
          <w:cantSplit/>
          <w:trHeight w:val="920"/>
        </w:trPr>
        <w:tc>
          <w:tcPr>
            <w:tcW w:w="15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32"/>
              </w:rPr>
              <w:t>赴該</w:t>
            </w:r>
            <w:r w:rsidRPr="00EF79A8">
              <w:rPr>
                <w:rFonts w:ascii="標楷體" w:eastAsia="標楷體" w:hAnsi="標楷體" w:cs="標楷體"/>
                <w:kern w:val="1"/>
                <w:sz w:val="28"/>
                <w:szCs w:val="32"/>
              </w:rPr>
              <w:t>地區起迄日期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</w:p>
        </w:tc>
      </w:tr>
      <w:tr w:rsidR="00EF79A8" w:rsidRPr="00EF79A8" w:rsidTr="0047724D">
        <w:trPr>
          <w:trHeight w:val="920"/>
        </w:trPr>
        <w:tc>
          <w:tcPr>
            <w:tcW w:w="15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32"/>
              </w:rPr>
              <w:t>前往</w:t>
            </w:r>
            <w:r w:rsidRPr="00EF79A8">
              <w:rPr>
                <w:rFonts w:ascii="標楷體" w:eastAsia="標楷體" w:hAnsi="標楷體" w:cs="標楷體"/>
                <w:kern w:val="1"/>
                <w:sz w:val="28"/>
                <w:szCs w:val="32"/>
              </w:rPr>
              <w:t>事由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F79A8" w:rsidRPr="00EF79A8" w:rsidRDefault="00EF79A8" w:rsidP="00EF79A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kern w:val="1"/>
                <w:sz w:val="28"/>
                <w:szCs w:val="24"/>
              </w:rPr>
            </w:pPr>
          </w:p>
        </w:tc>
      </w:tr>
      <w:tr w:rsidR="003E3C23" w:rsidRPr="00EF79A8" w:rsidTr="003E3C23">
        <w:trPr>
          <w:trHeight w:val="1376"/>
        </w:trPr>
        <w:tc>
          <w:tcPr>
            <w:tcW w:w="1517" w:type="dxa"/>
            <w:vMerge w:val="restart"/>
            <w:tcBorders>
              <w:top w:val="single" w:sz="8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  <w:r w:rsidRPr="00EF79A8">
              <w:rPr>
                <w:rFonts w:ascii="標楷體" w:eastAsia="標楷體" w:hAnsi="標楷體" w:cs="標楷體" w:hint="eastAsia"/>
                <w:kern w:val="1"/>
                <w:sz w:val="28"/>
                <w:szCs w:val="32"/>
              </w:rPr>
              <w:t>反映及通報事項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是否</w:t>
            </w: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前往人潮稠密地點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。</w:t>
            </w:r>
          </w:p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□是 □否；如是，請說明：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  <w:u w:val="single"/>
              </w:rPr>
              <w:t xml:space="preserve">                             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 xml:space="preserve">                                 </w:t>
            </w:r>
          </w:p>
        </w:tc>
      </w:tr>
      <w:tr w:rsidR="003E3C23" w:rsidRPr="00EF79A8" w:rsidTr="003E3C23">
        <w:trPr>
          <w:trHeight w:val="1376"/>
        </w:trPr>
        <w:tc>
          <w:tcPr>
            <w:tcW w:w="151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2.是否</w:t>
            </w: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變更原行程及活動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。</w:t>
            </w:r>
          </w:p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□是 □否；如是，請說明：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  <w:u w:val="single"/>
              </w:rPr>
              <w:t xml:space="preserve">                                 </w:t>
            </w:r>
          </w:p>
        </w:tc>
      </w:tr>
      <w:tr w:rsidR="003E3C23" w:rsidRPr="00EF79A8" w:rsidTr="003E3C23">
        <w:trPr>
          <w:trHeight w:val="1376"/>
        </w:trPr>
        <w:tc>
          <w:tcPr>
            <w:tcW w:w="151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3.是否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有任何身體不適之情形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。</w:t>
            </w:r>
          </w:p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□是 □否；如是，請說明：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3E3C23" w:rsidRPr="00EF79A8" w:rsidTr="003E3C23">
        <w:trPr>
          <w:trHeight w:val="1376"/>
        </w:trPr>
        <w:tc>
          <w:tcPr>
            <w:tcW w:w="151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４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其他向</w:t>
            </w: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機關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反映或須協助事項。</w:t>
            </w:r>
          </w:p>
          <w:p w:rsidR="003E3C23" w:rsidRPr="00EF79A8" w:rsidRDefault="003E3C23" w:rsidP="00213A6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□是 □否；如是，請說明：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  <w:u w:val="single"/>
              </w:rPr>
              <w:t xml:space="preserve">                                 </w:t>
            </w:r>
          </w:p>
        </w:tc>
      </w:tr>
      <w:tr w:rsidR="003E3C23" w:rsidRPr="00EF79A8" w:rsidTr="003E3C23">
        <w:trPr>
          <w:trHeight w:val="1376"/>
        </w:trPr>
        <w:tc>
          <w:tcPr>
            <w:tcW w:w="1517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EF7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460" w:lineRule="exact"/>
              <w:ind w:left="28" w:right="28"/>
              <w:jc w:val="both"/>
              <w:textAlignment w:val="baseline"/>
              <w:rPr>
                <w:rFonts w:ascii="標楷體" w:eastAsia="標楷體" w:hAnsi="標楷體" w:cs="標楷體"/>
                <w:kern w:val="1"/>
                <w:sz w:val="28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3C23" w:rsidRPr="00EF79A8" w:rsidRDefault="003E3C23" w:rsidP="003E3C23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５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是否有居住於第三級警戒地區之家屬或親友返鄉並同住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。</w:t>
            </w:r>
          </w:p>
          <w:p w:rsidR="003E3C23" w:rsidRDefault="003E3C23" w:rsidP="003E3C23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EF79A8">
              <w:rPr>
                <w:rFonts w:ascii="標楷體" w:eastAsia="標楷體" w:hAnsi="標楷體" w:cs="標楷體"/>
                <w:sz w:val="28"/>
                <w:szCs w:val="32"/>
              </w:rPr>
              <w:t>□是 □否；如是，請說明：</w:t>
            </w:r>
            <w:r w:rsidRPr="00EF79A8">
              <w:rPr>
                <w:rFonts w:ascii="標楷體" w:eastAsia="標楷體" w:hAnsi="標楷體" w:cs="標楷體"/>
                <w:sz w:val="28"/>
                <w:szCs w:val="32"/>
                <w:u w:val="single"/>
              </w:rPr>
              <w:t xml:space="preserve">                                 </w:t>
            </w:r>
          </w:p>
        </w:tc>
      </w:tr>
      <w:tr w:rsidR="00213A6A" w:rsidRPr="00EF79A8" w:rsidTr="00213A6A">
        <w:trPr>
          <w:trHeight w:val="829"/>
        </w:trPr>
        <w:tc>
          <w:tcPr>
            <w:tcW w:w="324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6A" w:rsidRP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</w:rPr>
            </w:pPr>
            <w:r w:rsidRPr="00213A6A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通報人</w:t>
            </w:r>
          </w:p>
        </w:tc>
        <w:tc>
          <w:tcPr>
            <w:tcW w:w="32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6A" w:rsidRP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</w:rPr>
            </w:pPr>
            <w:r w:rsidRPr="00213A6A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直屬主管</w:t>
            </w:r>
          </w:p>
        </w:tc>
        <w:tc>
          <w:tcPr>
            <w:tcW w:w="3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3A6A" w:rsidRP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</w:rPr>
            </w:pPr>
            <w:r w:rsidRPr="00213A6A"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  <w:t>機關首長（單位主管）</w:t>
            </w:r>
          </w:p>
        </w:tc>
      </w:tr>
      <w:tr w:rsidR="00213A6A" w:rsidRPr="00EF79A8" w:rsidTr="0047724D">
        <w:trPr>
          <w:trHeight w:val="1404"/>
        </w:trPr>
        <w:tc>
          <w:tcPr>
            <w:tcW w:w="32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（請核章）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（請核章）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213A6A" w:rsidRDefault="00213A6A" w:rsidP="00213A6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32"/>
              </w:rPr>
              <w:t>（請核章）</w:t>
            </w:r>
          </w:p>
        </w:tc>
      </w:tr>
    </w:tbl>
    <w:p w:rsidR="00EF79A8" w:rsidRDefault="00213A6A" w:rsidP="003E3C23">
      <w:pPr>
        <w:tabs>
          <w:tab w:val="left" w:pos="426"/>
        </w:tabs>
        <w:spacing w:line="500" w:lineRule="exact"/>
        <w:ind w:left="283" w:hangingChars="118" w:hanging="283"/>
        <w:rPr>
          <w:rFonts w:ascii="標楷體" w:eastAsia="標楷體" w:hAnsi="標楷體"/>
        </w:rPr>
      </w:pPr>
      <w:r w:rsidRPr="00213A6A">
        <w:rPr>
          <w:rFonts w:ascii="標楷體" w:eastAsia="標楷體" w:hAnsi="標楷體" w:hint="eastAsia"/>
        </w:rPr>
        <w:t>※本表各項資料</w:t>
      </w:r>
      <w:r>
        <w:rPr>
          <w:rFonts w:ascii="標楷體" w:eastAsia="標楷體" w:hAnsi="標楷體" w:hint="eastAsia"/>
        </w:rPr>
        <w:t>請於返回辦公場所後三日內填報</w:t>
      </w:r>
      <w:r w:rsidRPr="00213A6A">
        <w:rPr>
          <w:rFonts w:ascii="標楷體" w:eastAsia="標楷體" w:hAnsi="標楷體" w:hint="eastAsia"/>
        </w:rPr>
        <w:t>。</w:t>
      </w:r>
      <w:r w:rsidR="003E3C23">
        <w:rPr>
          <w:rFonts w:ascii="標楷體" w:eastAsia="標楷體" w:hAnsi="標楷體" w:hint="eastAsia"/>
        </w:rPr>
        <w:t>如有居住第三級警戒地區之家屬或親友返鄉並同住者，亦請填報之（說明同住之起始日期）。</w:t>
      </w:r>
    </w:p>
    <w:p w:rsidR="0047724D" w:rsidRPr="00213A6A" w:rsidRDefault="0047724D" w:rsidP="00EF79A8">
      <w:pPr>
        <w:tabs>
          <w:tab w:val="left" w:pos="426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E3C23">
        <w:rPr>
          <w:rFonts w:ascii="標楷體" w:eastAsia="標楷體" w:hAnsi="標楷體" w:hint="eastAsia"/>
        </w:rPr>
        <w:t>自第三級警戒地區</w:t>
      </w:r>
      <w:r>
        <w:rPr>
          <w:rFonts w:ascii="標楷體" w:eastAsia="標楷體" w:hAnsi="標楷體" w:hint="eastAsia"/>
        </w:rPr>
        <w:t>返回後請注意個人健康管理及監測。</w:t>
      </w:r>
    </w:p>
    <w:sectPr w:rsidR="0047724D" w:rsidRPr="00213A6A" w:rsidSect="000B1AC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36" w:rsidRDefault="00136036" w:rsidP="00B24F85">
      <w:r>
        <w:separator/>
      </w:r>
    </w:p>
  </w:endnote>
  <w:endnote w:type="continuationSeparator" w:id="0">
    <w:p w:rsidR="00136036" w:rsidRDefault="00136036" w:rsidP="00B2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36" w:rsidRDefault="00136036" w:rsidP="00B24F85">
      <w:r>
        <w:separator/>
      </w:r>
    </w:p>
  </w:footnote>
  <w:footnote w:type="continuationSeparator" w:id="0">
    <w:p w:rsidR="00136036" w:rsidRDefault="00136036" w:rsidP="00B2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C1"/>
    <w:rsid w:val="000B1ACC"/>
    <w:rsid w:val="00136036"/>
    <w:rsid w:val="001C5D80"/>
    <w:rsid w:val="00204D3A"/>
    <w:rsid w:val="00213695"/>
    <w:rsid w:val="00213A6A"/>
    <w:rsid w:val="002B6632"/>
    <w:rsid w:val="003C73C8"/>
    <w:rsid w:val="003E3C23"/>
    <w:rsid w:val="004356AA"/>
    <w:rsid w:val="0047724D"/>
    <w:rsid w:val="006513B2"/>
    <w:rsid w:val="0065404B"/>
    <w:rsid w:val="00665C1C"/>
    <w:rsid w:val="007D25C1"/>
    <w:rsid w:val="00855548"/>
    <w:rsid w:val="00A7282D"/>
    <w:rsid w:val="00AA74C4"/>
    <w:rsid w:val="00B24F85"/>
    <w:rsid w:val="00C03CD5"/>
    <w:rsid w:val="00CE2B34"/>
    <w:rsid w:val="00DC354F"/>
    <w:rsid w:val="00EB1155"/>
    <w:rsid w:val="00EC3234"/>
    <w:rsid w:val="00EE6CCC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2EA9B-A30E-4C46-AF26-6A60925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F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5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葉威廷</cp:lastModifiedBy>
  <cp:revision>13</cp:revision>
  <cp:lastPrinted>2021-05-18T07:28:00Z</cp:lastPrinted>
  <dcterms:created xsi:type="dcterms:W3CDTF">2021-05-18T05:28:00Z</dcterms:created>
  <dcterms:modified xsi:type="dcterms:W3CDTF">2021-05-19T00:51:00Z</dcterms:modified>
</cp:coreProperties>
</file>