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6"/>
        <w:gridCol w:w="2847"/>
        <w:gridCol w:w="3084"/>
      </w:tblGrid>
      <w:tr w:rsidR="009A6280" w:rsidRPr="009A6280" w14:paraId="51359224" w14:textId="77777777" w:rsidTr="00E1501F">
        <w:tc>
          <w:tcPr>
            <w:tcW w:w="8777" w:type="dxa"/>
            <w:gridSpan w:val="3"/>
            <w:shd w:val="clear" w:color="auto" w:fill="auto"/>
          </w:tcPr>
          <w:p w14:paraId="34E50675" w14:textId="27FF0CFC" w:rsidR="00C46718" w:rsidRPr="009A6280" w:rsidRDefault="00C46718" w:rsidP="000C156F">
            <w:pPr>
              <w:jc w:val="both"/>
              <w:rPr>
                <w:sz w:val="40"/>
                <w:szCs w:val="40"/>
              </w:rPr>
            </w:pPr>
            <w:bookmarkStart w:id="0" w:name="_GoBack"/>
            <w:r w:rsidRPr="009A6280">
              <w:rPr>
                <w:rFonts w:ascii="標楷體" w:eastAsia="標楷體" w:hAnsi="標楷體" w:hint="eastAsia"/>
                <w:sz w:val="40"/>
                <w:szCs w:val="40"/>
              </w:rPr>
              <w:t>專門職業及技術人員轉任公務人員條例修正草案條文對照表</w:t>
            </w:r>
          </w:p>
        </w:tc>
      </w:tr>
      <w:tr w:rsidR="009A6280" w:rsidRPr="009A6280" w14:paraId="1036BF67" w14:textId="77777777" w:rsidTr="00E1501F">
        <w:tc>
          <w:tcPr>
            <w:tcW w:w="2846" w:type="dxa"/>
            <w:shd w:val="clear" w:color="auto" w:fill="auto"/>
          </w:tcPr>
          <w:p w14:paraId="0F344E8A" w14:textId="77777777" w:rsidR="00C46718" w:rsidRPr="009A6280" w:rsidRDefault="00C46718" w:rsidP="004654C1">
            <w:pPr>
              <w:ind w:left="240" w:hangingChars="100" w:hanging="240"/>
              <w:jc w:val="distribute"/>
              <w:rPr>
                <w:rFonts w:ascii="標楷體" w:eastAsia="標楷體" w:hAnsi="標楷體"/>
              </w:rPr>
            </w:pPr>
            <w:r w:rsidRPr="009A6280">
              <w:rPr>
                <w:rFonts w:ascii="標楷體" w:eastAsia="標楷體" w:hAnsi="標楷體" w:hint="eastAsia"/>
              </w:rPr>
              <w:t>修   正   條   文</w:t>
            </w:r>
          </w:p>
        </w:tc>
        <w:tc>
          <w:tcPr>
            <w:tcW w:w="2847" w:type="dxa"/>
            <w:shd w:val="clear" w:color="auto" w:fill="auto"/>
          </w:tcPr>
          <w:p w14:paraId="64B5C757" w14:textId="77777777" w:rsidR="00C46718" w:rsidRPr="009A6280" w:rsidRDefault="00C46718" w:rsidP="004654C1">
            <w:pPr>
              <w:ind w:left="240" w:hangingChars="100" w:hanging="240"/>
              <w:jc w:val="distribute"/>
              <w:rPr>
                <w:rFonts w:ascii="標楷體" w:eastAsia="標楷體" w:hAnsi="標楷體"/>
              </w:rPr>
            </w:pPr>
            <w:r w:rsidRPr="009A6280">
              <w:rPr>
                <w:rFonts w:ascii="標楷體" w:eastAsia="標楷體" w:hAnsi="標楷體" w:hint="eastAsia"/>
              </w:rPr>
              <w:t>現   行   條   文</w:t>
            </w:r>
          </w:p>
        </w:tc>
        <w:tc>
          <w:tcPr>
            <w:tcW w:w="3084" w:type="dxa"/>
            <w:shd w:val="clear" w:color="auto" w:fill="auto"/>
          </w:tcPr>
          <w:p w14:paraId="2CAD5230" w14:textId="77777777" w:rsidR="00C46718" w:rsidRPr="009A6280" w:rsidRDefault="00C46718" w:rsidP="004654C1">
            <w:pPr>
              <w:ind w:left="240" w:hangingChars="100" w:hanging="240"/>
              <w:jc w:val="distribute"/>
              <w:rPr>
                <w:rFonts w:ascii="標楷體" w:eastAsia="標楷體" w:hAnsi="標楷體"/>
              </w:rPr>
            </w:pPr>
            <w:r w:rsidRPr="009A6280">
              <w:rPr>
                <w:rFonts w:ascii="標楷體" w:eastAsia="標楷體" w:hAnsi="標楷體" w:hint="eastAsia"/>
              </w:rPr>
              <w:t>說           明</w:t>
            </w:r>
          </w:p>
        </w:tc>
      </w:tr>
      <w:tr w:rsidR="009A6280" w:rsidRPr="009A6280" w14:paraId="7E03FE39" w14:textId="77777777" w:rsidTr="00E1501F">
        <w:tc>
          <w:tcPr>
            <w:tcW w:w="2846" w:type="dxa"/>
            <w:shd w:val="clear" w:color="auto" w:fill="auto"/>
          </w:tcPr>
          <w:p w14:paraId="2AAB5D69" w14:textId="13496C81" w:rsidR="000C156F" w:rsidRPr="009A6280" w:rsidRDefault="000C156F" w:rsidP="000C156F">
            <w:pPr>
              <w:widowControl/>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240" w:hangingChars="100" w:hanging="240"/>
              <w:jc w:val="both"/>
              <w:rPr>
                <w:rFonts w:ascii="標楷體" w:eastAsia="標楷體" w:hAnsi="標楷體"/>
              </w:rPr>
            </w:pPr>
            <w:r w:rsidRPr="009A6280">
              <w:rPr>
                <w:rFonts w:ascii="標楷體" w:eastAsia="標楷體" w:hAnsi="標楷體" w:hint="eastAsia"/>
              </w:rPr>
              <w:t>第一條　本條例依公務人員任用法第三十四條規定制定之。</w:t>
            </w:r>
          </w:p>
        </w:tc>
        <w:tc>
          <w:tcPr>
            <w:tcW w:w="2847" w:type="dxa"/>
            <w:shd w:val="clear" w:color="auto" w:fill="auto"/>
          </w:tcPr>
          <w:p w14:paraId="0B2B5300" w14:textId="4BC2AF3B" w:rsidR="000C156F" w:rsidRPr="009A6280" w:rsidRDefault="000C156F" w:rsidP="0059039E">
            <w:pPr>
              <w:widowControl/>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240" w:hangingChars="100" w:hanging="240"/>
              <w:jc w:val="both"/>
              <w:rPr>
                <w:rFonts w:ascii="標楷體" w:eastAsia="標楷體" w:hAnsi="標楷體"/>
              </w:rPr>
            </w:pPr>
            <w:r w:rsidRPr="009A6280">
              <w:rPr>
                <w:rFonts w:ascii="標楷體" w:eastAsia="標楷體" w:hAnsi="標楷體" w:hint="eastAsia"/>
              </w:rPr>
              <w:t>第一條　本條例依公務人員任用法第三十四條規定制定之。</w:t>
            </w:r>
          </w:p>
        </w:tc>
        <w:tc>
          <w:tcPr>
            <w:tcW w:w="3084" w:type="dxa"/>
            <w:shd w:val="clear" w:color="auto" w:fill="auto"/>
          </w:tcPr>
          <w:p w14:paraId="181BCFEA" w14:textId="4C012685" w:rsidR="000C156F" w:rsidRPr="009A6280" w:rsidRDefault="000C156F" w:rsidP="0059039E">
            <w:pPr>
              <w:spacing w:line="0" w:lineRule="atLeast"/>
              <w:jc w:val="both"/>
              <w:rPr>
                <w:rFonts w:ascii="標楷體" w:eastAsia="標楷體" w:hAnsi="標楷體"/>
              </w:rPr>
            </w:pPr>
            <w:r w:rsidRPr="009A6280">
              <w:rPr>
                <w:rFonts w:ascii="標楷體" w:eastAsia="標楷體" w:hAnsi="標楷體" w:hint="eastAsia"/>
              </w:rPr>
              <w:t>本條未修正</w:t>
            </w:r>
            <w:r w:rsidR="00752134" w:rsidRPr="009A6280">
              <w:rPr>
                <w:rFonts w:ascii="標楷體" w:eastAsia="標楷體" w:hAnsi="標楷體" w:hint="eastAsia"/>
              </w:rPr>
              <w:t>。</w:t>
            </w:r>
          </w:p>
        </w:tc>
      </w:tr>
      <w:tr w:rsidR="009A6280" w:rsidRPr="009A6280" w14:paraId="4CAF5F14" w14:textId="77777777" w:rsidTr="00E1501F">
        <w:tc>
          <w:tcPr>
            <w:tcW w:w="2846" w:type="dxa"/>
            <w:shd w:val="clear" w:color="auto" w:fill="auto"/>
          </w:tcPr>
          <w:p w14:paraId="1F597C3B" w14:textId="77777777" w:rsidR="008D2879" w:rsidRPr="009A6280" w:rsidRDefault="008D2879" w:rsidP="0059039E">
            <w:pPr>
              <w:widowControl/>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240" w:hangingChars="100" w:hanging="240"/>
              <w:jc w:val="both"/>
              <w:rPr>
                <w:rFonts w:ascii="標楷體" w:eastAsia="標楷體" w:hAnsi="標楷體"/>
              </w:rPr>
            </w:pPr>
            <w:r w:rsidRPr="009A6280">
              <w:rPr>
                <w:rFonts w:ascii="標楷體" w:eastAsia="標楷體" w:hAnsi="標楷體" w:hint="eastAsia"/>
              </w:rPr>
              <w:t>第二條　經專門職業及技術人員高等考試或相當等級之特種考試及格者，轉任公務人員，依本條例規定辦理。但其他法律另有規定者，從其規定。</w:t>
            </w:r>
          </w:p>
          <w:p w14:paraId="46FFA48C" w14:textId="77777777" w:rsidR="008D2879" w:rsidRPr="009A6280" w:rsidRDefault="008D2879" w:rsidP="0059039E">
            <w:pPr>
              <w:widowControl/>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100" w:left="240" w:firstLineChars="200" w:firstLine="480"/>
              <w:jc w:val="both"/>
              <w:rPr>
                <w:rFonts w:ascii="標楷體" w:eastAsia="標楷體" w:hAnsi="標楷體"/>
              </w:rPr>
            </w:pPr>
            <w:r w:rsidRPr="009A6280">
              <w:rPr>
                <w:rFonts w:ascii="標楷體" w:eastAsia="標楷體" w:hAnsi="標楷體" w:hint="eastAsia"/>
              </w:rPr>
              <w:t>前項所稱考試及格者，不包括檢</w:t>
            </w:r>
            <w:proofErr w:type="gramStart"/>
            <w:r w:rsidRPr="009A6280">
              <w:rPr>
                <w:rFonts w:ascii="標楷體" w:eastAsia="標楷體" w:hAnsi="標楷體" w:hint="eastAsia"/>
              </w:rPr>
              <w:t>覈</w:t>
            </w:r>
            <w:proofErr w:type="gramEnd"/>
            <w:r w:rsidRPr="009A6280">
              <w:rPr>
                <w:rFonts w:ascii="標楷體" w:eastAsia="標楷體" w:hAnsi="標楷體" w:hint="eastAsia"/>
              </w:rPr>
              <w:t>及格人員。</w:t>
            </w:r>
          </w:p>
        </w:tc>
        <w:tc>
          <w:tcPr>
            <w:tcW w:w="2847" w:type="dxa"/>
            <w:shd w:val="clear" w:color="auto" w:fill="auto"/>
          </w:tcPr>
          <w:p w14:paraId="585862C7" w14:textId="77777777" w:rsidR="008D2879" w:rsidRPr="009A6280" w:rsidRDefault="008D2879" w:rsidP="0059039E">
            <w:pPr>
              <w:widowControl/>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240" w:hangingChars="100" w:hanging="240"/>
              <w:jc w:val="both"/>
              <w:rPr>
                <w:rFonts w:ascii="標楷體" w:eastAsia="標楷體" w:hAnsi="標楷體"/>
              </w:rPr>
            </w:pPr>
            <w:r w:rsidRPr="009A6280">
              <w:rPr>
                <w:rFonts w:ascii="標楷體" w:eastAsia="標楷體" w:hAnsi="標楷體" w:hint="eastAsia"/>
              </w:rPr>
              <w:t>第二條　經專門職業及技術人員高等考試</w:t>
            </w:r>
            <w:r w:rsidRPr="009A6280">
              <w:rPr>
                <w:rFonts w:ascii="標楷體" w:eastAsia="標楷體" w:hAnsi="標楷體" w:hint="eastAsia"/>
                <w:u w:val="single"/>
              </w:rPr>
              <w:t>或普通考試</w:t>
            </w:r>
            <w:r w:rsidRPr="009A6280">
              <w:rPr>
                <w:rFonts w:ascii="標楷體" w:eastAsia="標楷體" w:hAnsi="標楷體" w:hint="eastAsia"/>
              </w:rPr>
              <w:t>或相當等級之特種考試及格者，轉任公務人員，依本條例規定辦理。但其他法律另有規定者，從其規定。</w:t>
            </w:r>
          </w:p>
          <w:p w14:paraId="51D256EA" w14:textId="77777777" w:rsidR="008D2879" w:rsidRPr="009A6280" w:rsidRDefault="008D2879" w:rsidP="0059039E">
            <w:pPr>
              <w:widowControl/>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100" w:left="240" w:firstLineChars="200" w:firstLine="480"/>
              <w:jc w:val="both"/>
              <w:rPr>
                <w:rFonts w:ascii="標楷體" w:eastAsia="標楷體" w:hAnsi="標楷體"/>
              </w:rPr>
            </w:pPr>
            <w:r w:rsidRPr="009A6280">
              <w:rPr>
                <w:rFonts w:ascii="標楷體" w:eastAsia="標楷體" w:hAnsi="標楷體" w:hint="eastAsia"/>
              </w:rPr>
              <w:t>前項所稱考試及格者，不包括檢</w:t>
            </w:r>
            <w:proofErr w:type="gramStart"/>
            <w:r w:rsidRPr="009A6280">
              <w:rPr>
                <w:rFonts w:ascii="標楷體" w:eastAsia="標楷體" w:hAnsi="標楷體" w:hint="eastAsia"/>
              </w:rPr>
              <w:t>覈</w:t>
            </w:r>
            <w:proofErr w:type="gramEnd"/>
            <w:r w:rsidRPr="009A6280">
              <w:rPr>
                <w:rFonts w:ascii="標楷體" w:eastAsia="標楷體" w:hAnsi="標楷體" w:hint="eastAsia"/>
              </w:rPr>
              <w:t>及格人員。</w:t>
            </w:r>
          </w:p>
        </w:tc>
        <w:tc>
          <w:tcPr>
            <w:tcW w:w="3084" w:type="dxa"/>
            <w:shd w:val="clear" w:color="auto" w:fill="auto"/>
          </w:tcPr>
          <w:p w14:paraId="5B8AA69E" w14:textId="3A2F7BD9" w:rsidR="003F4318" w:rsidRPr="009A6280" w:rsidRDefault="003F4318" w:rsidP="003F4318">
            <w:pPr>
              <w:pStyle w:val="ad"/>
              <w:numPr>
                <w:ilvl w:val="0"/>
                <w:numId w:val="44"/>
              </w:numPr>
              <w:ind w:leftChars="0"/>
              <w:jc w:val="both"/>
              <w:rPr>
                <w:rFonts w:ascii="標楷體" w:eastAsia="標楷體" w:hAnsi="標楷體"/>
              </w:rPr>
            </w:pPr>
            <w:r w:rsidRPr="009A6280">
              <w:rPr>
                <w:rFonts w:ascii="標楷體" w:eastAsia="標楷體" w:hAnsi="標楷體" w:hint="eastAsia"/>
              </w:rPr>
              <w:t>本條修正第一項。</w:t>
            </w:r>
          </w:p>
          <w:p w14:paraId="0D5D3B0F" w14:textId="1F15E02C" w:rsidR="003F4318" w:rsidRPr="009A6280" w:rsidRDefault="003F4318" w:rsidP="003F4318">
            <w:pPr>
              <w:pStyle w:val="ad"/>
              <w:numPr>
                <w:ilvl w:val="0"/>
                <w:numId w:val="44"/>
              </w:numPr>
              <w:spacing w:line="0" w:lineRule="atLeast"/>
              <w:ind w:leftChars="0"/>
              <w:jc w:val="both"/>
              <w:rPr>
                <w:rFonts w:ascii="標楷體" w:eastAsia="標楷體" w:hAnsi="標楷體"/>
              </w:rPr>
            </w:pPr>
            <w:r w:rsidRPr="009A6280">
              <w:rPr>
                <w:rFonts w:ascii="標楷體" w:eastAsia="標楷體" w:hAnsi="標楷體" w:hint="eastAsia"/>
              </w:rPr>
              <w:t>配合本條例之法源依據公務人員任用法（以下簡稱任用法）第三十四條修正，刪除經普通考試及格之專門職業及技術人員（以下簡稱專技人員）轉任公務人員之規定，</w:t>
            </w:r>
            <w:proofErr w:type="gramStart"/>
            <w:r w:rsidRPr="009A6280">
              <w:rPr>
                <w:rFonts w:ascii="標楷體" w:eastAsia="標楷體" w:hAnsi="標楷體" w:hint="eastAsia"/>
              </w:rPr>
              <w:t>爰</w:t>
            </w:r>
            <w:proofErr w:type="gramEnd"/>
            <w:r w:rsidRPr="009A6280">
              <w:rPr>
                <w:rFonts w:ascii="標楷體" w:eastAsia="標楷體" w:hAnsi="標楷體" w:hint="eastAsia"/>
              </w:rPr>
              <w:t>刪除專門職業及技術人員普通考試（以下簡稱專技普考）或相當等級特種考試及格人員轉任之規定。</w:t>
            </w:r>
          </w:p>
        </w:tc>
      </w:tr>
      <w:tr w:rsidR="009A6280" w:rsidRPr="009A6280" w14:paraId="721302C3" w14:textId="77777777" w:rsidTr="00E1501F">
        <w:tc>
          <w:tcPr>
            <w:tcW w:w="2846" w:type="dxa"/>
            <w:shd w:val="clear" w:color="auto" w:fill="auto"/>
          </w:tcPr>
          <w:p w14:paraId="7EDF57AE" w14:textId="7436F3E6" w:rsidR="008D2879" w:rsidRPr="009A6280" w:rsidRDefault="008D2879" w:rsidP="0059039E">
            <w:pPr>
              <w:widowControl/>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240" w:hangingChars="100" w:hanging="240"/>
              <w:jc w:val="both"/>
              <w:rPr>
                <w:rFonts w:ascii="標楷體" w:eastAsia="標楷體" w:hAnsi="標楷體"/>
              </w:rPr>
            </w:pPr>
            <w:r w:rsidRPr="009A6280">
              <w:rPr>
                <w:rFonts w:ascii="標楷體" w:eastAsia="標楷體" w:hAnsi="標楷體" w:hint="eastAsia"/>
              </w:rPr>
              <w:t>第三條　本條例所稱專門職業及技術人員</w:t>
            </w:r>
            <w:r w:rsidR="002F1558" w:rsidRPr="009A6280">
              <w:rPr>
                <w:rFonts w:ascii="標楷體" w:eastAsia="標楷體" w:hAnsi="標楷體" w:hint="eastAsia"/>
                <w:u w:val="single"/>
              </w:rPr>
              <w:t>（以下簡稱專技人員）</w:t>
            </w:r>
            <w:r w:rsidRPr="009A6280">
              <w:rPr>
                <w:rFonts w:ascii="標楷體" w:eastAsia="標楷體" w:hAnsi="標楷體" w:hint="eastAsia"/>
              </w:rPr>
              <w:t>，指經下列各種考試及格人員，並</w:t>
            </w:r>
            <w:r w:rsidR="003C2904" w:rsidRPr="009A6280">
              <w:rPr>
                <w:rFonts w:ascii="標楷體" w:eastAsia="標楷體" w:hAnsi="標楷體" w:hint="eastAsia"/>
                <w:u w:val="single"/>
              </w:rPr>
              <w:t>符合各該專業法規執業資格規定</w:t>
            </w:r>
            <w:r w:rsidRPr="009A6280">
              <w:rPr>
                <w:rFonts w:ascii="標楷體" w:eastAsia="標楷體" w:hAnsi="標楷體" w:hint="eastAsia"/>
              </w:rPr>
              <w:t>者：</w:t>
            </w:r>
          </w:p>
          <w:p w14:paraId="5933B11C" w14:textId="77777777" w:rsidR="009F7427" w:rsidRPr="009A6280" w:rsidRDefault="008D2879" w:rsidP="0059039E">
            <w:pPr>
              <w:pStyle w:val="ad"/>
              <w:widowControl/>
              <w:numPr>
                <w:ilvl w:val="0"/>
                <w:numId w:val="4"/>
              </w:num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0"/>
              <w:jc w:val="both"/>
              <w:rPr>
                <w:rFonts w:ascii="標楷體" w:eastAsia="標楷體" w:hAnsi="標楷體"/>
              </w:rPr>
            </w:pPr>
            <w:r w:rsidRPr="009A6280">
              <w:rPr>
                <w:rFonts w:ascii="標楷體" w:eastAsia="標楷體" w:hAnsi="標楷體" w:hint="eastAsia"/>
              </w:rPr>
              <w:t>專門職業及技術人員考試法施行前，依考試法規定，經專門職業及技術人員高等考試及格人員。</w:t>
            </w:r>
          </w:p>
          <w:p w14:paraId="2F1E659A" w14:textId="77777777" w:rsidR="009F7427" w:rsidRPr="009A6280" w:rsidRDefault="008D2879" w:rsidP="0059039E">
            <w:pPr>
              <w:pStyle w:val="ad"/>
              <w:widowControl/>
              <w:numPr>
                <w:ilvl w:val="0"/>
                <w:numId w:val="4"/>
              </w:num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0"/>
              <w:jc w:val="both"/>
              <w:rPr>
                <w:rFonts w:ascii="標楷體" w:eastAsia="標楷體" w:hAnsi="標楷體"/>
              </w:rPr>
            </w:pPr>
            <w:r w:rsidRPr="009A6280">
              <w:rPr>
                <w:rFonts w:ascii="標楷體" w:eastAsia="標楷體" w:hAnsi="標楷體" w:hint="eastAsia"/>
              </w:rPr>
              <w:t>專門職業及技術人員考試法施行後，經專門職業及技術人員高等考試及格人員。</w:t>
            </w:r>
          </w:p>
          <w:p w14:paraId="0BF87911" w14:textId="10949778" w:rsidR="00E56620" w:rsidRPr="009A6280" w:rsidRDefault="008D2879" w:rsidP="003C2904">
            <w:pPr>
              <w:pStyle w:val="ad"/>
              <w:widowControl/>
              <w:numPr>
                <w:ilvl w:val="0"/>
                <w:numId w:val="4"/>
              </w:num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0"/>
              <w:jc w:val="both"/>
              <w:rPr>
                <w:rFonts w:ascii="標楷體" w:eastAsia="標楷體" w:hAnsi="標楷體"/>
              </w:rPr>
            </w:pPr>
            <w:r w:rsidRPr="009A6280">
              <w:rPr>
                <w:rFonts w:ascii="標楷體" w:eastAsia="標楷體" w:hAnsi="標楷體" w:hint="eastAsia"/>
              </w:rPr>
              <w:t>相當於專門職業及技術人員高等考試之特種考試及格人員。</w:t>
            </w:r>
          </w:p>
        </w:tc>
        <w:tc>
          <w:tcPr>
            <w:tcW w:w="2847" w:type="dxa"/>
            <w:shd w:val="clear" w:color="auto" w:fill="auto"/>
          </w:tcPr>
          <w:p w14:paraId="5649437C" w14:textId="77777777" w:rsidR="008D2879" w:rsidRPr="009A6280" w:rsidRDefault="008D2879" w:rsidP="0059039E">
            <w:pPr>
              <w:widowControl/>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240" w:hangingChars="100" w:hanging="240"/>
              <w:jc w:val="both"/>
              <w:rPr>
                <w:rFonts w:ascii="標楷體" w:eastAsia="標楷體" w:hAnsi="標楷體"/>
              </w:rPr>
            </w:pPr>
            <w:r w:rsidRPr="009A6280">
              <w:rPr>
                <w:rFonts w:ascii="標楷體" w:eastAsia="標楷體" w:hAnsi="標楷體" w:hint="eastAsia"/>
              </w:rPr>
              <w:t>第三條　本條例所稱專門職業及技術人員，指經下列各種考試及格人員，並領有執照者：</w:t>
            </w:r>
          </w:p>
          <w:p w14:paraId="53AEE2BB" w14:textId="77777777" w:rsidR="009F7427" w:rsidRPr="009A6280" w:rsidRDefault="008D2879" w:rsidP="0059039E">
            <w:pPr>
              <w:pStyle w:val="ad"/>
              <w:widowControl/>
              <w:numPr>
                <w:ilvl w:val="0"/>
                <w:numId w:val="6"/>
              </w:num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0"/>
              <w:jc w:val="both"/>
              <w:rPr>
                <w:rFonts w:ascii="標楷體" w:eastAsia="標楷體" w:hAnsi="標楷體"/>
              </w:rPr>
            </w:pPr>
            <w:r w:rsidRPr="009A6280">
              <w:rPr>
                <w:rFonts w:ascii="標楷體" w:eastAsia="標楷體" w:hAnsi="標楷體" w:hint="eastAsia"/>
              </w:rPr>
              <w:t>專門職業及技術人員考試法施行前，依考試法規定，經專門職業及技術人員高等</w:t>
            </w:r>
            <w:r w:rsidRPr="009A6280">
              <w:rPr>
                <w:rFonts w:ascii="標楷體" w:eastAsia="標楷體" w:hAnsi="標楷體" w:hint="eastAsia"/>
                <w:u w:val="single"/>
              </w:rPr>
              <w:t>或普通</w:t>
            </w:r>
            <w:r w:rsidRPr="009A6280">
              <w:rPr>
                <w:rFonts w:ascii="標楷體" w:eastAsia="標楷體" w:hAnsi="標楷體" w:hint="eastAsia"/>
              </w:rPr>
              <w:t>考試及格人員。</w:t>
            </w:r>
          </w:p>
          <w:p w14:paraId="773D1558" w14:textId="77777777" w:rsidR="009F7427" w:rsidRPr="009A6280" w:rsidRDefault="008D2879" w:rsidP="0059039E">
            <w:pPr>
              <w:pStyle w:val="ad"/>
              <w:widowControl/>
              <w:numPr>
                <w:ilvl w:val="0"/>
                <w:numId w:val="6"/>
              </w:num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0"/>
              <w:jc w:val="both"/>
              <w:rPr>
                <w:rFonts w:ascii="標楷體" w:eastAsia="標楷體" w:hAnsi="標楷體"/>
              </w:rPr>
            </w:pPr>
            <w:r w:rsidRPr="009A6280">
              <w:rPr>
                <w:rFonts w:ascii="標楷體" w:eastAsia="標楷體" w:hAnsi="標楷體" w:hint="eastAsia"/>
              </w:rPr>
              <w:t>專門職業及技術人員考試法施行後，經專門職業及技術人員高等考試</w:t>
            </w:r>
            <w:r w:rsidRPr="009A6280">
              <w:rPr>
                <w:rFonts w:ascii="標楷體" w:eastAsia="標楷體" w:hAnsi="標楷體" w:hint="eastAsia"/>
                <w:u w:val="single"/>
              </w:rPr>
              <w:t>或普通考試</w:t>
            </w:r>
            <w:r w:rsidRPr="009A6280">
              <w:rPr>
                <w:rFonts w:ascii="標楷體" w:eastAsia="標楷體" w:hAnsi="標楷體" w:hint="eastAsia"/>
              </w:rPr>
              <w:t>及格人員。</w:t>
            </w:r>
          </w:p>
          <w:p w14:paraId="7D68C302" w14:textId="77777777" w:rsidR="008D2879" w:rsidRPr="009A6280" w:rsidRDefault="008D2879" w:rsidP="0059039E">
            <w:pPr>
              <w:pStyle w:val="ad"/>
              <w:widowControl/>
              <w:numPr>
                <w:ilvl w:val="0"/>
                <w:numId w:val="6"/>
              </w:num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0"/>
              <w:jc w:val="both"/>
              <w:rPr>
                <w:rFonts w:ascii="標楷體" w:eastAsia="標楷體" w:hAnsi="標楷體"/>
              </w:rPr>
            </w:pPr>
            <w:r w:rsidRPr="009A6280">
              <w:rPr>
                <w:rFonts w:ascii="標楷體" w:eastAsia="標楷體" w:hAnsi="標楷體" w:hint="eastAsia"/>
              </w:rPr>
              <w:t>相當於專門職業及技術人員高等考試</w:t>
            </w:r>
            <w:r w:rsidRPr="009A6280">
              <w:rPr>
                <w:rFonts w:ascii="標楷體" w:eastAsia="標楷體" w:hAnsi="標楷體" w:hint="eastAsia"/>
                <w:u w:val="single"/>
              </w:rPr>
              <w:t>或普通考試</w:t>
            </w:r>
            <w:r w:rsidRPr="009A6280">
              <w:rPr>
                <w:rFonts w:ascii="標楷體" w:eastAsia="標楷體" w:hAnsi="標楷體" w:hint="eastAsia"/>
              </w:rPr>
              <w:lastRenderedPageBreak/>
              <w:t>之特種考試及格人員。</w:t>
            </w:r>
          </w:p>
          <w:p w14:paraId="370E0F40" w14:textId="77777777" w:rsidR="008D2879" w:rsidRPr="009A6280" w:rsidRDefault="008D2879" w:rsidP="0059039E">
            <w:pPr>
              <w:widowControl/>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100" w:left="240" w:firstLineChars="200" w:firstLine="480"/>
              <w:jc w:val="both"/>
              <w:rPr>
                <w:rFonts w:ascii="標楷體" w:eastAsia="標楷體" w:hAnsi="標楷體"/>
                <w:u w:val="single"/>
              </w:rPr>
            </w:pPr>
            <w:r w:rsidRPr="009A6280">
              <w:rPr>
                <w:rFonts w:ascii="標楷體" w:eastAsia="標楷體" w:hAnsi="標楷體" w:hint="eastAsia"/>
                <w:u w:val="single"/>
              </w:rPr>
              <w:t>專門職業及技術人員考試及格人員有下列情形之</w:t>
            </w:r>
            <w:proofErr w:type="gramStart"/>
            <w:r w:rsidRPr="009A6280">
              <w:rPr>
                <w:rFonts w:ascii="標楷體" w:eastAsia="標楷體" w:hAnsi="標楷體" w:hint="eastAsia"/>
                <w:u w:val="single"/>
              </w:rPr>
              <w:t>一</w:t>
            </w:r>
            <w:proofErr w:type="gramEnd"/>
            <w:r w:rsidRPr="009A6280">
              <w:rPr>
                <w:rFonts w:ascii="標楷體" w:eastAsia="標楷體" w:hAnsi="標楷體" w:hint="eastAsia"/>
                <w:u w:val="single"/>
              </w:rPr>
              <w:t>者，視為領有執照：</w:t>
            </w:r>
          </w:p>
          <w:p w14:paraId="316BD6E7" w14:textId="77777777" w:rsidR="009F7427" w:rsidRPr="009A6280" w:rsidRDefault="008D2879" w:rsidP="0059039E">
            <w:pPr>
              <w:pStyle w:val="ad"/>
              <w:widowControl/>
              <w:numPr>
                <w:ilvl w:val="0"/>
                <w:numId w:val="7"/>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0"/>
              <w:jc w:val="both"/>
              <w:rPr>
                <w:rFonts w:ascii="標楷體" w:eastAsia="標楷體" w:hAnsi="標楷體"/>
                <w:u w:val="single"/>
              </w:rPr>
            </w:pPr>
            <w:r w:rsidRPr="009A6280">
              <w:rPr>
                <w:rFonts w:ascii="標楷體" w:eastAsia="標楷體" w:hAnsi="標楷體" w:hint="eastAsia"/>
                <w:u w:val="single"/>
              </w:rPr>
              <w:t>符合各該專業法規執業資格，因專業法規無核發執業執照規定，致無法領取執照者。</w:t>
            </w:r>
          </w:p>
          <w:p w14:paraId="11202ECB" w14:textId="77777777" w:rsidR="008D2879" w:rsidRPr="009A6280" w:rsidRDefault="008D2879" w:rsidP="0059039E">
            <w:pPr>
              <w:pStyle w:val="ad"/>
              <w:widowControl/>
              <w:numPr>
                <w:ilvl w:val="0"/>
                <w:numId w:val="7"/>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0"/>
              <w:jc w:val="both"/>
              <w:rPr>
                <w:rFonts w:ascii="標楷體" w:eastAsia="標楷體" w:hAnsi="標楷體"/>
              </w:rPr>
            </w:pPr>
            <w:r w:rsidRPr="009A6280">
              <w:rPr>
                <w:rFonts w:ascii="標楷體" w:eastAsia="標楷體" w:hAnsi="標楷體" w:hint="eastAsia"/>
                <w:u w:val="single"/>
              </w:rPr>
              <w:t>服務期限已達申請核發執業執照期限規定，因服務於行政機關、公立學校、公營事業機構，致無法領取執照者。</w:t>
            </w:r>
          </w:p>
        </w:tc>
        <w:tc>
          <w:tcPr>
            <w:tcW w:w="3084" w:type="dxa"/>
            <w:shd w:val="clear" w:color="auto" w:fill="auto"/>
          </w:tcPr>
          <w:p w14:paraId="2362581C" w14:textId="07291FF6" w:rsidR="00863544" w:rsidRPr="009A6280" w:rsidRDefault="00863544" w:rsidP="00EA5E43">
            <w:pPr>
              <w:pStyle w:val="ad"/>
              <w:numPr>
                <w:ilvl w:val="0"/>
                <w:numId w:val="11"/>
              </w:numPr>
              <w:spacing w:line="0" w:lineRule="atLeast"/>
              <w:ind w:leftChars="0"/>
              <w:jc w:val="both"/>
              <w:rPr>
                <w:rFonts w:ascii="標楷體" w:eastAsia="標楷體" w:hAnsi="標楷體"/>
              </w:rPr>
            </w:pPr>
            <w:r w:rsidRPr="009A6280">
              <w:rPr>
                <w:rFonts w:ascii="標楷體" w:eastAsia="標楷體" w:hAnsi="標楷體" w:hint="eastAsia"/>
              </w:rPr>
              <w:lastRenderedPageBreak/>
              <w:t>本條修正第一項，</w:t>
            </w:r>
            <w:r w:rsidR="00CF65F2" w:rsidRPr="009A6280">
              <w:rPr>
                <w:rFonts w:ascii="標楷體" w:eastAsia="標楷體" w:hAnsi="標楷體" w:hint="eastAsia"/>
              </w:rPr>
              <w:t>並</w:t>
            </w:r>
            <w:r w:rsidRPr="009A6280">
              <w:rPr>
                <w:rFonts w:ascii="標楷體" w:eastAsia="標楷體" w:hAnsi="標楷體" w:hint="eastAsia"/>
              </w:rPr>
              <w:t>刪除</w:t>
            </w:r>
            <w:r w:rsidR="00CF65F2" w:rsidRPr="009A6280">
              <w:rPr>
                <w:rFonts w:ascii="標楷體" w:eastAsia="標楷體" w:hAnsi="標楷體" w:hint="eastAsia"/>
              </w:rPr>
              <w:t>現行條文</w:t>
            </w:r>
            <w:r w:rsidRPr="009A6280">
              <w:rPr>
                <w:rFonts w:ascii="標楷體" w:eastAsia="標楷體" w:hAnsi="標楷體" w:hint="eastAsia"/>
              </w:rPr>
              <w:t>第二項。</w:t>
            </w:r>
          </w:p>
          <w:p w14:paraId="0CC03763" w14:textId="266C10DD" w:rsidR="001F1E88" w:rsidRPr="009A6280" w:rsidRDefault="001F1E88" w:rsidP="009851DF">
            <w:pPr>
              <w:pStyle w:val="ad"/>
              <w:numPr>
                <w:ilvl w:val="0"/>
                <w:numId w:val="11"/>
              </w:numPr>
              <w:spacing w:line="0" w:lineRule="atLeast"/>
              <w:ind w:leftChars="0"/>
              <w:jc w:val="both"/>
              <w:rPr>
                <w:rFonts w:ascii="標楷體" w:eastAsia="標楷體" w:hAnsi="標楷體"/>
              </w:rPr>
            </w:pPr>
            <w:r w:rsidRPr="009A6280">
              <w:rPr>
                <w:rFonts w:ascii="標楷體" w:eastAsia="標楷體" w:hAnsi="標楷體" w:hint="eastAsia"/>
              </w:rPr>
              <w:t>茲以專技人員是否符合各該專業法規執業資格規定，宜由各該專業法規主管機關本於權責認定，且各專業法規有關領取執業執照之規定未盡相同，允宜回歸各該專業執業法規辦理，</w:t>
            </w:r>
            <w:proofErr w:type="gramStart"/>
            <w:r w:rsidRPr="009A6280">
              <w:rPr>
                <w:rFonts w:ascii="標楷體" w:eastAsia="標楷體" w:hAnsi="標楷體" w:hint="eastAsia"/>
              </w:rPr>
              <w:t>爰</w:t>
            </w:r>
            <w:proofErr w:type="gramEnd"/>
            <w:r w:rsidRPr="009A6280">
              <w:rPr>
                <w:rFonts w:ascii="標楷體" w:eastAsia="標楷體" w:hAnsi="標楷體" w:hint="eastAsia"/>
              </w:rPr>
              <w:t>將第一項「領有執照」修正為「符合各該專業法規執業資格規定」，以含</w:t>
            </w:r>
            <w:proofErr w:type="gramStart"/>
            <w:r w:rsidRPr="009A6280">
              <w:rPr>
                <w:rFonts w:ascii="標楷體" w:eastAsia="標楷體" w:hAnsi="標楷體" w:hint="eastAsia"/>
              </w:rPr>
              <w:t>括</w:t>
            </w:r>
            <w:proofErr w:type="gramEnd"/>
            <w:r w:rsidRPr="009A6280">
              <w:rPr>
                <w:rFonts w:ascii="標楷體" w:eastAsia="標楷體" w:hAnsi="標楷體" w:hint="eastAsia"/>
              </w:rPr>
              <w:t>各類專技人員執業規定</w:t>
            </w:r>
            <w:r w:rsidR="00CE184E" w:rsidRPr="009A6280">
              <w:rPr>
                <w:rFonts w:ascii="標楷體" w:eastAsia="標楷體" w:hAnsi="標楷體" w:hint="eastAsia"/>
              </w:rPr>
              <w:t>，</w:t>
            </w:r>
            <w:proofErr w:type="gramStart"/>
            <w:r w:rsidR="00CE184E" w:rsidRPr="009A6280">
              <w:rPr>
                <w:rFonts w:ascii="標楷體" w:eastAsia="標楷體" w:hAnsi="標楷體" w:hint="eastAsia"/>
              </w:rPr>
              <w:t>俾資周</w:t>
            </w:r>
            <w:proofErr w:type="gramEnd"/>
            <w:r w:rsidR="00CE184E" w:rsidRPr="009A6280">
              <w:rPr>
                <w:rFonts w:ascii="標楷體" w:eastAsia="標楷體" w:hAnsi="標楷體" w:hint="eastAsia"/>
              </w:rPr>
              <w:t>妥</w:t>
            </w:r>
            <w:r w:rsidRPr="009A6280">
              <w:rPr>
                <w:rFonts w:ascii="標楷體" w:eastAsia="標楷體" w:hAnsi="標楷體" w:hint="eastAsia"/>
              </w:rPr>
              <w:t>。</w:t>
            </w:r>
          </w:p>
          <w:p w14:paraId="10983292" w14:textId="30E08FE4" w:rsidR="00B51E7C" w:rsidRPr="009A6280" w:rsidRDefault="001F1E88" w:rsidP="000012D2">
            <w:pPr>
              <w:pStyle w:val="ad"/>
              <w:numPr>
                <w:ilvl w:val="0"/>
                <w:numId w:val="11"/>
              </w:numPr>
              <w:spacing w:line="0" w:lineRule="atLeast"/>
              <w:ind w:leftChars="0"/>
              <w:jc w:val="both"/>
              <w:rPr>
                <w:rFonts w:ascii="標楷體" w:eastAsia="標楷體" w:hAnsi="標楷體"/>
              </w:rPr>
            </w:pPr>
            <w:r w:rsidRPr="009A6280">
              <w:rPr>
                <w:rFonts w:ascii="標楷體" w:eastAsia="標楷體" w:hAnsi="標楷體" w:hint="eastAsia"/>
              </w:rPr>
              <w:t>刪除現行條文第二項之規定。</w:t>
            </w:r>
            <w:r w:rsidR="0097239C" w:rsidRPr="009A6280">
              <w:rPr>
                <w:rFonts w:ascii="標楷體" w:eastAsia="標楷體" w:hAnsi="標楷體" w:hint="eastAsia"/>
              </w:rPr>
              <w:t>現行條文第二項之規定，係</w:t>
            </w:r>
            <w:r w:rsidR="00D81B6C" w:rsidRPr="009A6280">
              <w:rPr>
                <w:rFonts w:ascii="標楷體" w:eastAsia="標楷體" w:hAnsi="標楷體" w:hint="eastAsia"/>
              </w:rPr>
              <w:t>為解決</w:t>
            </w:r>
            <w:r w:rsidRPr="009A6280">
              <w:rPr>
                <w:rFonts w:ascii="標楷體" w:eastAsia="標楷體" w:hAnsi="標楷體" w:hint="eastAsia"/>
              </w:rPr>
              <w:t>部分</w:t>
            </w:r>
            <w:r w:rsidR="00456D71" w:rsidRPr="009A6280">
              <w:rPr>
                <w:rFonts w:ascii="標楷體" w:eastAsia="標楷體" w:hAnsi="標楷體" w:hint="eastAsia"/>
              </w:rPr>
              <w:t>專業法規並無核發執業執照規定</w:t>
            </w:r>
            <w:r w:rsidR="00353A93" w:rsidRPr="009A6280">
              <w:rPr>
                <w:rFonts w:ascii="標楷體" w:eastAsia="標楷體" w:hAnsi="標楷體" w:hint="eastAsia"/>
              </w:rPr>
              <w:t>之</w:t>
            </w:r>
            <w:r w:rsidR="008606F2" w:rsidRPr="009A6280">
              <w:rPr>
                <w:rFonts w:ascii="標楷體" w:eastAsia="標楷體" w:hAnsi="標楷體" w:hint="eastAsia"/>
              </w:rPr>
              <w:t>情形</w:t>
            </w:r>
            <w:proofErr w:type="gramStart"/>
            <w:r w:rsidR="00C4348C" w:rsidRPr="009A6280">
              <w:rPr>
                <w:rFonts w:ascii="標楷體" w:eastAsia="標楷體" w:hAnsi="標楷體" w:hint="eastAsia"/>
              </w:rPr>
              <w:lastRenderedPageBreak/>
              <w:t>（</w:t>
            </w:r>
            <w:proofErr w:type="gramEnd"/>
            <w:r w:rsidR="00C4348C" w:rsidRPr="009A6280">
              <w:rPr>
                <w:rFonts w:ascii="標楷體" w:eastAsia="標楷體" w:hAnsi="標楷體" w:hint="eastAsia"/>
              </w:rPr>
              <w:t>如</w:t>
            </w:r>
            <w:r w:rsidR="000012D2" w:rsidRPr="009A6280">
              <w:rPr>
                <w:rFonts w:ascii="標楷體" w:eastAsia="標楷體" w:hAnsi="標楷體" w:hint="eastAsia"/>
              </w:rPr>
              <w:t>：</w:t>
            </w:r>
            <w:r w:rsidR="00C4348C" w:rsidRPr="009A6280">
              <w:rPr>
                <w:rFonts w:ascii="標楷體" w:eastAsia="標楷體" w:hAnsi="標楷體" w:hint="eastAsia"/>
              </w:rPr>
              <w:t>律師、專利師加入公會後</w:t>
            </w:r>
            <w:r w:rsidR="000012D2" w:rsidRPr="009A6280">
              <w:rPr>
                <w:rFonts w:ascii="標楷體" w:eastAsia="標楷體" w:hAnsi="標楷體" w:hint="eastAsia"/>
              </w:rPr>
              <w:t>始得</w:t>
            </w:r>
            <w:r w:rsidR="00C4348C" w:rsidRPr="009A6280">
              <w:rPr>
                <w:rFonts w:ascii="標楷體" w:eastAsia="標楷體" w:hAnsi="標楷體" w:hint="eastAsia"/>
              </w:rPr>
              <w:t>執業</w:t>
            </w:r>
            <w:r w:rsidR="000012D2" w:rsidRPr="009A6280">
              <w:rPr>
                <w:rFonts w:ascii="標楷體" w:eastAsia="標楷體" w:hAnsi="標楷體" w:hint="eastAsia"/>
              </w:rPr>
              <w:t>；</w:t>
            </w:r>
            <w:r w:rsidR="00C4348C" w:rsidRPr="009A6280">
              <w:rPr>
                <w:rFonts w:ascii="標楷體" w:eastAsia="標楷體" w:hAnsi="標楷體" w:hint="eastAsia"/>
              </w:rPr>
              <w:t>消防設備師領有消防設備師證書後</w:t>
            </w:r>
            <w:r w:rsidR="000012D2" w:rsidRPr="009A6280">
              <w:rPr>
                <w:rFonts w:ascii="標楷體" w:eastAsia="標楷體" w:hAnsi="標楷體" w:hint="eastAsia"/>
              </w:rPr>
              <w:t>始得</w:t>
            </w:r>
            <w:r w:rsidR="00C4348C" w:rsidRPr="009A6280">
              <w:rPr>
                <w:rFonts w:ascii="標楷體" w:eastAsia="標楷體" w:hAnsi="標楷體" w:hint="eastAsia"/>
              </w:rPr>
              <w:t>執業</w:t>
            </w:r>
            <w:r w:rsidR="000012D2" w:rsidRPr="009A6280">
              <w:rPr>
                <w:rFonts w:ascii="標楷體" w:eastAsia="標楷體" w:hAnsi="標楷體" w:hint="eastAsia"/>
              </w:rPr>
              <w:t>；專任工程人員為技師者，加入各該營造業所在地之技師公會後，始得受聘於綜合營造業並執行技師業務</w:t>
            </w:r>
            <w:r w:rsidR="003652AB" w:rsidRPr="009A6280">
              <w:rPr>
                <w:rFonts w:ascii="標楷體" w:eastAsia="標楷體" w:hAnsi="標楷體" w:hint="eastAsia"/>
              </w:rPr>
              <w:t>等</w:t>
            </w:r>
            <w:proofErr w:type="gramStart"/>
            <w:r w:rsidR="00C4348C" w:rsidRPr="009A6280">
              <w:rPr>
                <w:rFonts w:ascii="標楷體" w:eastAsia="標楷體" w:hAnsi="標楷體" w:hint="eastAsia"/>
              </w:rPr>
              <w:t>）</w:t>
            </w:r>
            <w:proofErr w:type="gramEnd"/>
            <w:r w:rsidR="00353A93" w:rsidRPr="009A6280">
              <w:rPr>
                <w:rFonts w:ascii="標楷體" w:eastAsia="標楷體" w:hAnsi="標楷體" w:hint="eastAsia"/>
              </w:rPr>
              <w:t>，以</w:t>
            </w:r>
            <w:r w:rsidR="008606F2" w:rsidRPr="009A6280">
              <w:rPr>
                <w:rFonts w:ascii="標楷體" w:eastAsia="標楷體" w:hAnsi="標楷體" w:hint="eastAsia"/>
              </w:rPr>
              <w:t>及因服務於行政機關、公立學校、公營事業機構，致無法領取執業執照</w:t>
            </w:r>
            <w:r w:rsidR="00A40E68" w:rsidRPr="009A6280">
              <w:rPr>
                <w:rFonts w:ascii="標楷體" w:eastAsia="標楷體" w:hAnsi="標楷體" w:hint="eastAsia"/>
              </w:rPr>
              <w:t>等</w:t>
            </w:r>
            <w:r w:rsidR="008606F2" w:rsidRPr="009A6280">
              <w:rPr>
                <w:rFonts w:ascii="標楷體" w:eastAsia="標楷體" w:hAnsi="標楷體" w:hint="eastAsia"/>
              </w:rPr>
              <w:t>問題，</w:t>
            </w:r>
            <w:proofErr w:type="gramStart"/>
            <w:r w:rsidR="00A40E68" w:rsidRPr="009A6280">
              <w:rPr>
                <w:rFonts w:ascii="標楷體" w:eastAsia="標楷體" w:hAnsi="標楷體" w:hint="eastAsia"/>
              </w:rPr>
              <w:t>爰</w:t>
            </w:r>
            <w:proofErr w:type="gramEnd"/>
            <w:r w:rsidR="008606F2" w:rsidRPr="009A6280">
              <w:rPr>
                <w:rFonts w:ascii="標楷體" w:eastAsia="標楷體" w:hAnsi="標楷體" w:hint="eastAsia"/>
              </w:rPr>
              <w:t>將上開情形視為領有執照，</w:t>
            </w:r>
            <w:r w:rsidR="00353A93" w:rsidRPr="009A6280">
              <w:rPr>
                <w:rFonts w:ascii="標楷體" w:eastAsia="標楷體" w:hAnsi="標楷體" w:hint="eastAsia"/>
              </w:rPr>
              <w:t>保障是類人員轉任權益</w:t>
            </w:r>
            <w:r w:rsidR="0097239C" w:rsidRPr="009A6280">
              <w:rPr>
                <w:rFonts w:ascii="標楷體" w:eastAsia="標楷體" w:hAnsi="標楷體" w:hint="eastAsia"/>
              </w:rPr>
              <w:t>。</w:t>
            </w:r>
            <w:proofErr w:type="gramStart"/>
            <w:r w:rsidR="00BB720C" w:rsidRPr="009A6280">
              <w:rPr>
                <w:rFonts w:ascii="標楷體" w:eastAsia="標楷體" w:hAnsi="標楷體" w:hint="eastAsia"/>
              </w:rPr>
              <w:t>惟</w:t>
            </w:r>
            <w:proofErr w:type="gramEnd"/>
            <w:r w:rsidR="00BB720C" w:rsidRPr="009A6280">
              <w:rPr>
                <w:rFonts w:ascii="標楷體" w:eastAsia="標楷體" w:hAnsi="標楷體" w:hint="eastAsia"/>
              </w:rPr>
              <w:t>視為領有執照之規定，似有由本條例</w:t>
            </w:r>
            <w:proofErr w:type="gramStart"/>
            <w:r w:rsidR="00BB720C" w:rsidRPr="009A6280">
              <w:rPr>
                <w:rFonts w:ascii="標楷體" w:eastAsia="標楷體" w:hAnsi="標楷體" w:hint="eastAsia"/>
              </w:rPr>
              <w:t>逕予擬</w:t>
            </w:r>
            <w:proofErr w:type="gramEnd"/>
            <w:r w:rsidR="00BB720C" w:rsidRPr="009A6280">
              <w:rPr>
                <w:rFonts w:ascii="標楷體" w:eastAsia="標楷體" w:hAnsi="標楷體" w:hint="eastAsia"/>
              </w:rPr>
              <w:t>制認定之虞。</w:t>
            </w:r>
            <w:r w:rsidRPr="009A6280">
              <w:rPr>
                <w:rFonts w:ascii="標楷體" w:eastAsia="標楷體" w:hAnsi="標楷體" w:hint="eastAsia"/>
              </w:rPr>
              <w:t>基於第一項修正後，已可含</w:t>
            </w:r>
            <w:proofErr w:type="gramStart"/>
            <w:r w:rsidRPr="009A6280">
              <w:rPr>
                <w:rFonts w:ascii="標楷體" w:eastAsia="標楷體" w:hAnsi="標楷體" w:hint="eastAsia"/>
              </w:rPr>
              <w:t>括</w:t>
            </w:r>
            <w:proofErr w:type="gramEnd"/>
            <w:r w:rsidRPr="009A6280">
              <w:rPr>
                <w:rFonts w:ascii="標楷體" w:eastAsia="標楷體" w:hAnsi="標楷體" w:hint="eastAsia"/>
              </w:rPr>
              <w:t>各類專技人員執業規定，</w:t>
            </w:r>
            <w:proofErr w:type="gramStart"/>
            <w:r w:rsidRPr="009A6280">
              <w:rPr>
                <w:rFonts w:ascii="標楷體" w:eastAsia="標楷體" w:hAnsi="標楷體" w:hint="eastAsia"/>
              </w:rPr>
              <w:t>爰</w:t>
            </w:r>
            <w:proofErr w:type="gramEnd"/>
            <w:r w:rsidRPr="009A6280">
              <w:rPr>
                <w:rFonts w:ascii="標楷體" w:eastAsia="標楷體" w:hAnsi="標楷體" w:hint="eastAsia"/>
              </w:rPr>
              <w:t>刪除</w:t>
            </w:r>
            <w:r w:rsidR="00BB720C" w:rsidRPr="009A6280">
              <w:rPr>
                <w:rFonts w:ascii="標楷體" w:eastAsia="標楷體" w:hAnsi="標楷體" w:hint="eastAsia"/>
              </w:rPr>
              <w:t>第二</w:t>
            </w:r>
            <w:r w:rsidRPr="009A6280">
              <w:rPr>
                <w:rFonts w:ascii="標楷體" w:eastAsia="標楷體" w:hAnsi="標楷體" w:hint="eastAsia"/>
              </w:rPr>
              <w:t>項規定，使本條規定更</w:t>
            </w:r>
            <w:proofErr w:type="gramStart"/>
            <w:r w:rsidRPr="009A6280">
              <w:rPr>
                <w:rFonts w:ascii="標楷體" w:eastAsia="標楷體" w:hAnsi="標楷體" w:hint="eastAsia"/>
              </w:rPr>
              <w:t>臻</w:t>
            </w:r>
            <w:proofErr w:type="gramEnd"/>
            <w:r w:rsidRPr="009A6280">
              <w:rPr>
                <w:rFonts w:ascii="標楷體" w:eastAsia="標楷體" w:hAnsi="標楷體" w:hint="eastAsia"/>
              </w:rPr>
              <w:t>明確，以杜爭議。</w:t>
            </w:r>
          </w:p>
          <w:p w14:paraId="09FAB589" w14:textId="2ACED5A4" w:rsidR="00060926" w:rsidRPr="009A6280" w:rsidRDefault="00F60D03" w:rsidP="005C1E51">
            <w:pPr>
              <w:pStyle w:val="ad"/>
              <w:numPr>
                <w:ilvl w:val="0"/>
                <w:numId w:val="11"/>
              </w:numPr>
              <w:spacing w:line="0" w:lineRule="atLeast"/>
              <w:ind w:leftChars="0"/>
              <w:jc w:val="both"/>
              <w:rPr>
                <w:rFonts w:ascii="標楷體" w:eastAsia="標楷體" w:hAnsi="標楷體"/>
              </w:rPr>
            </w:pPr>
            <w:r w:rsidRPr="009A6280">
              <w:rPr>
                <w:rFonts w:ascii="標楷體" w:eastAsia="標楷體" w:hAnsi="標楷體" w:hint="eastAsia"/>
              </w:rPr>
              <w:t>另</w:t>
            </w:r>
            <w:r w:rsidR="00B51E7C" w:rsidRPr="009A6280">
              <w:rPr>
                <w:rFonts w:ascii="標楷體" w:eastAsia="標楷體" w:hAnsi="標楷體" w:hint="eastAsia"/>
              </w:rPr>
              <w:t>為期簡化文字用語及</w:t>
            </w:r>
            <w:r w:rsidR="0059039E" w:rsidRPr="009A6280">
              <w:rPr>
                <w:rFonts w:ascii="標楷體" w:eastAsia="標楷體" w:hAnsi="標楷體" w:hint="eastAsia"/>
              </w:rPr>
              <w:t>配合</w:t>
            </w:r>
            <w:r w:rsidR="00863544" w:rsidRPr="009A6280">
              <w:rPr>
                <w:rFonts w:ascii="標楷體" w:eastAsia="標楷體" w:hAnsi="標楷體" w:hint="eastAsia"/>
              </w:rPr>
              <w:t>任用法第三十四條</w:t>
            </w:r>
            <w:r w:rsidR="00D81B6C" w:rsidRPr="009A6280">
              <w:rPr>
                <w:rFonts w:ascii="標楷體" w:eastAsia="標楷體" w:hAnsi="標楷體" w:hint="eastAsia"/>
              </w:rPr>
              <w:t>及本條例第二條</w:t>
            </w:r>
            <w:r w:rsidR="00863544" w:rsidRPr="009A6280">
              <w:rPr>
                <w:rFonts w:ascii="標楷體" w:eastAsia="標楷體" w:hAnsi="標楷體" w:hint="eastAsia"/>
              </w:rPr>
              <w:t>之修正，</w:t>
            </w:r>
            <w:proofErr w:type="gramStart"/>
            <w:r w:rsidRPr="009A6280">
              <w:rPr>
                <w:rFonts w:ascii="標楷體" w:eastAsia="標楷體" w:hAnsi="標楷體" w:hint="eastAsia"/>
              </w:rPr>
              <w:t>酌作文字</w:t>
            </w:r>
            <w:proofErr w:type="gramEnd"/>
            <w:r w:rsidRPr="009A6280">
              <w:rPr>
                <w:rFonts w:ascii="標楷體" w:eastAsia="標楷體" w:hAnsi="標楷體" w:hint="eastAsia"/>
              </w:rPr>
              <w:t>修正，增加專門職業及技術人員之簡稱及刪除普通考試等文字</w:t>
            </w:r>
            <w:r w:rsidR="0059039E" w:rsidRPr="009A6280">
              <w:rPr>
                <w:rFonts w:ascii="標楷體" w:eastAsia="標楷體" w:hAnsi="標楷體" w:hint="eastAsia"/>
              </w:rPr>
              <w:t>。</w:t>
            </w:r>
          </w:p>
        </w:tc>
      </w:tr>
      <w:tr w:rsidR="009A6280" w:rsidRPr="009A6280" w14:paraId="7C98D2C0" w14:textId="77777777" w:rsidTr="00E1501F">
        <w:tc>
          <w:tcPr>
            <w:tcW w:w="2846" w:type="dxa"/>
            <w:shd w:val="clear" w:color="auto" w:fill="auto"/>
          </w:tcPr>
          <w:p w14:paraId="5E5DE34E" w14:textId="0D45799E" w:rsidR="008D2879" w:rsidRPr="009A6280" w:rsidRDefault="008D2879" w:rsidP="0059039E">
            <w:pPr>
              <w:widowControl/>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240" w:hangingChars="100" w:hanging="240"/>
              <w:jc w:val="both"/>
              <w:rPr>
                <w:rFonts w:ascii="標楷體" w:eastAsia="標楷體" w:hAnsi="標楷體"/>
              </w:rPr>
            </w:pPr>
            <w:r w:rsidRPr="009A6280">
              <w:rPr>
                <w:rFonts w:ascii="標楷體" w:eastAsia="標楷體" w:hAnsi="標楷體" w:hint="eastAsia"/>
              </w:rPr>
              <w:lastRenderedPageBreak/>
              <w:t xml:space="preserve">第四條　</w:t>
            </w:r>
            <w:r w:rsidRPr="009A6280">
              <w:rPr>
                <w:rFonts w:ascii="標楷體" w:eastAsia="標楷體" w:hAnsi="標楷體"/>
              </w:rPr>
              <w:t>專技人員轉任公務人員，應以轉任與其考試</w:t>
            </w:r>
            <w:r w:rsidR="009D564B" w:rsidRPr="009A6280">
              <w:rPr>
                <w:rFonts w:ascii="標楷體" w:eastAsia="標楷體" w:hAnsi="標楷體"/>
              </w:rPr>
              <w:t>類科</w:t>
            </w:r>
            <w:r w:rsidRPr="009A6280">
              <w:rPr>
                <w:rFonts w:ascii="標楷體" w:eastAsia="標楷體" w:hAnsi="標楷體"/>
              </w:rPr>
              <w:t>相近之</w:t>
            </w:r>
            <w:r w:rsidR="009D564B" w:rsidRPr="009A6280">
              <w:rPr>
                <w:rFonts w:ascii="標楷體" w:eastAsia="標楷體" w:hAnsi="標楷體"/>
                <w:u w:val="single"/>
              </w:rPr>
              <w:t>職系</w:t>
            </w:r>
            <w:r w:rsidRPr="009A6280">
              <w:rPr>
                <w:rFonts w:ascii="標楷體" w:eastAsia="標楷體" w:hAnsi="標楷體"/>
              </w:rPr>
              <w:t>職務為限。</w:t>
            </w:r>
          </w:p>
          <w:p w14:paraId="7A0CCC64" w14:textId="672C1CCE" w:rsidR="008D2879" w:rsidRPr="009A6280" w:rsidRDefault="008D2879" w:rsidP="0077019D">
            <w:pPr>
              <w:widowControl/>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100" w:left="240" w:firstLineChars="200" w:firstLine="480"/>
              <w:jc w:val="both"/>
              <w:rPr>
                <w:rFonts w:ascii="標楷體" w:eastAsia="標楷體" w:hAnsi="標楷體"/>
              </w:rPr>
            </w:pPr>
            <w:r w:rsidRPr="009A6280">
              <w:rPr>
                <w:rFonts w:ascii="標楷體" w:eastAsia="標楷體" w:hAnsi="標楷體"/>
              </w:rPr>
              <w:t>前項專技人員得轉任公務人員之考試類科及適用職系，由</w:t>
            </w:r>
            <w:proofErr w:type="gramStart"/>
            <w:r w:rsidRPr="009A6280">
              <w:rPr>
                <w:rFonts w:ascii="標楷體" w:eastAsia="標楷體" w:hAnsi="標楷體"/>
              </w:rPr>
              <w:t>銓敘部與考選</w:t>
            </w:r>
            <w:proofErr w:type="gramEnd"/>
            <w:r w:rsidRPr="009A6280">
              <w:rPr>
                <w:rFonts w:ascii="標楷體" w:eastAsia="標楷體" w:hAnsi="標楷體"/>
              </w:rPr>
              <w:t>部會同定之。</w:t>
            </w:r>
          </w:p>
          <w:p w14:paraId="47CCB5E2" w14:textId="7E9E3FD9" w:rsidR="006B2AEC" w:rsidRPr="009A6280" w:rsidRDefault="008D2879" w:rsidP="009C74A3">
            <w:pPr>
              <w:widowControl/>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100" w:left="240" w:firstLineChars="200" w:firstLine="480"/>
              <w:jc w:val="both"/>
              <w:rPr>
                <w:rFonts w:ascii="標楷體" w:eastAsia="標楷體" w:hAnsi="標楷體"/>
                <w:u w:val="single"/>
              </w:rPr>
            </w:pPr>
            <w:r w:rsidRPr="009A6280">
              <w:rPr>
                <w:rFonts w:ascii="標楷體" w:eastAsia="標楷體" w:hAnsi="標楷體"/>
              </w:rPr>
              <w:t>各機關職缺</w:t>
            </w:r>
            <w:r w:rsidR="00C04F9D" w:rsidRPr="009A6280">
              <w:rPr>
                <w:rFonts w:ascii="標楷體" w:eastAsia="標楷體" w:hAnsi="標楷體" w:hint="eastAsia"/>
                <w:u w:val="single"/>
              </w:rPr>
              <w:t>得依下列規定</w:t>
            </w:r>
            <w:r w:rsidR="00C40A51" w:rsidRPr="009A6280">
              <w:rPr>
                <w:rFonts w:ascii="標楷體" w:eastAsia="標楷體" w:hAnsi="標楷體" w:hint="eastAsia"/>
                <w:u w:val="single"/>
              </w:rPr>
              <w:t>進用</w:t>
            </w:r>
            <w:r w:rsidR="00ED2AA3" w:rsidRPr="009A6280">
              <w:rPr>
                <w:rFonts w:ascii="標楷體" w:eastAsia="標楷體" w:hAnsi="標楷體" w:hint="eastAsia"/>
                <w:u w:val="single"/>
              </w:rPr>
              <w:t>專技</w:t>
            </w:r>
            <w:r w:rsidR="003966A7" w:rsidRPr="009A6280">
              <w:rPr>
                <w:rFonts w:ascii="標楷體" w:eastAsia="標楷體" w:hAnsi="標楷體" w:hint="eastAsia"/>
                <w:u w:val="single"/>
              </w:rPr>
              <w:t>人員</w:t>
            </w:r>
            <w:r w:rsidR="0075772E" w:rsidRPr="009A6280">
              <w:rPr>
                <w:rFonts w:ascii="標楷體" w:eastAsia="標楷體" w:hAnsi="標楷體" w:hint="eastAsia"/>
                <w:u w:val="single"/>
              </w:rPr>
              <w:t>：</w:t>
            </w:r>
          </w:p>
          <w:p w14:paraId="116EB6DD" w14:textId="58D6333A" w:rsidR="00C40A51" w:rsidRPr="009A6280" w:rsidRDefault="00C40A51" w:rsidP="0075772E">
            <w:pPr>
              <w:pStyle w:val="ad"/>
              <w:widowControl/>
              <w:numPr>
                <w:ilvl w:val="0"/>
                <w:numId w:val="26"/>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0" w:left="720" w:hanging="482"/>
              <w:jc w:val="both"/>
              <w:rPr>
                <w:rFonts w:ascii="標楷體" w:eastAsia="標楷體" w:hAnsi="標楷體"/>
                <w:u w:val="single"/>
              </w:rPr>
            </w:pPr>
            <w:r w:rsidRPr="009A6280">
              <w:rPr>
                <w:rFonts w:ascii="標楷體" w:eastAsia="標楷體" w:hAnsi="標楷體" w:hint="eastAsia"/>
                <w:u w:val="single"/>
              </w:rPr>
              <w:t>當年度</w:t>
            </w:r>
            <w:r w:rsidR="0075772E" w:rsidRPr="009A6280">
              <w:rPr>
                <w:rFonts w:ascii="標楷體" w:eastAsia="標楷體" w:hAnsi="標楷體" w:hint="eastAsia"/>
                <w:u w:val="single"/>
              </w:rPr>
              <w:t>公務人員高等考試</w:t>
            </w:r>
            <w:r w:rsidRPr="009A6280">
              <w:rPr>
                <w:rFonts w:ascii="標楷體" w:eastAsia="標楷體" w:hAnsi="標楷體" w:hint="eastAsia"/>
                <w:u w:val="single"/>
              </w:rPr>
              <w:t>或相當</w:t>
            </w:r>
            <w:r w:rsidRPr="009A6280">
              <w:rPr>
                <w:rFonts w:ascii="標楷體" w:eastAsia="標楷體" w:hAnsi="標楷體" w:hint="eastAsia"/>
                <w:u w:val="single"/>
              </w:rPr>
              <w:lastRenderedPageBreak/>
              <w:t>等級</w:t>
            </w:r>
            <w:r w:rsidR="00DB1300" w:rsidRPr="009A6280">
              <w:rPr>
                <w:rFonts w:ascii="標楷體" w:eastAsia="標楷體" w:hAnsi="標楷體" w:hint="eastAsia"/>
                <w:u w:val="single"/>
              </w:rPr>
              <w:t>之特種</w:t>
            </w:r>
            <w:r w:rsidRPr="009A6280">
              <w:rPr>
                <w:rFonts w:ascii="標楷體" w:eastAsia="標楷體" w:hAnsi="標楷體" w:hint="eastAsia"/>
                <w:u w:val="single"/>
              </w:rPr>
              <w:t>考試</w:t>
            </w:r>
            <w:r w:rsidR="0075772E" w:rsidRPr="009A6280">
              <w:rPr>
                <w:rFonts w:ascii="標楷體" w:eastAsia="標楷體" w:hAnsi="標楷體" w:hint="eastAsia"/>
                <w:u w:val="single"/>
              </w:rPr>
              <w:t>相關類科</w:t>
            </w:r>
            <w:r w:rsidRPr="009A6280">
              <w:rPr>
                <w:rFonts w:ascii="標楷體" w:eastAsia="標楷體" w:hAnsi="標楷體" w:hint="eastAsia"/>
                <w:u w:val="single"/>
              </w:rPr>
              <w:t>錄取</w:t>
            </w:r>
            <w:proofErr w:type="gramStart"/>
            <w:r w:rsidRPr="009A6280">
              <w:rPr>
                <w:rFonts w:ascii="標楷體" w:eastAsia="標楷體" w:hAnsi="標楷體" w:hint="eastAsia"/>
                <w:u w:val="single"/>
              </w:rPr>
              <w:t>不</w:t>
            </w:r>
            <w:proofErr w:type="gramEnd"/>
            <w:r w:rsidRPr="009A6280">
              <w:rPr>
                <w:rFonts w:ascii="標楷體" w:eastAsia="標楷體" w:hAnsi="標楷體" w:hint="eastAsia"/>
                <w:u w:val="single"/>
              </w:rPr>
              <w:t>足額，或無法列入當年度考試任用計畫之職缺。</w:t>
            </w:r>
          </w:p>
          <w:p w14:paraId="0B434317" w14:textId="0F9FCAB3" w:rsidR="00D128E2" w:rsidRPr="009A6280" w:rsidRDefault="0091563E" w:rsidP="0075772E">
            <w:pPr>
              <w:pStyle w:val="ad"/>
              <w:widowControl/>
              <w:numPr>
                <w:ilvl w:val="0"/>
                <w:numId w:val="26"/>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0" w:left="720" w:hanging="482"/>
              <w:jc w:val="both"/>
              <w:rPr>
                <w:rFonts w:ascii="標楷體" w:eastAsia="標楷體" w:hAnsi="標楷體"/>
                <w:u w:val="single"/>
              </w:rPr>
            </w:pPr>
            <w:r w:rsidRPr="009A6280">
              <w:rPr>
                <w:rFonts w:ascii="標楷體" w:eastAsia="標楷體" w:hAnsi="標楷體" w:hint="eastAsia"/>
                <w:u w:val="single"/>
              </w:rPr>
              <w:t>次年度</w:t>
            </w:r>
            <w:r w:rsidR="00FC30E7" w:rsidRPr="009A6280">
              <w:rPr>
                <w:rFonts w:ascii="標楷體" w:eastAsia="標楷體" w:hAnsi="標楷體" w:hint="eastAsia"/>
                <w:u w:val="single"/>
              </w:rPr>
              <w:t>得依該</w:t>
            </w:r>
            <w:r w:rsidR="00070E80" w:rsidRPr="009A6280">
              <w:rPr>
                <w:rFonts w:ascii="標楷體" w:eastAsia="標楷體" w:hAnsi="標楷體" w:hint="eastAsia"/>
                <w:u w:val="single"/>
              </w:rPr>
              <w:t>年度主管機關及</w:t>
            </w:r>
            <w:r w:rsidR="00C608D3" w:rsidRPr="009A6280">
              <w:rPr>
                <w:rFonts w:ascii="標楷體" w:eastAsia="標楷體" w:hAnsi="標楷體" w:hint="eastAsia"/>
                <w:u w:val="single"/>
              </w:rPr>
              <w:t>所屬機關提報公務人員高等考試</w:t>
            </w:r>
            <w:r w:rsidR="00E949F0" w:rsidRPr="009A6280">
              <w:rPr>
                <w:rFonts w:ascii="標楷體" w:eastAsia="標楷體" w:hAnsi="標楷體" w:hint="eastAsia"/>
                <w:u w:val="single"/>
              </w:rPr>
              <w:t>三級考試</w:t>
            </w:r>
            <w:r w:rsidR="00C608D3" w:rsidRPr="009A6280">
              <w:rPr>
                <w:rFonts w:ascii="標楷體" w:eastAsia="標楷體" w:hAnsi="標楷體" w:hint="eastAsia"/>
                <w:u w:val="single"/>
              </w:rPr>
              <w:t>相關類科並列入考試任用計畫之需用名額</w:t>
            </w:r>
            <w:r w:rsidR="00431340" w:rsidRPr="009A6280">
              <w:rPr>
                <w:rFonts w:ascii="標楷體" w:eastAsia="標楷體" w:hAnsi="標楷體" w:hint="eastAsia"/>
                <w:u w:val="single"/>
              </w:rPr>
              <w:t>（以下簡稱需用名額）</w:t>
            </w:r>
            <w:r w:rsidR="00C608D3" w:rsidRPr="009A6280">
              <w:rPr>
                <w:rFonts w:ascii="標楷體" w:eastAsia="標楷體" w:hAnsi="標楷體" w:hint="eastAsia"/>
                <w:u w:val="single"/>
              </w:rPr>
              <w:t>，按</w:t>
            </w:r>
            <w:r w:rsidR="006379AB" w:rsidRPr="009A6280">
              <w:rPr>
                <w:rFonts w:ascii="標楷體" w:eastAsia="標楷體" w:hAnsi="標楷體" w:hint="eastAsia"/>
                <w:u w:val="single"/>
              </w:rPr>
              <w:t>下列</w:t>
            </w:r>
            <w:r w:rsidR="00C608D3" w:rsidRPr="009A6280">
              <w:rPr>
                <w:rFonts w:ascii="標楷體" w:eastAsia="標楷體" w:hAnsi="標楷體" w:hint="eastAsia"/>
                <w:u w:val="single"/>
              </w:rPr>
              <w:t>比率</w:t>
            </w:r>
            <w:r w:rsidR="00C04F9D" w:rsidRPr="009A6280">
              <w:rPr>
                <w:rFonts w:ascii="標楷體" w:eastAsia="標楷體" w:hAnsi="標楷體" w:hint="eastAsia"/>
                <w:u w:val="single"/>
              </w:rPr>
              <w:t>計算</w:t>
            </w:r>
            <w:r w:rsidR="00C608D3" w:rsidRPr="009A6280">
              <w:rPr>
                <w:rFonts w:ascii="標楷體" w:eastAsia="標楷體" w:hAnsi="標楷體" w:hint="eastAsia"/>
                <w:u w:val="single"/>
              </w:rPr>
              <w:t>：</w:t>
            </w:r>
          </w:p>
          <w:p w14:paraId="5527C9F8" w14:textId="4CFD10FF" w:rsidR="00A553F4" w:rsidRPr="009A6280" w:rsidRDefault="00C04F9D" w:rsidP="00AF1A28">
            <w:pPr>
              <w:pStyle w:val="ad"/>
              <w:widowControl/>
              <w:numPr>
                <w:ilvl w:val="0"/>
                <w:numId w:val="24"/>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0"/>
              <w:jc w:val="both"/>
              <w:rPr>
                <w:rFonts w:ascii="標楷體" w:eastAsia="標楷體" w:hAnsi="標楷體"/>
                <w:u w:val="single"/>
              </w:rPr>
            </w:pPr>
            <w:r w:rsidRPr="009A6280">
              <w:rPr>
                <w:rFonts w:ascii="標楷體" w:eastAsia="標楷體" w:hAnsi="標楷體" w:hint="eastAsia"/>
                <w:u w:val="single"/>
              </w:rPr>
              <w:t>前</w:t>
            </w:r>
            <w:r w:rsidR="006D4A41" w:rsidRPr="009A6280">
              <w:rPr>
                <w:rFonts w:ascii="標楷體" w:eastAsia="標楷體" w:hAnsi="標楷體" w:hint="eastAsia"/>
                <w:u w:val="single"/>
              </w:rPr>
              <w:t>三年</w:t>
            </w:r>
            <w:r w:rsidRPr="009A6280">
              <w:rPr>
                <w:rFonts w:ascii="標楷體" w:eastAsia="標楷體" w:hAnsi="標楷體" w:hint="eastAsia"/>
                <w:u w:val="single"/>
              </w:rPr>
              <w:t>度</w:t>
            </w:r>
            <w:r w:rsidR="006D4A41" w:rsidRPr="009A6280">
              <w:rPr>
                <w:rFonts w:ascii="標楷體" w:eastAsia="標楷體" w:hAnsi="標楷體" w:hint="eastAsia"/>
                <w:u w:val="single"/>
              </w:rPr>
              <w:t>公務人員高等考試</w:t>
            </w:r>
            <w:r w:rsidR="00E949F0" w:rsidRPr="009A6280">
              <w:rPr>
                <w:rFonts w:ascii="標楷體" w:eastAsia="標楷體" w:hAnsi="標楷體" w:hint="eastAsia"/>
                <w:u w:val="single"/>
              </w:rPr>
              <w:t>三級考試</w:t>
            </w:r>
            <w:r w:rsidR="006D4A41" w:rsidRPr="009A6280">
              <w:rPr>
                <w:rFonts w:ascii="標楷體" w:eastAsia="標楷體" w:hAnsi="標楷體" w:hint="eastAsia"/>
                <w:u w:val="single"/>
              </w:rPr>
              <w:t>相關類科</w:t>
            </w:r>
            <w:r w:rsidR="00A553F4" w:rsidRPr="009A6280">
              <w:rPr>
                <w:rFonts w:ascii="標楷體" w:eastAsia="標楷體" w:hAnsi="標楷體" w:hint="eastAsia"/>
                <w:u w:val="single"/>
              </w:rPr>
              <w:t>均錄取</w:t>
            </w:r>
            <w:proofErr w:type="gramStart"/>
            <w:r w:rsidR="00A553F4" w:rsidRPr="009A6280">
              <w:rPr>
                <w:rFonts w:ascii="標楷體" w:eastAsia="標楷體" w:hAnsi="標楷體" w:hint="eastAsia"/>
                <w:u w:val="single"/>
              </w:rPr>
              <w:t>不</w:t>
            </w:r>
            <w:proofErr w:type="gramEnd"/>
            <w:r w:rsidR="00A553F4" w:rsidRPr="009A6280">
              <w:rPr>
                <w:rFonts w:ascii="標楷體" w:eastAsia="標楷體" w:hAnsi="標楷體" w:hint="eastAsia"/>
                <w:u w:val="single"/>
              </w:rPr>
              <w:t>足額</w:t>
            </w:r>
            <w:r w:rsidR="006B3D4B" w:rsidRPr="009A6280">
              <w:rPr>
                <w:rFonts w:ascii="標楷體" w:eastAsia="標楷體" w:hAnsi="標楷體" w:hint="eastAsia"/>
                <w:u w:val="single"/>
              </w:rPr>
              <w:t>者</w:t>
            </w:r>
            <w:r w:rsidR="00A553F4" w:rsidRPr="009A6280">
              <w:rPr>
                <w:rFonts w:ascii="標楷體" w:eastAsia="標楷體" w:hAnsi="標楷體" w:hint="eastAsia"/>
                <w:u w:val="single"/>
              </w:rPr>
              <w:t>，</w:t>
            </w:r>
            <w:r w:rsidR="006B3D4B" w:rsidRPr="009A6280">
              <w:rPr>
                <w:rFonts w:ascii="標楷體" w:eastAsia="標楷體" w:hAnsi="標楷體" w:hint="eastAsia"/>
                <w:u w:val="single"/>
              </w:rPr>
              <w:t>不得超過</w:t>
            </w:r>
            <w:r w:rsidR="00A553F4" w:rsidRPr="009A6280">
              <w:rPr>
                <w:rFonts w:ascii="標楷體" w:eastAsia="標楷體" w:hAnsi="標楷體" w:hint="eastAsia"/>
                <w:u w:val="single"/>
              </w:rPr>
              <w:t>需用名額百分之三十。</w:t>
            </w:r>
          </w:p>
          <w:p w14:paraId="59102E7B" w14:textId="2381E4AC" w:rsidR="00A553F4" w:rsidRPr="009A6280" w:rsidRDefault="006D4A41" w:rsidP="00AF1A28">
            <w:pPr>
              <w:pStyle w:val="ad"/>
              <w:widowControl/>
              <w:numPr>
                <w:ilvl w:val="0"/>
                <w:numId w:val="24"/>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0"/>
              <w:jc w:val="both"/>
              <w:rPr>
                <w:rFonts w:ascii="標楷體" w:eastAsia="標楷體" w:hAnsi="標楷體"/>
                <w:u w:val="single"/>
              </w:rPr>
            </w:pPr>
            <w:r w:rsidRPr="009A6280">
              <w:rPr>
                <w:rFonts w:ascii="標楷體" w:eastAsia="標楷體" w:hAnsi="標楷體" w:hint="eastAsia"/>
                <w:u w:val="single"/>
              </w:rPr>
              <w:t>前一年度公務人員高等考試</w:t>
            </w:r>
            <w:r w:rsidR="00E949F0" w:rsidRPr="009A6280">
              <w:rPr>
                <w:rFonts w:ascii="標楷體" w:eastAsia="標楷體" w:hAnsi="標楷體" w:hint="eastAsia"/>
                <w:u w:val="single"/>
              </w:rPr>
              <w:t>三級考試</w:t>
            </w:r>
            <w:r w:rsidRPr="009A6280">
              <w:rPr>
                <w:rFonts w:ascii="標楷體" w:eastAsia="標楷體" w:hAnsi="標楷體" w:hint="eastAsia"/>
                <w:u w:val="single"/>
              </w:rPr>
              <w:t>相關類科</w:t>
            </w:r>
            <w:r w:rsidR="00A553F4" w:rsidRPr="009A6280">
              <w:rPr>
                <w:rFonts w:ascii="標楷體" w:eastAsia="標楷體" w:hAnsi="標楷體" w:hint="eastAsia"/>
                <w:u w:val="single"/>
              </w:rPr>
              <w:t>錄取</w:t>
            </w:r>
            <w:proofErr w:type="gramStart"/>
            <w:r w:rsidR="00A553F4" w:rsidRPr="009A6280">
              <w:rPr>
                <w:rFonts w:ascii="標楷體" w:eastAsia="標楷體" w:hAnsi="標楷體" w:hint="eastAsia"/>
                <w:u w:val="single"/>
              </w:rPr>
              <w:t>不</w:t>
            </w:r>
            <w:proofErr w:type="gramEnd"/>
            <w:r w:rsidR="00A553F4" w:rsidRPr="009A6280">
              <w:rPr>
                <w:rFonts w:ascii="標楷體" w:eastAsia="標楷體" w:hAnsi="標楷體" w:hint="eastAsia"/>
                <w:u w:val="single"/>
              </w:rPr>
              <w:t>足額</w:t>
            </w:r>
            <w:r w:rsidR="006B3D4B" w:rsidRPr="009A6280">
              <w:rPr>
                <w:rFonts w:ascii="標楷體" w:eastAsia="標楷體" w:hAnsi="標楷體" w:hint="eastAsia"/>
                <w:u w:val="single"/>
              </w:rPr>
              <w:t>者，不得超過</w:t>
            </w:r>
            <w:r w:rsidR="00A553F4" w:rsidRPr="009A6280">
              <w:rPr>
                <w:rFonts w:ascii="標楷體" w:eastAsia="標楷體" w:hAnsi="標楷體" w:hint="eastAsia"/>
                <w:u w:val="single"/>
              </w:rPr>
              <w:t>需用名額百分之二十</w:t>
            </w:r>
            <w:r w:rsidR="006B3D4B" w:rsidRPr="009A6280">
              <w:rPr>
                <w:rFonts w:ascii="標楷體" w:eastAsia="標楷體" w:hAnsi="標楷體" w:hint="eastAsia"/>
                <w:u w:val="single"/>
              </w:rPr>
              <w:t>。</w:t>
            </w:r>
          </w:p>
          <w:p w14:paraId="36FAE1B7" w14:textId="492E72C0" w:rsidR="00AF1A28" w:rsidRPr="009A6280" w:rsidRDefault="00AF1A28" w:rsidP="00AF1A28">
            <w:pPr>
              <w:pStyle w:val="ad"/>
              <w:widowControl/>
              <w:numPr>
                <w:ilvl w:val="0"/>
                <w:numId w:val="24"/>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0"/>
              <w:jc w:val="both"/>
              <w:rPr>
                <w:rFonts w:ascii="標楷體" w:eastAsia="標楷體" w:hAnsi="標楷體"/>
                <w:u w:val="single"/>
              </w:rPr>
            </w:pPr>
            <w:r w:rsidRPr="009A6280">
              <w:rPr>
                <w:rFonts w:ascii="標楷體" w:eastAsia="標楷體" w:hAnsi="標楷體" w:hint="eastAsia"/>
                <w:u w:val="single"/>
              </w:rPr>
              <w:t>前一年度公務人員高等考試</w:t>
            </w:r>
            <w:r w:rsidR="00E949F0" w:rsidRPr="009A6280">
              <w:rPr>
                <w:rFonts w:ascii="標楷體" w:eastAsia="標楷體" w:hAnsi="標楷體" w:hint="eastAsia"/>
                <w:u w:val="single"/>
              </w:rPr>
              <w:t>三級考試</w:t>
            </w:r>
            <w:r w:rsidRPr="009A6280">
              <w:rPr>
                <w:rFonts w:ascii="標楷體" w:eastAsia="標楷體" w:hAnsi="標楷體" w:hint="eastAsia"/>
                <w:u w:val="single"/>
              </w:rPr>
              <w:t>相關類科無錄取</w:t>
            </w:r>
            <w:proofErr w:type="gramStart"/>
            <w:r w:rsidRPr="009A6280">
              <w:rPr>
                <w:rFonts w:ascii="標楷體" w:eastAsia="標楷體" w:hAnsi="標楷體" w:hint="eastAsia"/>
                <w:u w:val="single"/>
              </w:rPr>
              <w:t>不</w:t>
            </w:r>
            <w:proofErr w:type="gramEnd"/>
            <w:r w:rsidRPr="009A6280">
              <w:rPr>
                <w:rFonts w:ascii="標楷體" w:eastAsia="標楷體" w:hAnsi="標楷體" w:hint="eastAsia"/>
                <w:u w:val="single"/>
              </w:rPr>
              <w:t>足額者，不得超過需用名額百分之十。</w:t>
            </w:r>
          </w:p>
          <w:p w14:paraId="10361565" w14:textId="3EC64A98" w:rsidR="0063315A" w:rsidRPr="009A6280" w:rsidRDefault="0063315A" w:rsidP="0063315A">
            <w:pPr>
              <w:pStyle w:val="ad"/>
              <w:widowControl/>
              <w:numPr>
                <w:ilvl w:val="0"/>
                <w:numId w:val="24"/>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0"/>
              <w:jc w:val="both"/>
              <w:rPr>
                <w:rFonts w:ascii="標楷體" w:eastAsia="標楷體" w:hAnsi="標楷體"/>
                <w:u w:val="single"/>
              </w:rPr>
            </w:pPr>
            <w:r w:rsidRPr="009A6280">
              <w:rPr>
                <w:rFonts w:ascii="標楷體" w:eastAsia="標楷體" w:hAnsi="標楷體" w:hint="eastAsia"/>
                <w:u w:val="single"/>
              </w:rPr>
              <w:t>依前三目規定計算後，各主管機關不足一人之餘數，加總後超</w:t>
            </w:r>
            <w:r w:rsidRPr="009A6280">
              <w:rPr>
                <w:rFonts w:ascii="標楷體" w:eastAsia="標楷體" w:hAnsi="標楷體" w:hint="eastAsia"/>
                <w:u w:val="single"/>
              </w:rPr>
              <w:lastRenderedPageBreak/>
              <w:t>過一人時，</w:t>
            </w:r>
            <w:r w:rsidR="0027395E" w:rsidRPr="009A6280">
              <w:rPr>
                <w:rFonts w:ascii="標楷體" w:eastAsia="標楷體" w:hAnsi="標楷體" w:hint="eastAsia"/>
                <w:u w:val="single"/>
              </w:rPr>
              <w:t>按</w:t>
            </w:r>
            <w:r w:rsidRPr="009A6280">
              <w:rPr>
                <w:rFonts w:ascii="標楷體" w:eastAsia="標楷體" w:hAnsi="標楷體" w:hint="eastAsia"/>
                <w:u w:val="single"/>
              </w:rPr>
              <w:t>餘數大小依序分配名額。</w:t>
            </w:r>
          </w:p>
          <w:p w14:paraId="129056DE" w14:textId="4752DB5D" w:rsidR="008D2879" w:rsidRPr="009A6280" w:rsidRDefault="008D2879" w:rsidP="0059039E">
            <w:pPr>
              <w:widowControl/>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100" w:left="240" w:firstLineChars="200" w:firstLine="480"/>
              <w:jc w:val="both"/>
              <w:rPr>
                <w:rFonts w:ascii="標楷體" w:eastAsia="標楷體" w:hAnsi="標楷體"/>
              </w:rPr>
            </w:pPr>
            <w:r w:rsidRPr="009A6280">
              <w:rPr>
                <w:rFonts w:ascii="標楷體" w:eastAsia="標楷體" w:hAnsi="標楷體"/>
              </w:rPr>
              <w:t>各機關進用初任之轉任人員，應依公務人員訓練進修法規辦理初任公務人員訓練。</w:t>
            </w:r>
          </w:p>
          <w:p w14:paraId="4661487B" w14:textId="180466EA" w:rsidR="008D2879" w:rsidRPr="009A6280" w:rsidRDefault="008D2879" w:rsidP="0059039E">
            <w:pPr>
              <w:widowControl/>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100" w:left="240" w:firstLineChars="200" w:firstLine="480"/>
              <w:jc w:val="both"/>
              <w:rPr>
                <w:rFonts w:ascii="標楷體" w:eastAsia="標楷體" w:hAnsi="標楷體"/>
              </w:rPr>
            </w:pPr>
            <w:r w:rsidRPr="009A6280">
              <w:rPr>
                <w:rFonts w:ascii="標楷體" w:eastAsia="標楷體" w:hAnsi="標楷體"/>
              </w:rPr>
              <w:t>各機關轉任人員於實際任職</w:t>
            </w:r>
            <w:proofErr w:type="gramStart"/>
            <w:r w:rsidRPr="009A6280">
              <w:rPr>
                <w:rFonts w:ascii="標楷體" w:eastAsia="標楷體" w:hAnsi="標楷體"/>
              </w:rPr>
              <w:t>三</w:t>
            </w:r>
            <w:proofErr w:type="gramEnd"/>
            <w:r w:rsidRPr="009A6280">
              <w:rPr>
                <w:rFonts w:ascii="標楷體" w:eastAsia="標楷體" w:hAnsi="標楷體"/>
              </w:rPr>
              <w:t>年內，不得調任其他機關任職。</w:t>
            </w:r>
          </w:p>
        </w:tc>
        <w:tc>
          <w:tcPr>
            <w:tcW w:w="2847" w:type="dxa"/>
            <w:shd w:val="clear" w:color="auto" w:fill="auto"/>
          </w:tcPr>
          <w:p w14:paraId="1D267B9D" w14:textId="77777777" w:rsidR="008D2879" w:rsidRPr="009A6280" w:rsidRDefault="008D2879" w:rsidP="0059039E">
            <w:pPr>
              <w:widowControl/>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240" w:hangingChars="100" w:hanging="240"/>
              <w:jc w:val="both"/>
              <w:rPr>
                <w:rFonts w:ascii="標楷體" w:eastAsia="標楷體" w:hAnsi="標楷體"/>
              </w:rPr>
            </w:pPr>
            <w:r w:rsidRPr="009A6280">
              <w:rPr>
                <w:rFonts w:ascii="標楷體" w:eastAsia="標楷體" w:hAnsi="標楷體" w:hint="eastAsia"/>
              </w:rPr>
              <w:lastRenderedPageBreak/>
              <w:t xml:space="preserve">第四條　</w:t>
            </w:r>
            <w:r w:rsidRPr="009A6280">
              <w:rPr>
                <w:rFonts w:ascii="標楷體" w:eastAsia="標楷體" w:hAnsi="標楷體"/>
              </w:rPr>
              <w:t>專</w:t>
            </w:r>
            <w:r w:rsidRPr="009A6280">
              <w:rPr>
                <w:rFonts w:ascii="標楷體" w:eastAsia="標楷體" w:hAnsi="標楷體"/>
                <w:u w:val="single"/>
              </w:rPr>
              <w:t>門職業及</w:t>
            </w:r>
            <w:r w:rsidRPr="009A6280">
              <w:rPr>
                <w:rFonts w:ascii="標楷體" w:eastAsia="標楷體" w:hAnsi="標楷體"/>
              </w:rPr>
              <w:t>技</w:t>
            </w:r>
            <w:r w:rsidRPr="009A6280">
              <w:rPr>
                <w:rFonts w:ascii="標楷體" w:eastAsia="標楷體" w:hAnsi="標楷體"/>
                <w:u w:val="single"/>
              </w:rPr>
              <w:t>術</w:t>
            </w:r>
            <w:r w:rsidRPr="009A6280">
              <w:rPr>
                <w:rFonts w:ascii="標楷體" w:eastAsia="標楷體" w:hAnsi="標楷體"/>
              </w:rPr>
              <w:t>人員轉任公務人員，應以轉任與其考試</w:t>
            </w:r>
            <w:r w:rsidRPr="009A6280">
              <w:rPr>
                <w:rFonts w:ascii="標楷體" w:eastAsia="標楷體" w:hAnsi="標楷體"/>
                <w:u w:val="single"/>
              </w:rPr>
              <w:t>等級相同、</w:t>
            </w:r>
            <w:r w:rsidRPr="009A6280">
              <w:rPr>
                <w:rFonts w:ascii="標楷體" w:eastAsia="標楷體" w:hAnsi="標楷體"/>
              </w:rPr>
              <w:t>類科</w:t>
            </w:r>
            <w:r w:rsidRPr="009A6280">
              <w:rPr>
                <w:rFonts w:ascii="標楷體" w:eastAsia="標楷體" w:hAnsi="標楷體"/>
                <w:u w:val="single"/>
              </w:rPr>
              <w:t>與職系</w:t>
            </w:r>
            <w:r w:rsidRPr="009A6280">
              <w:rPr>
                <w:rFonts w:ascii="標楷體" w:eastAsia="標楷體" w:hAnsi="標楷體"/>
              </w:rPr>
              <w:t>相近之職務為限。</w:t>
            </w:r>
          </w:p>
          <w:p w14:paraId="68610336" w14:textId="77777777" w:rsidR="008D2879" w:rsidRPr="009A6280" w:rsidRDefault="008D2879" w:rsidP="0059039E">
            <w:pPr>
              <w:widowControl/>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100" w:left="240" w:firstLineChars="200" w:firstLine="480"/>
              <w:jc w:val="both"/>
              <w:rPr>
                <w:rFonts w:ascii="標楷體" w:eastAsia="標楷體" w:hAnsi="標楷體"/>
              </w:rPr>
            </w:pPr>
            <w:r w:rsidRPr="009A6280">
              <w:rPr>
                <w:rFonts w:ascii="標楷體" w:eastAsia="標楷體" w:hAnsi="標楷體"/>
              </w:rPr>
              <w:t>前項專</w:t>
            </w:r>
            <w:r w:rsidRPr="009A6280">
              <w:rPr>
                <w:rFonts w:ascii="標楷體" w:eastAsia="標楷體" w:hAnsi="標楷體"/>
                <w:u w:val="single"/>
              </w:rPr>
              <w:t>門職業及</w:t>
            </w:r>
            <w:r w:rsidRPr="009A6280">
              <w:rPr>
                <w:rFonts w:ascii="標楷體" w:eastAsia="標楷體" w:hAnsi="標楷體"/>
              </w:rPr>
              <w:t>技</w:t>
            </w:r>
            <w:r w:rsidRPr="009A6280">
              <w:rPr>
                <w:rFonts w:ascii="標楷體" w:eastAsia="標楷體" w:hAnsi="標楷體"/>
                <w:u w:val="single"/>
              </w:rPr>
              <w:t>術</w:t>
            </w:r>
            <w:r w:rsidRPr="009A6280">
              <w:rPr>
                <w:rFonts w:ascii="標楷體" w:eastAsia="標楷體" w:hAnsi="標楷體"/>
              </w:rPr>
              <w:t>人員得轉任公務人員之考試類科</w:t>
            </w:r>
            <w:r w:rsidRPr="009A6280">
              <w:rPr>
                <w:rFonts w:ascii="標楷體" w:eastAsia="標楷體" w:hAnsi="標楷體"/>
                <w:u w:val="single"/>
              </w:rPr>
              <w:t>、考試等級</w:t>
            </w:r>
            <w:r w:rsidRPr="009A6280">
              <w:rPr>
                <w:rFonts w:ascii="標楷體" w:eastAsia="標楷體" w:hAnsi="標楷體"/>
              </w:rPr>
              <w:t>及適用職系，由銓敘</w:t>
            </w:r>
            <w:proofErr w:type="gramStart"/>
            <w:r w:rsidRPr="009A6280">
              <w:rPr>
                <w:rFonts w:ascii="標楷體" w:eastAsia="標楷體" w:hAnsi="標楷體"/>
              </w:rPr>
              <w:t>部與考選部</w:t>
            </w:r>
            <w:r w:rsidRPr="009A6280">
              <w:rPr>
                <w:rFonts w:ascii="標楷體" w:eastAsia="標楷體" w:hAnsi="標楷體"/>
                <w:u w:val="single"/>
              </w:rPr>
              <w:t>依</w:t>
            </w:r>
            <w:proofErr w:type="gramEnd"/>
            <w:r w:rsidRPr="009A6280">
              <w:rPr>
                <w:rFonts w:ascii="標楷體" w:eastAsia="標楷體" w:hAnsi="標楷體"/>
                <w:u w:val="single"/>
              </w:rPr>
              <w:t>近年公務人員相關考試錄取情形及用人機關需要</w:t>
            </w:r>
            <w:r w:rsidRPr="009A6280">
              <w:rPr>
                <w:rFonts w:ascii="標楷體" w:eastAsia="標楷體" w:hAnsi="標楷體"/>
              </w:rPr>
              <w:t>會同定之。</w:t>
            </w:r>
          </w:p>
          <w:p w14:paraId="6CC50BE7" w14:textId="77777777" w:rsidR="008D2879" w:rsidRPr="009A6280" w:rsidRDefault="008D2879" w:rsidP="0059039E">
            <w:pPr>
              <w:widowControl/>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100" w:left="240" w:firstLineChars="200" w:firstLine="480"/>
              <w:jc w:val="both"/>
              <w:rPr>
                <w:rFonts w:ascii="標楷體" w:eastAsia="標楷體" w:hAnsi="標楷體"/>
                <w:u w:val="single"/>
              </w:rPr>
            </w:pPr>
            <w:r w:rsidRPr="009A6280">
              <w:rPr>
                <w:rFonts w:ascii="標楷體" w:eastAsia="標楷體" w:hAnsi="標楷體"/>
                <w:u w:val="single"/>
              </w:rPr>
              <w:lastRenderedPageBreak/>
              <w:t>轉任人員於調任時，以適用前項所定得適用之職系或曾經</w:t>
            </w:r>
            <w:proofErr w:type="gramStart"/>
            <w:r w:rsidRPr="009A6280">
              <w:rPr>
                <w:rFonts w:ascii="標楷體" w:eastAsia="標楷體" w:hAnsi="標楷體"/>
                <w:u w:val="single"/>
              </w:rPr>
              <w:t>銓敘部依本條例</w:t>
            </w:r>
            <w:proofErr w:type="gramEnd"/>
            <w:r w:rsidRPr="009A6280">
              <w:rPr>
                <w:rFonts w:ascii="標楷體" w:eastAsia="標楷體" w:hAnsi="標楷體"/>
                <w:u w:val="single"/>
              </w:rPr>
              <w:t>銓敘審定有案之職系為限。</w:t>
            </w:r>
          </w:p>
          <w:p w14:paraId="5E667C3A" w14:textId="77777777" w:rsidR="008D2879" w:rsidRPr="009A6280" w:rsidRDefault="008D2879" w:rsidP="0059039E">
            <w:pPr>
              <w:widowControl/>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100" w:left="240" w:firstLineChars="200" w:firstLine="480"/>
              <w:jc w:val="both"/>
              <w:rPr>
                <w:rFonts w:ascii="標楷體" w:eastAsia="標楷體" w:hAnsi="標楷體"/>
              </w:rPr>
            </w:pPr>
            <w:r w:rsidRPr="009A6280">
              <w:rPr>
                <w:rFonts w:ascii="標楷體" w:eastAsia="標楷體" w:hAnsi="標楷體"/>
              </w:rPr>
              <w:t>各機關職</w:t>
            </w:r>
            <w:proofErr w:type="gramStart"/>
            <w:r w:rsidRPr="009A6280">
              <w:rPr>
                <w:rFonts w:ascii="標楷體" w:eastAsia="標楷體" w:hAnsi="標楷體"/>
              </w:rPr>
              <w:t>缺擬進</w:t>
            </w:r>
            <w:proofErr w:type="gramEnd"/>
            <w:r w:rsidRPr="009A6280">
              <w:rPr>
                <w:rFonts w:ascii="標楷體" w:eastAsia="標楷體" w:hAnsi="標楷體"/>
              </w:rPr>
              <w:t>用轉任人員，應於無適當之公務人員考試及格人員可資分發任用或</w:t>
            </w:r>
            <w:proofErr w:type="gramStart"/>
            <w:r w:rsidRPr="009A6280">
              <w:rPr>
                <w:rFonts w:ascii="標楷體" w:eastAsia="標楷體" w:hAnsi="標楷體"/>
              </w:rPr>
              <w:t>遴</w:t>
            </w:r>
            <w:proofErr w:type="gramEnd"/>
            <w:r w:rsidRPr="009A6280">
              <w:rPr>
                <w:rFonts w:ascii="標楷體" w:eastAsia="標楷體" w:hAnsi="標楷體"/>
              </w:rPr>
              <w:t>用時，經分發機關依審核原則審核同意，並由用人機關依法辦理</w:t>
            </w:r>
            <w:proofErr w:type="gramStart"/>
            <w:r w:rsidRPr="009A6280">
              <w:rPr>
                <w:rFonts w:ascii="標楷體" w:eastAsia="標楷體" w:hAnsi="標楷體"/>
              </w:rPr>
              <w:t>甄</w:t>
            </w:r>
            <w:proofErr w:type="gramEnd"/>
            <w:r w:rsidRPr="009A6280">
              <w:rPr>
                <w:rFonts w:ascii="標楷體" w:eastAsia="標楷體" w:hAnsi="標楷體"/>
              </w:rPr>
              <w:t>審或公開甄選後，始得</w:t>
            </w:r>
            <w:proofErr w:type="gramStart"/>
            <w:r w:rsidRPr="009A6280">
              <w:rPr>
                <w:rFonts w:ascii="標楷體" w:eastAsia="標楷體" w:hAnsi="標楷體"/>
              </w:rPr>
              <w:t>陞遷或</w:t>
            </w:r>
            <w:proofErr w:type="gramEnd"/>
            <w:r w:rsidRPr="009A6280">
              <w:rPr>
                <w:rFonts w:ascii="標楷體" w:eastAsia="標楷體" w:hAnsi="標楷體"/>
              </w:rPr>
              <w:t>進用。</w:t>
            </w:r>
          </w:p>
          <w:p w14:paraId="1CB898B6" w14:textId="775BD497" w:rsidR="008D2879" w:rsidRPr="009A6280" w:rsidRDefault="008D2879" w:rsidP="0059039E">
            <w:pPr>
              <w:widowControl/>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100" w:left="240" w:firstLineChars="200" w:firstLine="480"/>
              <w:jc w:val="both"/>
              <w:rPr>
                <w:rFonts w:ascii="標楷體" w:eastAsia="標楷體" w:hAnsi="標楷體"/>
                <w:u w:val="single"/>
              </w:rPr>
            </w:pPr>
            <w:r w:rsidRPr="009A6280">
              <w:rPr>
                <w:rFonts w:ascii="標楷體" w:eastAsia="標楷體" w:hAnsi="標楷體"/>
                <w:u w:val="single"/>
              </w:rPr>
              <w:t>各機關現職人員如具較高等級之專門職業及技術人員考試及格並符合本條例之轉任資格，以</w:t>
            </w:r>
            <w:proofErr w:type="gramStart"/>
            <w:r w:rsidRPr="009A6280">
              <w:rPr>
                <w:rFonts w:ascii="標楷體" w:eastAsia="標楷體" w:hAnsi="標楷體"/>
                <w:u w:val="single"/>
              </w:rPr>
              <w:t>原職改派</w:t>
            </w:r>
            <w:proofErr w:type="gramEnd"/>
            <w:r w:rsidRPr="009A6280">
              <w:rPr>
                <w:rFonts w:ascii="標楷體" w:eastAsia="標楷體" w:hAnsi="標楷體"/>
                <w:u w:val="single"/>
              </w:rPr>
              <w:t>者，毋庸經分發機關同意。但現職機關應將改派情形函知分發機關。</w:t>
            </w:r>
          </w:p>
          <w:p w14:paraId="70C73736" w14:textId="77777777" w:rsidR="008D2879" w:rsidRPr="009A6280" w:rsidRDefault="008D2879" w:rsidP="0059039E">
            <w:pPr>
              <w:widowControl/>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100" w:left="240" w:firstLineChars="200" w:firstLine="480"/>
              <w:jc w:val="both"/>
              <w:rPr>
                <w:rFonts w:ascii="標楷體" w:eastAsia="標楷體" w:hAnsi="標楷體"/>
              </w:rPr>
            </w:pPr>
            <w:r w:rsidRPr="009A6280">
              <w:rPr>
                <w:rFonts w:ascii="標楷體" w:eastAsia="標楷體" w:hAnsi="標楷體"/>
              </w:rPr>
              <w:t>各機關進用初任之轉任人員，應依公務人員訓練進修法規辦理初任公務人員訓練。</w:t>
            </w:r>
          </w:p>
          <w:p w14:paraId="259DFC31" w14:textId="77777777" w:rsidR="008D2879" w:rsidRPr="009A6280" w:rsidRDefault="008D2879" w:rsidP="0059039E">
            <w:pPr>
              <w:widowControl/>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100" w:left="240" w:firstLineChars="200" w:firstLine="480"/>
              <w:jc w:val="both"/>
              <w:rPr>
                <w:rFonts w:ascii="標楷體" w:eastAsia="標楷體" w:hAnsi="標楷體"/>
              </w:rPr>
            </w:pPr>
            <w:r w:rsidRPr="009A6280">
              <w:rPr>
                <w:rFonts w:ascii="標楷體" w:eastAsia="標楷體" w:hAnsi="標楷體"/>
                <w:u w:val="single"/>
              </w:rPr>
              <w:t>本條例中華民國九十六年十二月二十一日修正施行後，依本條例進用之</w:t>
            </w:r>
            <w:r w:rsidRPr="009A6280">
              <w:rPr>
                <w:rFonts w:ascii="標楷體" w:eastAsia="標楷體" w:hAnsi="標楷體"/>
              </w:rPr>
              <w:t>各機關轉任人員於實際任職</w:t>
            </w:r>
            <w:proofErr w:type="gramStart"/>
            <w:r w:rsidRPr="009A6280">
              <w:rPr>
                <w:rFonts w:ascii="標楷體" w:eastAsia="標楷體" w:hAnsi="標楷體"/>
              </w:rPr>
              <w:t>三</w:t>
            </w:r>
            <w:proofErr w:type="gramEnd"/>
            <w:r w:rsidRPr="009A6280">
              <w:rPr>
                <w:rFonts w:ascii="標楷體" w:eastAsia="標楷體" w:hAnsi="標楷體"/>
              </w:rPr>
              <w:t>年內，不得調任其他機關任職。</w:t>
            </w:r>
          </w:p>
          <w:p w14:paraId="38E0BB18" w14:textId="77777777" w:rsidR="008D2879" w:rsidRPr="009A6280" w:rsidRDefault="008D2879" w:rsidP="0059039E">
            <w:pPr>
              <w:widowControl/>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100" w:left="240" w:firstLineChars="200" w:firstLine="480"/>
              <w:jc w:val="both"/>
              <w:rPr>
                <w:rFonts w:ascii="標楷體" w:eastAsia="標楷體" w:hAnsi="標楷體"/>
                <w:u w:val="single"/>
              </w:rPr>
            </w:pPr>
            <w:r w:rsidRPr="009A6280">
              <w:rPr>
                <w:rFonts w:ascii="標楷體" w:eastAsia="標楷體" w:hAnsi="標楷體"/>
                <w:u w:val="single"/>
              </w:rPr>
              <w:t>第四項審核原則，由銓敘部會同</w:t>
            </w:r>
            <w:r w:rsidRPr="009A6280">
              <w:rPr>
                <w:rFonts w:ascii="標楷體" w:eastAsia="標楷體" w:hAnsi="標楷體" w:hint="eastAsia"/>
                <w:u w:val="single"/>
              </w:rPr>
              <w:t>行政院人事行政局</w:t>
            </w:r>
            <w:r w:rsidRPr="009A6280">
              <w:rPr>
                <w:rFonts w:ascii="標楷體" w:eastAsia="標楷體" w:hAnsi="標楷體"/>
                <w:u w:val="single"/>
              </w:rPr>
              <w:t>定之。</w:t>
            </w:r>
          </w:p>
        </w:tc>
        <w:tc>
          <w:tcPr>
            <w:tcW w:w="3084" w:type="dxa"/>
            <w:shd w:val="clear" w:color="auto" w:fill="auto"/>
          </w:tcPr>
          <w:p w14:paraId="5751946A" w14:textId="4AAF0654" w:rsidR="00E45581" w:rsidRPr="009A6280" w:rsidRDefault="007328EB" w:rsidP="00E45581">
            <w:pPr>
              <w:pStyle w:val="ad"/>
              <w:numPr>
                <w:ilvl w:val="0"/>
                <w:numId w:val="19"/>
              </w:numPr>
              <w:spacing w:line="0" w:lineRule="atLeast"/>
              <w:ind w:leftChars="0"/>
              <w:jc w:val="both"/>
              <w:rPr>
                <w:rFonts w:ascii="標楷體" w:eastAsia="標楷體" w:hAnsi="標楷體"/>
              </w:rPr>
            </w:pPr>
            <w:r w:rsidRPr="009A6280">
              <w:rPr>
                <w:rFonts w:ascii="標楷體" w:eastAsia="標楷體" w:hAnsi="標楷體" w:hint="eastAsia"/>
              </w:rPr>
              <w:lastRenderedPageBreak/>
              <w:t>本</w:t>
            </w:r>
            <w:r w:rsidR="00CF65F2" w:rsidRPr="009A6280">
              <w:rPr>
                <w:rFonts w:ascii="標楷體" w:eastAsia="標楷體" w:hAnsi="標楷體" w:hint="eastAsia"/>
              </w:rPr>
              <w:t>條</w:t>
            </w:r>
            <w:r w:rsidRPr="009A6280">
              <w:rPr>
                <w:rFonts w:ascii="標楷體" w:eastAsia="標楷體" w:hAnsi="標楷體" w:hint="eastAsia"/>
              </w:rPr>
              <w:t>修正</w:t>
            </w:r>
            <w:r w:rsidR="00CE184E" w:rsidRPr="009A6280">
              <w:rPr>
                <w:rFonts w:ascii="標楷體" w:eastAsia="標楷體" w:hAnsi="標楷體" w:hint="eastAsia"/>
              </w:rPr>
              <w:t>第一項及</w:t>
            </w:r>
            <w:r w:rsidR="00CF65F2" w:rsidRPr="009A6280">
              <w:rPr>
                <w:rFonts w:ascii="標楷體" w:eastAsia="標楷體" w:hAnsi="標楷體" w:hint="eastAsia"/>
              </w:rPr>
              <w:t>第二項</w:t>
            </w:r>
            <w:r w:rsidR="00CE184E" w:rsidRPr="009A6280">
              <w:rPr>
                <w:rFonts w:ascii="標楷體" w:eastAsia="標楷體" w:hAnsi="標楷體" w:hint="eastAsia"/>
              </w:rPr>
              <w:t>；</w:t>
            </w:r>
            <w:r w:rsidR="009E337A" w:rsidRPr="009A6280">
              <w:rPr>
                <w:rFonts w:ascii="標楷體" w:eastAsia="標楷體" w:hAnsi="標楷體" w:hint="eastAsia"/>
              </w:rPr>
              <w:t>現行條文第三項</w:t>
            </w:r>
            <w:r w:rsidR="00CE184E" w:rsidRPr="009A6280">
              <w:rPr>
                <w:rFonts w:ascii="標楷體" w:eastAsia="標楷體" w:hAnsi="標楷體" w:hint="eastAsia"/>
              </w:rPr>
              <w:t>移列第八條規範；現行條文</w:t>
            </w:r>
            <w:proofErr w:type="gramStart"/>
            <w:r w:rsidR="00CE184E" w:rsidRPr="009A6280">
              <w:rPr>
                <w:rFonts w:ascii="標楷體" w:eastAsia="標楷體" w:hAnsi="標楷體" w:hint="eastAsia"/>
              </w:rPr>
              <w:t>第四項遞移</w:t>
            </w:r>
            <w:proofErr w:type="gramEnd"/>
            <w:r w:rsidR="00CE184E" w:rsidRPr="009A6280">
              <w:rPr>
                <w:rFonts w:ascii="標楷體" w:eastAsia="標楷體" w:hAnsi="標楷體" w:hint="eastAsia"/>
              </w:rPr>
              <w:t>為</w:t>
            </w:r>
            <w:proofErr w:type="gramStart"/>
            <w:r w:rsidR="00CE184E" w:rsidRPr="009A6280">
              <w:rPr>
                <w:rFonts w:ascii="標楷體" w:eastAsia="標楷體" w:hAnsi="標楷體" w:hint="eastAsia"/>
              </w:rPr>
              <w:t>第三項並修正</w:t>
            </w:r>
            <w:proofErr w:type="gramEnd"/>
            <w:r w:rsidR="00CE184E" w:rsidRPr="009A6280">
              <w:rPr>
                <w:rFonts w:ascii="標楷體" w:eastAsia="標楷體" w:hAnsi="標楷體" w:hint="eastAsia"/>
              </w:rPr>
              <w:t>；現行條文</w:t>
            </w:r>
            <w:r w:rsidR="00184718" w:rsidRPr="009A6280">
              <w:rPr>
                <w:rFonts w:ascii="標楷體" w:eastAsia="標楷體" w:hAnsi="標楷體" w:hint="eastAsia"/>
              </w:rPr>
              <w:t>第五項</w:t>
            </w:r>
            <w:r w:rsidR="009E337A" w:rsidRPr="009A6280">
              <w:rPr>
                <w:rFonts w:ascii="標楷體" w:eastAsia="標楷體" w:hAnsi="標楷體" w:hint="eastAsia"/>
              </w:rPr>
              <w:t>移</w:t>
            </w:r>
            <w:r w:rsidR="00792C9C" w:rsidRPr="009A6280">
              <w:rPr>
                <w:rFonts w:ascii="標楷體" w:eastAsia="標楷體" w:hAnsi="標楷體" w:hint="eastAsia"/>
              </w:rPr>
              <w:t>列第十</w:t>
            </w:r>
            <w:r w:rsidR="001230C7" w:rsidRPr="009A6280">
              <w:rPr>
                <w:rFonts w:ascii="標楷體" w:eastAsia="標楷體" w:hAnsi="標楷體" w:hint="eastAsia"/>
              </w:rPr>
              <w:t>條規範；</w:t>
            </w:r>
            <w:r w:rsidR="00CE184E" w:rsidRPr="009A6280">
              <w:rPr>
                <w:rFonts w:ascii="標楷體" w:eastAsia="標楷體" w:hAnsi="標楷體" w:hint="eastAsia"/>
              </w:rPr>
              <w:t>現行條文</w:t>
            </w:r>
            <w:proofErr w:type="gramStart"/>
            <w:r w:rsidR="00CE184E" w:rsidRPr="009A6280">
              <w:rPr>
                <w:rFonts w:ascii="標楷體" w:eastAsia="標楷體" w:hAnsi="標楷體" w:hint="eastAsia"/>
              </w:rPr>
              <w:t>第六項遞移</w:t>
            </w:r>
            <w:proofErr w:type="gramEnd"/>
            <w:r w:rsidR="00CE184E" w:rsidRPr="009A6280">
              <w:rPr>
                <w:rFonts w:ascii="標楷體" w:eastAsia="標楷體" w:hAnsi="標楷體" w:hint="eastAsia"/>
              </w:rPr>
              <w:t>為第四項未修正；</w:t>
            </w:r>
            <w:r w:rsidR="009E337A" w:rsidRPr="009A6280">
              <w:rPr>
                <w:rFonts w:ascii="標楷體" w:eastAsia="標楷體" w:hAnsi="標楷體" w:hint="eastAsia"/>
              </w:rPr>
              <w:t>現行條文</w:t>
            </w:r>
            <w:proofErr w:type="gramStart"/>
            <w:r w:rsidR="00CB0893" w:rsidRPr="009A6280">
              <w:rPr>
                <w:rFonts w:ascii="標楷體" w:eastAsia="標楷體" w:hAnsi="標楷體" w:hint="eastAsia"/>
              </w:rPr>
              <w:t>第七項</w:t>
            </w:r>
            <w:r w:rsidR="009E337A" w:rsidRPr="009A6280">
              <w:rPr>
                <w:rFonts w:ascii="標楷體" w:eastAsia="標楷體" w:hAnsi="標楷體" w:hint="eastAsia"/>
              </w:rPr>
              <w:t>遞移</w:t>
            </w:r>
            <w:proofErr w:type="gramEnd"/>
            <w:r w:rsidR="009E337A" w:rsidRPr="009A6280">
              <w:rPr>
                <w:rFonts w:ascii="標楷體" w:eastAsia="標楷體" w:hAnsi="標楷體" w:hint="eastAsia"/>
              </w:rPr>
              <w:t>為</w:t>
            </w:r>
            <w:proofErr w:type="gramStart"/>
            <w:r w:rsidR="009E337A" w:rsidRPr="009A6280">
              <w:rPr>
                <w:rFonts w:ascii="標楷體" w:eastAsia="標楷體" w:hAnsi="標楷體" w:hint="eastAsia"/>
              </w:rPr>
              <w:t>第</w:t>
            </w:r>
            <w:r w:rsidR="000F4886" w:rsidRPr="009A6280">
              <w:rPr>
                <w:rFonts w:ascii="標楷體" w:eastAsia="標楷體" w:hAnsi="標楷體" w:hint="eastAsia"/>
              </w:rPr>
              <w:t>五</w:t>
            </w:r>
            <w:r w:rsidR="009E337A" w:rsidRPr="009A6280">
              <w:rPr>
                <w:rFonts w:ascii="標楷體" w:eastAsia="標楷體" w:hAnsi="標楷體" w:hint="eastAsia"/>
              </w:rPr>
              <w:t>項</w:t>
            </w:r>
            <w:r w:rsidR="001230C7" w:rsidRPr="009A6280">
              <w:rPr>
                <w:rFonts w:ascii="標楷體" w:eastAsia="標楷體" w:hAnsi="標楷體" w:hint="eastAsia"/>
              </w:rPr>
              <w:t>並</w:t>
            </w:r>
            <w:r w:rsidR="009E337A" w:rsidRPr="009A6280">
              <w:rPr>
                <w:rFonts w:ascii="標楷體" w:eastAsia="標楷體" w:hAnsi="標楷體" w:hint="eastAsia"/>
              </w:rPr>
              <w:t>修正</w:t>
            </w:r>
            <w:proofErr w:type="gramEnd"/>
            <w:r w:rsidR="001230C7" w:rsidRPr="009A6280">
              <w:rPr>
                <w:rFonts w:ascii="標楷體" w:eastAsia="標楷體" w:hAnsi="標楷體" w:hint="eastAsia"/>
              </w:rPr>
              <w:t>；</w:t>
            </w:r>
            <w:r w:rsidR="00B6770D" w:rsidRPr="009A6280">
              <w:rPr>
                <w:rFonts w:ascii="標楷體" w:eastAsia="標楷體" w:hAnsi="標楷體" w:hint="eastAsia"/>
              </w:rPr>
              <w:t>刪除現行條文第八項。</w:t>
            </w:r>
            <w:r w:rsidR="00184718" w:rsidRPr="009A6280">
              <w:rPr>
                <w:rFonts w:ascii="標楷體" w:eastAsia="標楷體" w:hAnsi="標楷體" w:hint="eastAsia"/>
              </w:rPr>
              <w:t xml:space="preserve"> </w:t>
            </w:r>
          </w:p>
          <w:p w14:paraId="30EA1066" w14:textId="3C878516" w:rsidR="00CB0893" w:rsidRPr="009A6280" w:rsidRDefault="00860765" w:rsidP="00860765">
            <w:pPr>
              <w:pStyle w:val="ad"/>
              <w:numPr>
                <w:ilvl w:val="0"/>
                <w:numId w:val="19"/>
              </w:numPr>
              <w:spacing w:line="0" w:lineRule="atLeast"/>
              <w:ind w:leftChars="0"/>
              <w:jc w:val="both"/>
              <w:rPr>
                <w:rFonts w:ascii="標楷體" w:eastAsia="標楷體" w:hAnsi="標楷體"/>
              </w:rPr>
            </w:pPr>
            <w:r w:rsidRPr="009A6280">
              <w:rPr>
                <w:rFonts w:ascii="標楷體" w:eastAsia="標楷體" w:hAnsi="標楷體" w:hint="eastAsia"/>
              </w:rPr>
              <w:t>第一項配合本條例適用對象</w:t>
            </w:r>
            <w:proofErr w:type="gramStart"/>
            <w:r w:rsidRPr="009A6280">
              <w:rPr>
                <w:rFonts w:ascii="標楷體" w:eastAsia="標楷體" w:hAnsi="標楷體" w:hint="eastAsia"/>
              </w:rPr>
              <w:t>所具專技</w:t>
            </w:r>
            <w:proofErr w:type="gramEnd"/>
            <w:r w:rsidRPr="009A6280">
              <w:rPr>
                <w:rFonts w:ascii="標楷體" w:eastAsia="標楷體" w:hAnsi="標楷體" w:hint="eastAsia"/>
              </w:rPr>
              <w:t>考試等級之修正，刪除「等</w:t>
            </w:r>
            <w:r w:rsidRPr="009A6280">
              <w:rPr>
                <w:rFonts w:ascii="標楷體" w:eastAsia="標楷體" w:hAnsi="標楷體" w:hint="eastAsia"/>
              </w:rPr>
              <w:lastRenderedPageBreak/>
              <w:t>級相同」文字</w:t>
            </w:r>
            <w:proofErr w:type="gramStart"/>
            <w:r w:rsidRPr="009A6280">
              <w:rPr>
                <w:rFonts w:ascii="標楷體" w:eastAsia="標楷體" w:hAnsi="標楷體" w:hint="eastAsia"/>
              </w:rPr>
              <w:t>並</w:t>
            </w:r>
            <w:r w:rsidR="00CB0893" w:rsidRPr="009A6280">
              <w:rPr>
                <w:rFonts w:ascii="標楷體" w:eastAsia="標楷體" w:hAnsi="標楷體" w:hint="eastAsia"/>
              </w:rPr>
              <w:t>酌作文字</w:t>
            </w:r>
            <w:proofErr w:type="gramEnd"/>
            <w:r w:rsidR="00CB0893" w:rsidRPr="009A6280">
              <w:rPr>
                <w:rFonts w:ascii="標楷體" w:eastAsia="標楷體" w:hAnsi="標楷體" w:hint="eastAsia"/>
              </w:rPr>
              <w:t>修正。</w:t>
            </w:r>
          </w:p>
          <w:p w14:paraId="24CF16BD" w14:textId="77777777" w:rsidR="00B82271" w:rsidRPr="009A6280" w:rsidRDefault="00BD7B48" w:rsidP="00F12161">
            <w:pPr>
              <w:pStyle w:val="ad"/>
              <w:numPr>
                <w:ilvl w:val="0"/>
                <w:numId w:val="19"/>
              </w:numPr>
              <w:spacing w:line="0" w:lineRule="atLeast"/>
              <w:ind w:leftChars="0"/>
              <w:jc w:val="both"/>
              <w:rPr>
                <w:rFonts w:ascii="標楷體" w:eastAsia="標楷體" w:hAnsi="標楷體"/>
              </w:rPr>
            </w:pPr>
            <w:r w:rsidRPr="009A6280">
              <w:rPr>
                <w:rFonts w:ascii="標楷體" w:eastAsia="標楷體" w:hAnsi="標楷體" w:hint="eastAsia"/>
              </w:rPr>
              <w:t>第二項修正</w:t>
            </w:r>
            <w:r w:rsidR="00B82271" w:rsidRPr="009A6280">
              <w:rPr>
                <w:rFonts w:ascii="標楷體" w:eastAsia="標楷體" w:hAnsi="標楷體" w:hint="eastAsia"/>
              </w:rPr>
              <w:t>理由如下：</w:t>
            </w:r>
          </w:p>
          <w:p w14:paraId="70F4F6BE" w14:textId="138925FC" w:rsidR="00010703" w:rsidRPr="009A6280" w:rsidRDefault="00BD7B48" w:rsidP="00B82271">
            <w:pPr>
              <w:pStyle w:val="ad"/>
              <w:numPr>
                <w:ilvl w:val="0"/>
                <w:numId w:val="34"/>
              </w:numPr>
              <w:spacing w:line="0" w:lineRule="atLeast"/>
              <w:ind w:leftChars="0"/>
              <w:jc w:val="both"/>
              <w:rPr>
                <w:rFonts w:ascii="標楷體" w:eastAsia="標楷體" w:hAnsi="標楷體"/>
              </w:rPr>
            </w:pPr>
            <w:r w:rsidRPr="009A6280">
              <w:rPr>
                <w:rFonts w:ascii="標楷體" w:eastAsia="標楷體" w:hAnsi="標楷體" w:hint="eastAsia"/>
              </w:rPr>
              <w:t>依</w:t>
            </w:r>
            <w:r w:rsidR="00E96E45" w:rsidRPr="009A6280">
              <w:rPr>
                <w:rFonts w:ascii="標楷體" w:eastAsia="標楷體" w:hAnsi="標楷體" w:hint="eastAsia"/>
              </w:rPr>
              <w:t>本</w:t>
            </w:r>
            <w:r w:rsidRPr="009A6280">
              <w:rPr>
                <w:rFonts w:ascii="標楷體" w:eastAsia="標楷體" w:hAnsi="標楷體" w:hint="eastAsia"/>
              </w:rPr>
              <w:t>條例第</w:t>
            </w:r>
            <w:r w:rsidR="00E96E45" w:rsidRPr="009A6280">
              <w:rPr>
                <w:rFonts w:ascii="標楷體" w:eastAsia="標楷體" w:hAnsi="標楷體" w:hint="eastAsia"/>
              </w:rPr>
              <w:t>四</w:t>
            </w:r>
            <w:r w:rsidRPr="009A6280">
              <w:rPr>
                <w:rFonts w:ascii="標楷體" w:eastAsia="標楷體" w:hAnsi="標楷體" w:hint="eastAsia"/>
              </w:rPr>
              <w:t>條第</w:t>
            </w:r>
            <w:r w:rsidR="00E96E45" w:rsidRPr="009A6280">
              <w:rPr>
                <w:rFonts w:ascii="標楷體" w:eastAsia="標楷體" w:hAnsi="標楷體" w:hint="eastAsia"/>
              </w:rPr>
              <w:t>二</w:t>
            </w:r>
            <w:r w:rsidRPr="009A6280">
              <w:rPr>
                <w:rFonts w:ascii="標楷體" w:eastAsia="標楷體" w:hAnsi="標楷體" w:hint="eastAsia"/>
              </w:rPr>
              <w:t>項及</w:t>
            </w:r>
            <w:r w:rsidR="00381A12" w:rsidRPr="009A6280">
              <w:rPr>
                <w:rFonts w:ascii="標楷體" w:eastAsia="標楷體" w:hAnsi="標楷體" w:hint="eastAsia"/>
              </w:rPr>
              <w:t>其</w:t>
            </w:r>
            <w:r w:rsidR="001230C7" w:rsidRPr="009A6280">
              <w:rPr>
                <w:rFonts w:ascii="標楷體" w:eastAsia="標楷體" w:hAnsi="標楷體" w:hint="eastAsia"/>
              </w:rPr>
              <w:t>施行</w:t>
            </w:r>
            <w:r w:rsidRPr="009A6280">
              <w:rPr>
                <w:rFonts w:ascii="標楷體" w:eastAsia="標楷體" w:hAnsi="標楷體" w:hint="eastAsia"/>
              </w:rPr>
              <w:t>細則第</w:t>
            </w:r>
            <w:r w:rsidR="00E96E45" w:rsidRPr="009A6280">
              <w:rPr>
                <w:rFonts w:ascii="標楷體" w:eastAsia="標楷體" w:hAnsi="標楷體" w:hint="eastAsia"/>
              </w:rPr>
              <w:t>二</w:t>
            </w:r>
            <w:r w:rsidRPr="009A6280">
              <w:rPr>
                <w:rFonts w:ascii="標楷體" w:eastAsia="標楷體" w:hAnsi="標楷體" w:hint="eastAsia"/>
              </w:rPr>
              <w:t>條第</w:t>
            </w:r>
            <w:r w:rsidR="00E96E45" w:rsidRPr="009A6280">
              <w:rPr>
                <w:rFonts w:ascii="標楷體" w:eastAsia="標楷體" w:hAnsi="標楷體" w:hint="eastAsia"/>
              </w:rPr>
              <w:t>二</w:t>
            </w:r>
            <w:r w:rsidRPr="009A6280">
              <w:rPr>
                <w:rFonts w:ascii="標楷體" w:eastAsia="標楷體" w:hAnsi="標楷體" w:hint="eastAsia"/>
              </w:rPr>
              <w:t>項規定，</w:t>
            </w:r>
            <w:r w:rsidR="00E96E45" w:rsidRPr="009A6280">
              <w:rPr>
                <w:rFonts w:ascii="標楷體" w:eastAsia="標楷體" w:hAnsi="標楷體" w:hint="eastAsia"/>
              </w:rPr>
              <w:t>銓敘部會同</w:t>
            </w:r>
            <w:proofErr w:type="gramStart"/>
            <w:r w:rsidR="00E96E45" w:rsidRPr="009A6280">
              <w:rPr>
                <w:rFonts w:ascii="標楷體" w:eastAsia="標楷體" w:hAnsi="標楷體" w:hint="eastAsia"/>
              </w:rPr>
              <w:t>考選部</w:t>
            </w:r>
            <w:r w:rsidRPr="009A6280">
              <w:rPr>
                <w:rFonts w:ascii="標楷體" w:eastAsia="標楷體" w:hAnsi="標楷體" w:hint="eastAsia"/>
              </w:rPr>
              <w:t>於每年或間年</w:t>
            </w:r>
            <w:proofErr w:type="gramEnd"/>
            <w:r w:rsidRPr="009A6280">
              <w:rPr>
                <w:rFonts w:ascii="標楷體" w:eastAsia="標楷體" w:hAnsi="標楷體" w:hint="eastAsia"/>
              </w:rPr>
              <w:t>，依最近</w:t>
            </w:r>
            <w:r w:rsidR="00E96E45" w:rsidRPr="009A6280">
              <w:rPr>
                <w:rFonts w:ascii="標楷體" w:eastAsia="標楷體" w:hAnsi="標楷體" w:hint="eastAsia"/>
              </w:rPr>
              <w:t>三</w:t>
            </w:r>
            <w:r w:rsidRPr="009A6280">
              <w:rPr>
                <w:rFonts w:ascii="標楷體" w:eastAsia="標楷體" w:hAnsi="標楷體" w:hint="eastAsia"/>
              </w:rPr>
              <w:t>年公務人員相關考試錄取情形及用人機關需要，檢討修正</w:t>
            </w:r>
            <w:r w:rsidR="00E96E45" w:rsidRPr="009A6280">
              <w:rPr>
                <w:rFonts w:ascii="標楷體" w:eastAsia="標楷體" w:hAnsi="標楷體"/>
              </w:rPr>
              <w:t>專門職業及技術人員考試及格人員得轉任公務人員考試類科適用職系對照表</w:t>
            </w:r>
            <w:r w:rsidR="00E96E45" w:rsidRPr="009A6280">
              <w:rPr>
                <w:rFonts w:ascii="標楷體" w:eastAsia="標楷體" w:hAnsi="標楷體" w:hint="eastAsia"/>
              </w:rPr>
              <w:t>（以下簡稱專技轉任對照表），作為專技人員轉任之依循</w:t>
            </w:r>
            <w:r w:rsidR="00B82271" w:rsidRPr="009A6280">
              <w:rPr>
                <w:rFonts w:ascii="標楷體" w:eastAsia="標楷體" w:hAnsi="標楷體" w:hint="eastAsia"/>
              </w:rPr>
              <w:t>，</w:t>
            </w:r>
            <w:proofErr w:type="gramStart"/>
            <w:r w:rsidR="00010703" w:rsidRPr="009A6280">
              <w:rPr>
                <w:rFonts w:ascii="標楷體" w:eastAsia="標楷體" w:hAnsi="標楷體" w:hint="eastAsia"/>
              </w:rPr>
              <w:t>惟因</w:t>
            </w:r>
            <w:r w:rsidR="00381A12" w:rsidRPr="009A6280">
              <w:rPr>
                <w:rFonts w:ascii="標楷體" w:eastAsia="標楷體" w:hAnsi="標楷體" w:hint="eastAsia"/>
              </w:rPr>
              <w:t>專技</w:t>
            </w:r>
            <w:proofErr w:type="gramEnd"/>
            <w:r w:rsidR="00381A12" w:rsidRPr="009A6280">
              <w:rPr>
                <w:rFonts w:ascii="標楷體" w:eastAsia="標楷體" w:hAnsi="標楷體" w:hint="eastAsia"/>
              </w:rPr>
              <w:t>轉任對照表所列專技考試類科及其所得適用職</w:t>
            </w:r>
            <w:r w:rsidR="009350CC" w:rsidRPr="009A6280">
              <w:rPr>
                <w:rFonts w:ascii="標楷體" w:eastAsia="標楷體" w:hAnsi="標楷體" w:hint="eastAsia"/>
              </w:rPr>
              <w:t>系</w:t>
            </w:r>
            <w:r w:rsidR="00381A12" w:rsidRPr="009A6280">
              <w:rPr>
                <w:rFonts w:ascii="標楷體" w:eastAsia="標楷體" w:hAnsi="標楷體" w:hint="eastAsia"/>
              </w:rPr>
              <w:t>，</w:t>
            </w:r>
            <w:r w:rsidR="009350CC" w:rsidRPr="009A6280">
              <w:rPr>
                <w:rFonts w:ascii="標楷體" w:eastAsia="標楷體" w:hAnsi="標楷體" w:hint="eastAsia"/>
              </w:rPr>
              <w:t>係依最近三年</w:t>
            </w:r>
            <w:r w:rsidR="00010703" w:rsidRPr="009A6280">
              <w:rPr>
                <w:rFonts w:ascii="標楷體" w:eastAsia="標楷體" w:hAnsi="標楷體" w:hint="eastAsia"/>
              </w:rPr>
              <w:t>公務人員相關考試錄取情形及用人機關需要，</w:t>
            </w:r>
            <w:r w:rsidR="009350CC" w:rsidRPr="009A6280">
              <w:rPr>
                <w:rFonts w:ascii="標楷體" w:eastAsia="標楷體" w:hAnsi="標楷體" w:hint="eastAsia"/>
              </w:rPr>
              <w:t>於</w:t>
            </w:r>
            <w:r w:rsidR="00010703" w:rsidRPr="009A6280">
              <w:rPr>
                <w:rFonts w:ascii="標楷體" w:eastAsia="標楷體" w:hAnsi="標楷體" w:hint="eastAsia"/>
              </w:rPr>
              <w:t>每年</w:t>
            </w:r>
            <w:proofErr w:type="gramStart"/>
            <w:r w:rsidR="00010703" w:rsidRPr="009A6280">
              <w:rPr>
                <w:rFonts w:ascii="標楷體" w:eastAsia="標楷體" w:hAnsi="標楷體" w:hint="eastAsia"/>
              </w:rPr>
              <w:t>或間年修正</w:t>
            </w:r>
            <w:proofErr w:type="gramEnd"/>
            <w:r w:rsidR="00010703" w:rsidRPr="009A6280">
              <w:rPr>
                <w:rFonts w:ascii="標楷體" w:eastAsia="標楷體" w:hAnsi="標楷體" w:hint="eastAsia"/>
              </w:rPr>
              <w:t>，常有用人機關反映專技轉任對照表之適用範圍過小</w:t>
            </w:r>
            <w:r w:rsidR="009350CC" w:rsidRPr="009A6280">
              <w:rPr>
                <w:rFonts w:ascii="標楷體" w:eastAsia="標楷體" w:hAnsi="標楷體" w:hint="eastAsia"/>
              </w:rPr>
              <w:t>，</w:t>
            </w:r>
            <w:r w:rsidR="00010703" w:rsidRPr="009A6280">
              <w:rPr>
                <w:rFonts w:ascii="標楷體" w:eastAsia="標楷體" w:hAnsi="標楷體" w:hint="eastAsia"/>
              </w:rPr>
              <w:t>修正</w:t>
            </w:r>
            <w:r w:rsidR="00F12161" w:rsidRPr="009A6280">
              <w:rPr>
                <w:rFonts w:ascii="標楷體" w:eastAsia="標楷體" w:hAnsi="標楷體" w:hint="eastAsia"/>
              </w:rPr>
              <w:t>頻率過高</w:t>
            </w:r>
            <w:r w:rsidR="00010703" w:rsidRPr="009A6280">
              <w:rPr>
                <w:rFonts w:ascii="標楷體" w:eastAsia="標楷體" w:hAnsi="標楷體" w:hint="eastAsia"/>
              </w:rPr>
              <w:t>，</w:t>
            </w:r>
            <w:r w:rsidR="0012094C" w:rsidRPr="009A6280">
              <w:rPr>
                <w:rFonts w:ascii="標楷體" w:eastAsia="標楷體" w:hAnsi="標楷體" w:hint="eastAsia"/>
              </w:rPr>
              <w:t>無法因應當年度錄取</w:t>
            </w:r>
            <w:proofErr w:type="gramStart"/>
            <w:r w:rsidR="0012094C" w:rsidRPr="009A6280">
              <w:rPr>
                <w:rFonts w:ascii="標楷體" w:eastAsia="標楷體" w:hAnsi="標楷體" w:hint="eastAsia"/>
              </w:rPr>
              <w:t>不</w:t>
            </w:r>
            <w:proofErr w:type="gramEnd"/>
            <w:r w:rsidR="0012094C" w:rsidRPr="009A6280">
              <w:rPr>
                <w:rFonts w:ascii="標楷體" w:eastAsia="標楷體" w:hAnsi="標楷體" w:hint="eastAsia"/>
              </w:rPr>
              <w:t>足額之考試類科用人需求，</w:t>
            </w:r>
            <w:r w:rsidR="009350CC" w:rsidRPr="009A6280">
              <w:rPr>
                <w:rFonts w:ascii="標楷體" w:eastAsia="標楷體" w:hAnsi="標楷體" w:hint="eastAsia"/>
              </w:rPr>
              <w:t>不利機關即時進用專技人員</w:t>
            </w:r>
            <w:r w:rsidR="00E96E45" w:rsidRPr="009A6280">
              <w:rPr>
                <w:rFonts w:ascii="標楷體" w:eastAsia="標楷體" w:hAnsi="標楷體" w:hint="eastAsia"/>
              </w:rPr>
              <w:t>。</w:t>
            </w:r>
          </w:p>
          <w:p w14:paraId="10C346CE" w14:textId="394FCF2F" w:rsidR="00573637" w:rsidRPr="009A6280" w:rsidRDefault="00E96E45" w:rsidP="0081495B">
            <w:pPr>
              <w:pStyle w:val="ad"/>
              <w:numPr>
                <w:ilvl w:val="0"/>
                <w:numId w:val="34"/>
              </w:numPr>
              <w:spacing w:line="0" w:lineRule="atLeast"/>
              <w:ind w:leftChars="0"/>
              <w:jc w:val="both"/>
              <w:rPr>
                <w:rFonts w:ascii="標楷體" w:eastAsia="標楷體" w:hAnsi="標楷體"/>
              </w:rPr>
            </w:pPr>
            <w:r w:rsidRPr="009A6280">
              <w:rPr>
                <w:rFonts w:ascii="標楷體" w:eastAsia="標楷體" w:hAnsi="標楷體" w:hint="eastAsia"/>
              </w:rPr>
              <w:t>基於</w:t>
            </w:r>
            <w:r w:rsidR="00010703" w:rsidRPr="009A6280">
              <w:rPr>
                <w:rFonts w:ascii="標楷體" w:eastAsia="標楷體" w:hAnsi="標楷體" w:hint="eastAsia"/>
              </w:rPr>
              <w:t>專技考試係屬國家對各該專業領域人員執業能力之審核，通過專技考試之專技人員</w:t>
            </w:r>
            <w:proofErr w:type="gramStart"/>
            <w:r w:rsidR="00010703" w:rsidRPr="009A6280">
              <w:rPr>
                <w:rFonts w:ascii="標楷體" w:eastAsia="標楷體" w:hAnsi="標楷體" w:hint="eastAsia"/>
              </w:rPr>
              <w:t>亦屬經相當</w:t>
            </w:r>
            <w:proofErr w:type="gramEnd"/>
            <w:r w:rsidR="00010703" w:rsidRPr="009A6280">
              <w:rPr>
                <w:rFonts w:ascii="標楷體" w:eastAsia="標楷體" w:hAnsi="標楷體" w:hint="eastAsia"/>
              </w:rPr>
              <w:lastRenderedPageBreak/>
              <w:t>嚴謹之國家考試及格，即已具擔任公部門特定職務之專業能力，是</w:t>
            </w:r>
            <w:proofErr w:type="gramStart"/>
            <w:r w:rsidR="00010703" w:rsidRPr="009A6280">
              <w:rPr>
                <w:rFonts w:ascii="標楷體" w:eastAsia="標楷體" w:hAnsi="標楷體" w:hint="eastAsia"/>
              </w:rPr>
              <w:t>以</w:t>
            </w:r>
            <w:proofErr w:type="gramEnd"/>
            <w:r w:rsidR="00010703" w:rsidRPr="009A6280">
              <w:rPr>
                <w:rFonts w:ascii="標楷體" w:eastAsia="標楷體" w:hAnsi="標楷體" w:hint="eastAsia"/>
              </w:rPr>
              <w:t>，</w:t>
            </w:r>
            <w:r w:rsidR="00BD7B48" w:rsidRPr="009A6280">
              <w:rPr>
                <w:rFonts w:ascii="標楷體" w:eastAsia="標楷體" w:hAnsi="標楷體" w:hint="eastAsia"/>
              </w:rPr>
              <w:t>專技考試</w:t>
            </w:r>
            <w:r w:rsidR="00F12161" w:rsidRPr="009A6280">
              <w:rPr>
                <w:rFonts w:ascii="標楷體" w:eastAsia="標楷體" w:hAnsi="標楷體" w:hint="eastAsia"/>
              </w:rPr>
              <w:t>宜</w:t>
            </w:r>
            <w:r w:rsidR="00BD7B48" w:rsidRPr="009A6280">
              <w:rPr>
                <w:rFonts w:ascii="標楷體" w:eastAsia="標楷體" w:hAnsi="標楷體" w:hint="eastAsia"/>
              </w:rPr>
              <w:t>與公務人員考試同為政府</w:t>
            </w:r>
            <w:r w:rsidR="009350CC" w:rsidRPr="009A6280">
              <w:rPr>
                <w:rFonts w:ascii="標楷體" w:eastAsia="標楷體" w:hAnsi="標楷體" w:hint="eastAsia"/>
              </w:rPr>
              <w:t>常態性</w:t>
            </w:r>
            <w:r w:rsidR="00BD7B48" w:rsidRPr="009A6280">
              <w:rPr>
                <w:rFonts w:ascii="標楷體" w:eastAsia="標楷體" w:hAnsi="標楷體" w:hint="eastAsia"/>
              </w:rPr>
              <w:t>取才之管道</w:t>
            </w:r>
            <w:r w:rsidR="00010703" w:rsidRPr="009A6280">
              <w:rPr>
                <w:rFonts w:ascii="標楷體" w:eastAsia="標楷體" w:hAnsi="標楷體" w:hint="eastAsia"/>
              </w:rPr>
              <w:t>。</w:t>
            </w:r>
            <w:r w:rsidR="0086275F" w:rsidRPr="009A6280">
              <w:rPr>
                <w:rFonts w:ascii="標楷體" w:eastAsia="標楷體" w:hAnsi="標楷體" w:hint="eastAsia"/>
              </w:rPr>
              <w:t>因</w:t>
            </w:r>
            <w:r w:rsidR="00F12161" w:rsidRPr="009A6280">
              <w:rPr>
                <w:rFonts w:ascii="標楷體" w:eastAsia="標楷體" w:hAnsi="標楷體" w:hint="eastAsia"/>
              </w:rPr>
              <w:t>此</w:t>
            </w:r>
            <w:r w:rsidR="00BD7B48" w:rsidRPr="009A6280">
              <w:rPr>
                <w:rFonts w:ascii="標楷體" w:eastAsia="標楷體" w:hAnsi="標楷體" w:hint="eastAsia"/>
              </w:rPr>
              <w:t>，</w:t>
            </w:r>
            <w:r w:rsidR="009350CC" w:rsidRPr="009A6280">
              <w:rPr>
                <w:rFonts w:ascii="標楷體" w:eastAsia="標楷體" w:hAnsi="標楷體" w:hint="eastAsia"/>
              </w:rPr>
              <w:t>各類專技人員之轉任適用情形允宜全面性及通盤性規範，且不宜頻繁修正，</w:t>
            </w:r>
            <w:proofErr w:type="gramStart"/>
            <w:r w:rsidR="009350CC" w:rsidRPr="009A6280">
              <w:rPr>
                <w:rFonts w:ascii="標楷體" w:eastAsia="標楷體" w:hAnsi="標楷體" w:hint="eastAsia"/>
              </w:rPr>
              <w:t>俾</w:t>
            </w:r>
            <w:proofErr w:type="gramEnd"/>
            <w:r w:rsidR="009350CC" w:rsidRPr="009A6280">
              <w:rPr>
                <w:rFonts w:ascii="標楷體" w:eastAsia="標楷體" w:hAnsi="標楷體" w:hint="eastAsia"/>
              </w:rPr>
              <w:t>利機關人力</w:t>
            </w:r>
            <w:r w:rsidR="0022542E" w:rsidRPr="009A6280">
              <w:rPr>
                <w:rFonts w:ascii="標楷體" w:eastAsia="標楷體" w:hAnsi="標楷體" w:hint="eastAsia"/>
              </w:rPr>
              <w:t>資源</w:t>
            </w:r>
            <w:r w:rsidR="009350CC" w:rsidRPr="009A6280">
              <w:rPr>
                <w:rFonts w:ascii="標楷體" w:eastAsia="標楷體" w:hAnsi="標楷體" w:hint="eastAsia"/>
              </w:rPr>
              <w:t>管理之規劃。</w:t>
            </w:r>
            <w:proofErr w:type="gramStart"/>
            <w:r w:rsidR="000F4886" w:rsidRPr="009A6280">
              <w:rPr>
                <w:rFonts w:ascii="標楷體" w:eastAsia="標楷體" w:hAnsi="標楷體" w:hint="eastAsia"/>
              </w:rPr>
              <w:t>爰</w:t>
            </w:r>
            <w:proofErr w:type="gramEnd"/>
            <w:r w:rsidR="000F4886" w:rsidRPr="009A6280">
              <w:rPr>
                <w:rFonts w:ascii="標楷體" w:eastAsia="標楷體" w:hAnsi="標楷體" w:hint="eastAsia"/>
              </w:rPr>
              <w:t>將</w:t>
            </w:r>
            <w:r w:rsidR="0022542E" w:rsidRPr="009A6280">
              <w:rPr>
                <w:rFonts w:ascii="標楷體" w:eastAsia="標楷體" w:hAnsi="標楷體" w:hint="eastAsia"/>
              </w:rPr>
              <w:t>專技轉任對照表</w:t>
            </w:r>
            <w:r w:rsidR="000F4886" w:rsidRPr="009A6280">
              <w:rPr>
                <w:rFonts w:ascii="標楷體" w:eastAsia="標楷體" w:hAnsi="標楷體" w:hint="eastAsia"/>
              </w:rPr>
              <w:t>修正為</w:t>
            </w:r>
            <w:r w:rsidR="0022542E" w:rsidRPr="009A6280">
              <w:rPr>
                <w:rFonts w:ascii="標楷體" w:eastAsia="標楷體" w:hAnsi="標楷體" w:hint="eastAsia"/>
              </w:rPr>
              <w:t>一次</w:t>
            </w:r>
            <w:proofErr w:type="gramStart"/>
            <w:r w:rsidR="0022542E" w:rsidRPr="009A6280">
              <w:rPr>
                <w:rFonts w:ascii="標楷體" w:eastAsia="標楷體" w:hAnsi="標楷體" w:hint="eastAsia"/>
              </w:rPr>
              <w:t>臚</w:t>
            </w:r>
            <w:proofErr w:type="gramEnd"/>
            <w:r w:rsidR="0022542E" w:rsidRPr="009A6280">
              <w:rPr>
                <w:rFonts w:ascii="標楷體" w:eastAsia="標楷體" w:hAnsi="標楷體" w:hint="eastAsia"/>
              </w:rPr>
              <w:t>列所有</w:t>
            </w:r>
            <w:r w:rsidR="00E94BC1" w:rsidRPr="009A6280">
              <w:rPr>
                <w:rFonts w:ascii="標楷體" w:eastAsia="標楷體" w:hAnsi="標楷體" w:hint="eastAsia"/>
              </w:rPr>
              <w:t>專門職業及技術人員考試高等考試（以下簡稱</w:t>
            </w:r>
            <w:r w:rsidR="0022542E" w:rsidRPr="009A6280">
              <w:rPr>
                <w:rFonts w:ascii="標楷體" w:eastAsia="標楷體" w:hAnsi="標楷體" w:hint="eastAsia"/>
              </w:rPr>
              <w:t>專技高考</w:t>
            </w:r>
            <w:r w:rsidR="00E94BC1" w:rsidRPr="009A6280">
              <w:rPr>
                <w:rFonts w:ascii="標楷體" w:eastAsia="標楷體" w:hAnsi="標楷體" w:hint="eastAsia"/>
              </w:rPr>
              <w:t>）</w:t>
            </w:r>
            <w:r w:rsidR="0022542E" w:rsidRPr="009A6280">
              <w:rPr>
                <w:rFonts w:ascii="標楷體" w:eastAsia="標楷體" w:hAnsi="標楷體" w:hint="eastAsia"/>
              </w:rPr>
              <w:t>類科及其得適用職系，</w:t>
            </w:r>
            <w:r w:rsidR="000F4886" w:rsidRPr="009A6280">
              <w:rPr>
                <w:rFonts w:ascii="標楷體" w:eastAsia="標楷體" w:hAnsi="標楷體" w:hint="eastAsia"/>
              </w:rPr>
              <w:t>並</w:t>
            </w:r>
            <w:r w:rsidR="0022542E" w:rsidRPr="009A6280">
              <w:rPr>
                <w:rFonts w:ascii="標楷體" w:eastAsia="標楷體" w:hAnsi="標楷體" w:hint="eastAsia"/>
              </w:rPr>
              <w:t>刪除「</w:t>
            </w:r>
            <w:r w:rsidR="0022542E" w:rsidRPr="009A6280">
              <w:rPr>
                <w:rFonts w:ascii="標楷體" w:eastAsia="標楷體" w:hAnsi="標楷體"/>
              </w:rPr>
              <w:t>依近年公務人員相關考試錄取情形及用人機關需要</w:t>
            </w:r>
            <w:r w:rsidR="0022542E" w:rsidRPr="009A6280">
              <w:rPr>
                <w:rFonts w:ascii="標楷體" w:eastAsia="標楷體" w:hAnsi="標楷體" w:hint="eastAsia"/>
              </w:rPr>
              <w:t>」文字，以達擴大及穩定進用專技人員之目的</w:t>
            </w:r>
            <w:r w:rsidR="00CB0893" w:rsidRPr="009A6280">
              <w:rPr>
                <w:rFonts w:ascii="標楷體" w:eastAsia="標楷體" w:hAnsi="標楷體" w:hint="eastAsia"/>
              </w:rPr>
              <w:t>。</w:t>
            </w:r>
          </w:p>
          <w:p w14:paraId="4C31B37F" w14:textId="6162E398" w:rsidR="00F12161" w:rsidRPr="009A6280" w:rsidRDefault="0023226C" w:rsidP="00F12161">
            <w:pPr>
              <w:pStyle w:val="ad"/>
              <w:numPr>
                <w:ilvl w:val="0"/>
                <w:numId w:val="19"/>
              </w:numPr>
              <w:spacing w:line="0" w:lineRule="atLeast"/>
              <w:ind w:leftChars="0"/>
              <w:jc w:val="both"/>
              <w:rPr>
                <w:rFonts w:ascii="標楷體" w:eastAsia="標楷體" w:hAnsi="標楷體"/>
              </w:rPr>
            </w:pPr>
            <w:r w:rsidRPr="009A6280">
              <w:rPr>
                <w:rFonts w:ascii="標楷體" w:eastAsia="標楷體" w:hAnsi="標楷體" w:hint="eastAsia"/>
              </w:rPr>
              <w:t>現行條文</w:t>
            </w:r>
            <w:proofErr w:type="gramStart"/>
            <w:r w:rsidR="00F12161" w:rsidRPr="009A6280">
              <w:rPr>
                <w:rFonts w:ascii="標楷體" w:eastAsia="標楷體" w:hAnsi="標楷體" w:hint="eastAsia"/>
              </w:rPr>
              <w:t>第四項</w:t>
            </w:r>
            <w:r w:rsidRPr="009A6280">
              <w:rPr>
                <w:rFonts w:ascii="標楷體" w:eastAsia="標楷體" w:hAnsi="標楷體" w:hint="eastAsia"/>
              </w:rPr>
              <w:t>遞移</w:t>
            </w:r>
            <w:proofErr w:type="gramEnd"/>
            <w:r w:rsidRPr="009A6280">
              <w:rPr>
                <w:rFonts w:ascii="標楷體" w:eastAsia="標楷體" w:hAnsi="標楷體" w:hint="eastAsia"/>
              </w:rPr>
              <w:t>為</w:t>
            </w:r>
            <w:proofErr w:type="gramStart"/>
            <w:r w:rsidRPr="009A6280">
              <w:rPr>
                <w:rFonts w:ascii="標楷體" w:eastAsia="標楷體" w:hAnsi="標楷體" w:hint="eastAsia"/>
              </w:rPr>
              <w:t>第三項並修正</w:t>
            </w:r>
            <w:proofErr w:type="gramEnd"/>
            <w:r w:rsidRPr="009A6280">
              <w:rPr>
                <w:rFonts w:ascii="標楷體" w:eastAsia="標楷體" w:hAnsi="標楷體" w:hint="eastAsia"/>
              </w:rPr>
              <w:t>。</w:t>
            </w:r>
            <w:r w:rsidR="00F12161" w:rsidRPr="009A6280">
              <w:rPr>
                <w:rFonts w:ascii="標楷體" w:eastAsia="標楷體" w:hAnsi="標楷體" w:hint="eastAsia"/>
              </w:rPr>
              <w:t>修正理由如下：</w:t>
            </w:r>
          </w:p>
          <w:p w14:paraId="40793357" w14:textId="77777777" w:rsidR="007D3FCC" w:rsidRPr="009A6280" w:rsidRDefault="006805DE" w:rsidP="004A59DE">
            <w:pPr>
              <w:pStyle w:val="ad"/>
              <w:numPr>
                <w:ilvl w:val="0"/>
                <w:numId w:val="35"/>
              </w:numPr>
              <w:spacing w:line="0" w:lineRule="atLeast"/>
              <w:ind w:leftChars="0"/>
              <w:jc w:val="both"/>
              <w:rPr>
                <w:rFonts w:ascii="標楷體" w:eastAsia="標楷體" w:hAnsi="標楷體"/>
              </w:rPr>
            </w:pPr>
            <w:r w:rsidRPr="009A6280">
              <w:rPr>
                <w:rFonts w:ascii="標楷體" w:eastAsia="標楷體" w:hAnsi="標楷體" w:hint="eastAsia"/>
              </w:rPr>
              <w:t>自本</w:t>
            </w:r>
            <w:r w:rsidR="00D37083" w:rsidRPr="009A6280">
              <w:rPr>
                <w:rFonts w:ascii="標楷體" w:eastAsia="標楷體" w:hAnsi="標楷體" w:hint="eastAsia"/>
              </w:rPr>
              <w:t>條例施行後，為解決各機關有</w:t>
            </w:r>
            <w:proofErr w:type="gramStart"/>
            <w:r w:rsidR="00D37083" w:rsidRPr="009A6280">
              <w:rPr>
                <w:rFonts w:ascii="標楷體" w:eastAsia="標楷體" w:hAnsi="標楷體" w:hint="eastAsia"/>
              </w:rPr>
              <w:t>匿</w:t>
            </w:r>
            <w:proofErr w:type="gramEnd"/>
            <w:r w:rsidR="00D37083" w:rsidRPr="009A6280">
              <w:rPr>
                <w:rFonts w:ascii="標楷體" w:eastAsia="標楷體" w:hAnsi="標楷體" w:hint="eastAsia"/>
              </w:rPr>
              <w:t>缺不報、</w:t>
            </w:r>
            <w:r w:rsidR="004A59DE" w:rsidRPr="009A6280">
              <w:rPr>
                <w:rFonts w:ascii="標楷體" w:eastAsia="標楷體" w:hAnsi="標楷體" w:hint="eastAsia"/>
              </w:rPr>
              <w:t>大量進用專技人員有違依法考試用人</w:t>
            </w:r>
            <w:proofErr w:type="gramStart"/>
            <w:r w:rsidR="004A59DE" w:rsidRPr="009A6280">
              <w:rPr>
                <w:rFonts w:ascii="標楷體" w:eastAsia="標楷體" w:hAnsi="標楷體" w:hint="eastAsia"/>
              </w:rPr>
              <w:t>之憲定意旨</w:t>
            </w:r>
            <w:proofErr w:type="gramEnd"/>
            <w:r w:rsidR="00D37083" w:rsidRPr="009A6280">
              <w:rPr>
                <w:rFonts w:ascii="標楷體" w:eastAsia="標楷體" w:hAnsi="標楷體" w:hint="eastAsia"/>
              </w:rPr>
              <w:t>，銓敘部會同</w:t>
            </w:r>
            <w:r w:rsidR="0086275F" w:rsidRPr="009A6280">
              <w:rPr>
                <w:rFonts w:ascii="標楷體" w:eastAsia="標楷體" w:hAnsi="標楷體" w:hint="eastAsia"/>
              </w:rPr>
              <w:t>行政院人事行政局（現為</w:t>
            </w:r>
            <w:r w:rsidR="00D37083" w:rsidRPr="009A6280">
              <w:rPr>
                <w:rFonts w:ascii="標楷體" w:eastAsia="標楷體" w:hAnsi="標楷體" w:hint="eastAsia"/>
              </w:rPr>
              <w:t>行政院人事行政總處</w:t>
            </w:r>
            <w:r w:rsidR="0086275F" w:rsidRPr="009A6280">
              <w:rPr>
                <w:rFonts w:ascii="標楷體" w:eastAsia="標楷體" w:hAnsi="標楷體" w:hint="eastAsia"/>
              </w:rPr>
              <w:t>）</w:t>
            </w:r>
            <w:r w:rsidR="00D37083" w:rsidRPr="009A6280">
              <w:rPr>
                <w:rFonts w:ascii="標楷體" w:eastAsia="標楷體" w:hAnsi="標楷體" w:hint="eastAsia"/>
              </w:rPr>
              <w:t>於九十三年間訂定發布各機關需用考試及格人員職</w:t>
            </w:r>
            <w:proofErr w:type="gramStart"/>
            <w:r w:rsidR="00D37083" w:rsidRPr="009A6280">
              <w:rPr>
                <w:rFonts w:ascii="標楷體" w:eastAsia="標楷體" w:hAnsi="標楷體" w:hint="eastAsia"/>
              </w:rPr>
              <w:t>缺擬進</w:t>
            </w:r>
            <w:proofErr w:type="gramEnd"/>
            <w:r w:rsidR="00D37083" w:rsidRPr="009A6280">
              <w:rPr>
                <w:rFonts w:ascii="標楷體" w:eastAsia="標楷體" w:hAnsi="標楷體" w:hint="eastAsia"/>
              </w:rPr>
              <w:t>用專門</w:t>
            </w:r>
            <w:r w:rsidR="00D37083" w:rsidRPr="009A6280">
              <w:rPr>
                <w:rFonts w:ascii="標楷體" w:eastAsia="標楷體" w:hAnsi="標楷體" w:hint="eastAsia"/>
              </w:rPr>
              <w:lastRenderedPageBreak/>
              <w:t>職業及技術人員審核原則</w:t>
            </w:r>
            <w:r w:rsidR="004202E1" w:rsidRPr="009A6280">
              <w:rPr>
                <w:rFonts w:ascii="標楷體" w:eastAsia="標楷體" w:hAnsi="標楷體" w:hint="eastAsia"/>
              </w:rPr>
              <w:t>(以下簡稱審核原則)</w:t>
            </w:r>
            <w:r w:rsidR="00690B38" w:rsidRPr="009A6280">
              <w:rPr>
                <w:rFonts w:ascii="標楷體" w:eastAsia="標楷體" w:hAnsi="標楷體" w:hint="eastAsia"/>
              </w:rPr>
              <w:t>，作為分發機關審核各機關進用專技人員時之依據。</w:t>
            </w:r>
          </w:p>
          <w:p w14:paraId="00D17EAC" w14:textId="32D490C4" w:rsidR="00F12161" w:rsidRPr="009A6280" w:rsidRDefault="00C4703C" w:rsidP="00FE55F3">
            <w:pPr>
              <w:pStyle w:val="ad"/>
              <w:numPr>
                <w:ilvl w:val="0"/>
                <w:numId w:val="35"/>
              </w:numPr>
              <w:spacing w:line="0" w:lineRule="atLeast"/>
              <w:ind w:leftChars="0"/>
              <w:jc w:val="both"/>
              <w:rPr>
                <w:rFonts w:ascii="標楷體" w:eastAsia="標楷體" w:hAnsi="標楷體"/>
              </w:rPr>
            </w:pPr>
            <w:r w:rsidRPr="009A6280">
              <w:rPr>
                <w:rFonts w:ascii="標楷體" w:eastAsia="標楷體" w:hAnsi="標楷體" w:hint="eastAsia"/>
              </w:rPr>
              <w:t>本條例於九十四年修正時，</w:t>
            </w:r>
            <w:r w:rsidR="007D3FCC" w:rsidRPr="009A6280">
              <w:rPr>
                <w:rFonts w:ascii="標楷體" w:eastAsia="標楷體" w:hAnsi="標楷體" w:hint="eastAsia"/>
              </w:rPr>
              <w:t>將</w:t>
            </w:r>
            <w:r w:rsidRPr="009A6280">
              <w:rPr>
                <w:rFonts w:ascii="標楷體" w:eastAsia="標楷體" w:hAnsi="標楷體" w:hint="eastAsia"/>
              </w:rPr>
              <w:t>各機關職</w:t>
            </w:r>
            <w:proofErr w:type="gramStart"/>
            <w:r w:rsidRPr="009A6280">
              <w:rPr>
                <w:rFonts w:ascii="標楷體" w:eastAsia="標楷體" w:hAnsi="標楷體" w:hint="eastAsia"/>
              </w:rPr>
              <w:t>缺擬進</w:t>
            </w:r>
            <w:proofErr w:type="gramEnd"/>
            <w:r w:rsidRPr="009A6280">
              <w:rPr>
                <w:rFonts w:ascii="標楷體" w:eastAsia="標楷體" w:hAnsi="標楷體" w:hint="eastAsia"/>
              </w:rPr>
              <w:t>用</w:t>
            </w:r>
            <w:r w:rsidR="00874F1E" w:rsidRPr="009A6280">
              <w:rPr>
                <w:rFonts w:ascii="標楷體" w:eastAsia="標楷體" w:hAnsi="標楷體" w:hint="eastAsia"/>
              </w:rPr>
              <w:t>專技人員時，應先經分發機關依審核原則審核同意之規定，</w:t>
            </w:r>
            <w:r w:rsidR="007D3FCC" w:rsidRPr="009A6280">
              <w:rPr>
                <w:rFonts w:ascii="標楷體" w:eastAsia="標楷體" w:hAnsi="標楷體" w:hint="eastAsia"/>
              </w:rPr>
              <w:t>自</w:t>
            </w:r>
            <w:r w:rsidR="00FE55F3" w:rsidRPr="009A6280">
              <w:rPr>
                <w:rFonts w:ascii="標楷體" w:eastAsia="標楷體" w:hAnsi="標楷體" w:hint="eastAsia"/>
              </w:rPr>
              <w:t>本條例施行細則提升至本條例規範</w:t>
            </w:r>
            <w:r w:rsidR="007D3FCC" w:rsidRPr="009A6280">
              <w:rPr>
                <w:rFonts w:ascii="標楷體" w:eastAsia="標楷體" w:hAnsi="標楷體" w:hint="eastAsia"/>
              </w:rPr>
              <w:t>，</w:t>
            </w:r>
            <w:r w:rsidR="00874F1E" w:rsidRPr="009A6280">
              <w:rPr>
                <w:rFonts w:ascii="標楷體" w:eastAsia="標楷體" w:hAnsi="標楷體" w:hint="eastAsia"/>
              </w:rPr>
              <w:t>以避免轉任情形過於寬濫，影響正常考試用人。</w:t>
            </w:r>
            <w:proofErr w:type="gramStart"/>
            <w:r w:rsidR="00FE55F3" w:rsidRPr="009A6280">
              <w:rPr>
                <w:rFonts w:ascii="標楷體" w:eastAsia="標楷體" w:hAnsi="標楷體" w:hint="eastAsia"/>
              </w:rPr>
              <w:t>嗣</w:t>
            </w:r>
            <w:proofErr w:type="gramEnd"/>
            <w:r w:rsidR="007D3FCC" w:rsidRPr="009A6280">
              <w:rPr>
                <w:rFonts w:ascii="標楷體" w:eastAsia="標楷體" w:hAnsi="標楷體" w:hint="eastAsia"/>
              </w:rPr>
              <w:t>審核原則配合專技轉任條例之規定，於九十五年修正</w:t>
            </w:r>
            <w:r w:rsidR="00FE55F3" w:rsidRPr="009A6280">
              <w:rPr>
                <w:rFonts w:ascii="標楷體" w:eastAsia="標楷體" w:hAnsi="標楷體" w:hint="eastAsia"/>
              </w:rPr>
              <w:t>為機關已依規定提報用人需求，</w:t>
            </w:r>
            <w:proofErr w:type="gramStart"/>
            <w:r w:rsidR="00FE55F3" w:rsidRPr="009A6280">
              <w:rPr>
                <w:rFonts w:ascii="標楷體" w:eastAsia="標楷體" w:hAnsi="標楷體" w:hint="eastAsia"/>
              </w:rPr>
              <w:t>且</w:t>
            </w:r>
            <w:r w:rsidR="00D37083" w:rsidRPr="009A6280">
              <w:rPr>
                <w:rFonts w:ascii="標楷體" w:eastAsia="標楷體" w:hAnsi="標楷體" w:hint="eastAsia"/>
              </w:rPr>
              <w:t>確無</w:t>
            </w:r>
            <w:proofErr w:type="gramEnd"/>
            <w:r w:rsidR="00D37083" w:rsidRPr="009A6280">
              <w:rPr>
                <w:rFonts w:ascii="標楷體" w:eastAsia="標楷體" w:hAnsi="標楷體" w:hint="eastAsia"/>
              </w:rPr>
              <w:t>考試分發人員得以進用時，始得進用專技人員</w:t>
            </w:r>
            <w:r w:rsidR="000F4886" w:rsidRPr="009A6280">
              <w:rPr>
                <w:rFonts w:ascii="標楷體" w:eastAsia="標楷體" w:hAnsi="標楷體" w:hint="eastAsia"/>
              </w:rPr>
              <w:t>，</w:t>
            </w:r>
            <w:r w:rsidR="00BB720C" w:rsidRPr="009A6280">
              <w:rPr>
                <w:rFonts w:ascii="標楷體" w:eastAsia="標楷體" w:hAnsi="標楷體" w:hint="eastAsia"/>
              </w:rPr>
              <w:t>補考試用人之不足，</w:t>
            </w:r>
            <w:r w:rsidR="000F4886" w:rsidRPr="009A6280">
              <w:rPr>
                <w:rFonts w:ascii="標楷體" w:eastAsia="標楷體" w:hAnsi="標楷體" w:hint="eastAsia"/>
              </w:rPr>
              <w:t>以符專技轉任制度為輔助性用人措施</w:t>
            </w:r>
            <w:r w:rsidR="00BB720C" w:rsidRPr="009A6280">
              <w:rPr>
                <w:rFonts w:ascii="標楷體" w:eastAsia="標楷體" w:hAnsi="標楷體" w:hint="eastAsia"/>
              </w:rPr>
              <w:t>之旨</w:t>
            </w:r>
            <w:r w:rsidR="00D37083" w:rsidRPr="009A6280">
              <w:rPr>
                <w:rFonts w:ascii="標楷體" w:eastAsia="標楷體" w:hAnsi="標楷體" w:hint="eastAsia"/>
              </w:rPr>
              <w:t>。</w:t>
            </w:r>
          </w:p>
          <w:p w14:paraId="160EF48B" w14:textId="0E7E9102" w:rsidR="004202E1" w:rsidRPr="009A6280" w:rsidRDefault="00C54E9E" w:rsidP="00AF186E">
            <w:pPr>
              <w:pStyle w:val="ad"/>
              <w:numPr>
                <w:ilvl w:val="0"/>
                <w:numId w:val="35"/>
              </w:numPr>
              <w:spacing w:line="0" w:lineRule="atLeast"/>
              <w:ind w:leftChars="0"/>
              <w:jc w:val="both"/>
              <w:rPr>
                <w:rFonts w:ascii="標楷體" w:eastAsia="標楷體" w:hAnsi="標楷體"/>
              </w:rPr>
            </w:pPr>
            <w:r w:rsidRPr="009A6280">
              <w:rPr>
                <w:rFonts w:ascii="標楷體" w:eastAsia="標楷體" w:hAnsi="標楷體" w:hint="eastAsia"/>
              </w:rPr>
              <w:t>茲為配合</w:t>
            </w:r>
            <w:r w:rsidR="00184718" w:rsidRPr="009A6280">
              <w:rPr>
                <w:rFonts w:ascii="標楷體" w:eastAsia="標楷體" w:hAnsi="標楷體" w:hint="eastAsia"/>
              </w:rPr>
              <w:t>彈性用人政策，因應機關用人需求，</w:t>
            </w:r>
            <w:r w:rsidR="00B6770D" w:rsidRPr="009A6280">
              <w:rPr>
                <w:rFonts w:ascii="標楷體" w:eastAsia="標楷體" w:hAnsi="標楷體" w:hint="eastAsia"/>
              </w:rPr>
              <w:t>宜合理增加機關進用專技人員名額，</w:t>
            </w:r>
            <w:proofErr w:type="gramStart"/>
            <w:r w:rsidR="00790EC4" w:rsidRPr="009A6280">
              <w:rPr>
                <w:rFonts w:ascii="標楷體" w:eastAsia="標楷體" w:hAnsi="標楷體" w:hint="eastAsia"/>
              </w:rPr>
              <w:t>爰</w:t>
            </w:r>
            <w:proofErr w:type="gramEnd"/>
            <w:r w:rsidR="00790EC4" w:rsidRPr="009A6280">
              <w:rPr>
                <w:rFonts w:ascii="標楷體" w:eastAsia="標楷體" w:hAnsi="標楷體" w:hint="eastAsia"/>
              </w:rPr>
              <w:t>規劃未來機關</w:t>
            </w:r>
            <w:proofErr w:type="gramStart"/>
            <w:r w:rsidR="00790EC4" w:rsidRPr="009A6280">
              <w:rPr>
                <w:rFonts w:ascii="標楷體" w:eastAsia="標楷體" w:hAnsi="標楷體" w:hint="eastAsia"/>
              </w:rPr>
              <w:t>如擬進用</w:t>
            </w:r>
            <w:proofErr w:type="gramEnd"/>
            <w:r w:rsidR="00790EC4" w:rsidRPr="009A6280">
              <w:rPr>
                <w:rFonts w:ascii="標楷體" w:eastAsia="標楷體" w:hAnsi="標楷體" w:hint="eastAsia"/>
              </w:rPr>
              <w:t>專技人員，照公務人員高</w:t>
            </w:r>
            <w:r w:rsidR="00791FD9" w:rsidRPr="009A6280">
              <w:rPr>
                <w:rFonts w:ascii="標楷體" w:eastAsia="標楷體" w:hAnsi="標楷體" w:hint="eastAsia"/>
              </w:rPr>
              <w:t>等</w:t>
            </w:r>
            <w:r w:rsidR="00790EC4" w:rsidRPr="009A6280">
              <w:rPr>
                <w:rFonts w:ascii="標楷體" w:eastAsia="標楷體" w:hAnsi="標楷體" w:hint="eastAsia"/>
              </w:rPr>
              <w:t>考</w:t>
            </w:r>
            <w:r w:rsidR="00791FD9" w:rsidRPr="009A6280">
              <w:rPr>
                <w:rFonts w:ascii="標楷體" w:eastAsia="標楷體" w:hAnsi="標楷體" w:hint="eastAsia"/>
              </w:rPr>
              <w:t>試</w:t>
            </w:r>
            <w:r w:rsidR="00790EC4" w:rsidRPr="009A6280">
              <w:rPr>
                <w:rFonts w:ascii="標楷體" w:eastAsia="標楷體" w:hAnsi="標楷體" w:hint="eastAsia"/>
              </w:rPr>
              <w:t>三級</w:t>
            </w:r>
            <w:r w:rsidR="00F87C00" w:rsidRPr="009A6280">
              <w:rPr>
                <w:rFonts w:ascii="標楷體" w:eastAsia="標楷體" w:hAnsi="標楷體" w:hint="eastAsia"/>
              </w:rPr>
              <w:t>考試類科錄取情形，依主管機關提報職</w:t>
            </w:r>
            <w:proofErr w:type="gramStart"/>
            <w:r w:rsidR="00F87C00" w:rsidRPr="009A6280">
              <w:rPr>
                <w:rFonts w:ascii="標楷體" w:eastAsia="標楷體" w:hAnsi="標楷體" w:hint="eastAsia"/>
              </w:rPr>
              <w:t>缺數按</w:t>
            </w:r>
            <w:proofErr w:type="gramEnd"/>
            <w:r w:rsidR="00F87C00" w:rsidRPr="009A6280">
              <w:rPr>
                <w:rFonts w:ascii="標楷體" w:eastAsia="標楷體" w:hAnsi="標楷體" w:hint="eastAsia"/>
              </w:rPr>
              <w:t>一定比率進用，且主管機關提報</w:t>
            </w:r>
            <w:proofErr w:type="gramStart"/>
            <w:r w:rsidR="00F87C00" w:rsidRPr="009A6280">
              <w:rPr>
                <w:rFonts w:ascii="標楷體" w:eastAsia="標楷體" w:hAnsi="標楷體" w:hint="eastAsia"/>
              </w:rPr>
              <w:t>職缺數確定</w:t>
            </w:r>
            <w:proofErr w:type="gramEnd"/>
            <w:r w:rsidR="00F87C00" w:rsidRPr="009A6280">
              <w:rPr>
                <w:rFonts w:ascii="標楷體" w:eastAsia="標楷體" w:hAnsi="標楷體" w:hint="eastAsia"/>
              </w:rPr>
              <w:t>，即可</w:t>
            </w:r>
            <w:r w:rsidR="00F87C00" w:rsidRPr="009A6280">
              <w:rPr>
                <w:rFonts w:ascii="標楷體" w:eastAsia="標楷體" w:hAnsi="標楷體" w:hint="eastAsia"/>
              </w:rPr>
              <w:lastRenderedPageBreak/>
              <w:t>進行專技人員遴選程序，</w:t>
            </w:r>
            <w:r w:rsidR="00790EC4" w:rsidRPr="009A6280">
              <w:rPr>
                <w:rFonts w:ascii="標楷體" w:eastAsia="標楷體" w:hAnsi="標楷體" w:hint="eastAsia"/>
              </w:rPr>
              <w:t>毋須受審核原則之限制，</w:t>
            </w:r>
            <w:r w:rsidR="00F87C00" w:rsidRPr="009A6280">
              <w:rPr>
                <w:rFonts w:ascii="標楷體" w:eastAsia="標楷體" w:hAnsi="標楷體" w:hint="eastAsia"/>
              </w:rPr>
              <w:t>亦即</w:t>
            </w:r>
            <w:r w:rsidR="00BB720C" w:rsidRPr="009A6280">
              <w:rPr>
                <w:rFonts w:ascii="標楷體" w:eastAsia="標楷體" w:hAnsi="標楷體" w:hint="eastAsia"/>
              </w:rPr>
              <w:t>無論</w:t>
            </w:r>
            <w:r w:rsidR="00790EC4" w:rsidRPr="009A6280">
              <w:rPr>
                <w:rFonts w:ascii="標楷體" w:eastAsia="標楷體" w:hAnsi="標楷體" w:hint="eastAsia"/>
              </w:rPr>
              <w:t>機關</w:t>
            </w:r>
            <w:proofErr w:type="gramStart"/>
            <w:r w:rsidR="00790EC4" w:rsidRPr="009A6280">
              <w:rPr>
                <w:rFonts w:ascii="標楷體" w:eastAsia="標楷體" w:hAnsi="標楷體" w:hint="eastAsia"/>
              </w:rPr>
              <w:t>職缺係提報</w:t>
            </w:r>
            <w:proofErr w:type="gramEnd"/>
            <w:r w:rsidR="00F87C00" w:rsidRPr="009A6280">
              <w:rPr>
                <w:rFonts w:ascii="標楷體" w:eastAsia="標楷體" w:hAnsi="標楷體" w:hint="eastAsia"/>
              </w:rPr>
              <w:t>考試分發</w:t>
            </w:r>
            <w:r w:rsidR="00790EC4" w:rsidRPr="009A6280">
              <w:rPr>
                <w:rFonts w:ascii="標楷體" w:eastAsia="標楷體" w:hAnsi="標楷體" w:hint="eastAsia"/>
              </w:rPr>
              <w:t>任用或遴選</w:t>
            </w:r>
            <w:proofErr w:type="gramStart"/>
            <w:r w:rsidR="00790EC4" w:rsidRPr="009A6280">
              <w:rPr>
                <w:rFonts w:ascii="標楷體" w:eastAsia="標楷體" w:hAnsi="標楷體" w:hint="eastAsia"/>
              </w:rPr>
              <w:t>適格</w:t>
            </w:r>
            <w:r w:rsidR="00F87C00" w:rsidRPr="009A6280">
              <w:rPr>
                <w:rFonts w:ascii="標楷體" w:eastAsia="標楷體" w:hAnsi="標楷體" w:hint="eastAsia"/>
              </w:rPr>
              <w:t>專技</w:t>
            </w:r>
            <w:proofErr w:type="gramEnd"/>
            <w:r w:rsidR="00F87C00" w:rsidRPr="009A6280">
              <w:rPr>
                <w:rFonts w:ascii="標楷體" w:eastAsia="標楷體" w:hAnsi="標楷體" w:hint="eastAsia"/>
              </w:rPr>
              <w:t>人員</w:t>
            </w:r>
            <w:r w:rsidR="00790EC4" w:rsidRPr="009A6280">
              <w:rPr>
                <w:rFonts w:ascii="標楷體" w:eastAsia="標楷體" w:hAnsi="標楷體" w:hint="eastAsia"/>
              </w:rPr>
              <w:t>，</w:t>
            </w:r>
            <w:r w:rsidR="00393C6D" w:rsidRPr="009A6280">
              <w:rPr>
                <w:rFonts w:ascii="標楷體" w:eastAsia="標楷體" w:hAnsi="標楷體" w:hint="eastAsia"/>
              </w:rPr>
              <w:t>均</w:t>
            </w:r>
            <w:r w:rsidR="00F87C00" w:rsidRPr="009A6280">
              <w:rPr>
                <w:rFonts w:ascii="標楷體" w:eastAsia="標楷體" w:hAnsi="標楷體" w:hint="eastAsia"/>
              </w:rPr>
              <w:t>可同時進行，</w:t>
            </w:r>
            <w:proofErr w:type="gramStart"/>
            <w:r w:rsidR="00393C6D" w:rsidRPr="009A6280">
              <w:rPr>
                <w:rFonts w:ascii="標楷體" w:eastAsia="標楷體" w:hAnsi="標楷體" w:hint="eastAsia"/>
              </w:rPr>
              <w:t>俾</w:t>
            </w:r>
            <w:proofErr w:type="gramEnd"/>
            <w:r w:rsidR="00B6770D" w:rsidRPr="009A6280">
              <w:rPr>
                <w:rFonts w:ascii="標楷體" w:eastAsia="標楷體" w:hAnsi="標楷體" w:hint="eastAsia"/>
              </w:rPr>
              <w:t>利</w:t>
            </w:r>
            <w:r w:rsidR="004202E1" w:rsidRPr="009A6280">
              <w:rPr>
                <w:rFonts w:ascii="標楷體" w:eastAsia="標楷體" w:hAnsi="標楷體" w:hint="eastAsia"/>
              </w:rPr>
              <w:t>政府機關進用具民間工作經驗之專技人員，落實多元人才</w:t>
            </w:r>
            <w:r w:rsidR="00B6770D" w:rsidRPr="009A6280">
              <w:rPr>
                <w:rFonts w:ascii="標楷體" w:eastAsia="標楷體" w:hAnsi="標楷體" w:hint="eastAsia"/>
              </w:rPr>
              <w:t>進用政策。</w:t>
            </w:r>
          </w:p>
          <w:p w14:paraId="579D9840" w14:textId="34312323" w:rsidR="00D37083" w:rsidRPr="009A6280" w:rsidRDefault="00DB1300" w:rsidP="00E949F0">
            <w:pPr>
              <w:pStyle w:val="ad"/>
              <w:numPr>
                <w:ilvl w:val="0"/>
                <w:numId w:val="35"/>
              </w:numPr>
              <w:spacing w:line="0" w:lineRule="atLeast"/>
              <w:ind w:leftChars="0"/>
              <w:jc w:val="both"/>
              <w:rPr>
                <w:rFonts w:ascii="標楷體" w:eastAsia="標楷體" w:hAnsi="標楷體"/>
              </w:rPr>
            </w:pPr>
            <w:r w:rsidRPr="009A6280">
              <w:rPr>
                <w:rFonts w:ascii="標楷體" w:eastAsia="標楷體" w:hAnsi="標楷體" w:hint="eastAsia"/>
              </w:rPr>
              <w:t>又</w:t>
            </w:r>
            <w:proofErr w:type="gramStart"/>
            <w:r w:rsidR="00B42A7E" w:rsidRPr="009A6280">
              <w:rPr>
                <w:rFonts w:ascii="標楷體" w:eastAsia="標楷體" w:hAnsi="標楷體" w:hint="eastAsia"/>
              </w:rPr>
              <w:t>鑑</w:t>
            </w:r>
            <w:proofErr w:type="gramEnd"/>
            <w:r w:rsidR="00265489" w:rsidRPr="009A6280">
              <w:rPr>
                <w:rFonts w:ascii="標楷體" w:eastAsia="標楷體" w:hAnsi="標楷體" w:hint="eastAsia"/>
              </w:rPr>
              <w:t>於目前我國文官制度係以考試用人優先，</w:t>
            </w:r>
            <w:r w:rsidR="00AF1A28" w:rsidRPr="009A6280">
              <w:rPr>
                <w:rFonts w:ascii="標楷體" w:eastAsia="標楷體" w:hAnsi="標楷體" w:hint="eastAsia"/>
              </w:rPr>
              <w:t>倘完全由各主管機關自行決定考試及轉任人數之進用比例，對於現行考試用人制度影響極大，是</w:t>
            </w:r>
            <w:proofErr w:type="gramStart"/>
            <w:r w:rsidR="00AF1A28" w:rsidRPr="009A6280">
              <w:rPr>
                <w:rFonts w:ascii="標楷體" w:eastAsia="標楷體" w:hAnsi="標楷體" w:hint="eastAsia"/>
              </w:rPr>
              <w:t>以</w:t>
            </w:r>
            <w:proofErr w:type="gramEnd"/>
            <w:r w:rsidR="00AF1A28" w:rsidRPr="009A6280">
              <w:rPr>
                <w:rFonts w:ascii="標楷體" w:eastAsia="標楷體" w:hAnsi="標楷體" w:hint="eastAsia"/>
              </w:rPr>
              <w:t>，</w:t>
            </w:r>
            <w:r w:rsidR="00184718" w:rsidRPr="009A6280">
              <w:rPr>
                <w:rFonts w:ascii="標楷體" w:eastAsia="標楷體" w:hAnsi="標楷體" w:hint="eastAsia"/>
              </w:rPr>
              <w:t>專技轉任</w:t>
            </w:r>
            <w:r w:rsidRPr="009A6280">
              <w:rPr>
                <w:rFonts w:ascii="標楷體" w:eastAsia="標楷體" w:hAnsi="標楷體" w:hint="eastAsia"/>
              </w:rPr>
              <w:t>制度</w:t>
            </w:r>
            <w:r w:rsidR="00265489" w:rsidRPr="009A6280">
              <w:rPr>
                <w:rFonts w:ascii="標楷體" w:eastAsia="標楷體" w:hAnsi="標楷體" w:hint="eastAsia"/>
              </w:rPr>
              <w:t>轉</w:t>
            </w:r>
            <w:r w:rsidR="00C815B0" w:rsidRPr="009A6280">
              <w:rPr>
                <w:rFonts w:ascii="標楷體" w:eastAsia="標楷體" w:hAnsi="標楷體" w:hint="eastAsia"/>
              </w:rPr>
              <w:t>型初期</w:t>
            </w:r>
            <w:r w:rsidR="00265489" w:rsidRPr="009A6280">
              <w:rPr>
                <w:rFonts w:ascii="標楷體" w:eastAsia="標楷體" w:hAnsi="標楷體" w:hint="eastAsia"/>
              </w:rPr>
              <w:t>，宜</w:t>
            </w:r>
            <w:proofErr w:type="gramStart"/>
            <w:r w:rsidR="00A04A2D" w:rsidRPr="009A6280">
              <w:rPr>
                <w:rFonts w:ascii="標楷體" w:eastAsia="標楷體" w:hAnsi="標楷體" w:hint="eastAsia"/>
              </w:rPr>
              <w:t>採</w:t>
            </w:r>
            <w:proofErr w:type="gramEnd"/>
            <w:r w:rsidR="00A04A2D" w:rsidRPr="009A6280">
              <w:rPr>
                <w:rFonts w:ascii="標楷體" w:eastAsia="標楷體" w:hAnsi="標楷體" w:hint="eastAsia"/>
              </w:rPr>
              <w:t>溫和漸進方式變革</w:t>
            </w:r>
            <w:r w:rsidR="00AF1A28" w:rsidRPr="009A6280">
              <w:rPr>
                <w:rFonts w:ascii="標楷體" w:eastAsia="標楷體" w:hAnsi="標楷體" w:hint="eastAsia"/>
              </w:rPr>
              <w:t>，</w:t>
            </w:r>
            <w:proofErr w:type="gramStart"/>
            <w:r w:rsidR="000400AB" w:rsidRPr="009A6280">
              <w:rPr>
                <w:rFonts w:ascii="標楷體" w:eastAsia="標楷體" w:hAnsi="標楷體" w:hint="eastAsia"/>
              </w:rPr>
              <w:t>爰</w:t>
            </w:r>
            <w:proofErr w:type="gramEnd"/>
            <w:r w:rsidR="000400AB" w:rsidRPr="009A6280">
              <w:rPr>
                <w:rFonts w:ascii="標楷體" w:eastAsia="標楷體" w:hAnsi="標楷體" w:hint="eastAsia"/>
              </w:rPr>
              <w:t>規定</w:t>
            </w:r>
            <w:r w:rsidR="00411C50" w:rsidRPr="009A6280">
              <w:rPr>
                <w:rFonts w:ascii="標楷體" w:eastAsia="標楷體" w:hAnsi="標楷體" w:hint="eastAsia"/>
              </w:rPr>
              <w:t>除當年度公務人員高等考試或相當等級</w:t>
            </w:r>
            <w:r w:rsidRPr="009A6280">
              <w:rPr>
                <w:rFonts w:ascii="標楷體" w:eastAsia="標楷體" w:hAnsi="標楷體" w:hint="eastAsia"/>
              </w:rPr>
              <w:t>之特種</w:t>
            </w:r>
            <w:r w:rsidR="00411C50" w:rsidRPr="009A6280">
              <w:rPr>
                <w:rFonts w:ascii="標楷體" w:eastAsia="標楷體" w:hAnsi="標楷體" w:hint="eastAsia"/>
              </w:rPr>
              <w:t>考試相關類科錄取</w:t>
            </w:r>
            <w:proofErr w:type="gramStart"/>
            <w:r w:rsidR="00411C50" w:rsidRPr="009A6280">
              <w:rPr>
                <w:rFonts w:ascii="標楷體" w:eastAsia="標楷體" w:hAnsi="標楷體" w:hint="eastAsia"/>
              </w:rPr>
              <w:t>不</w:t>
            </w:r>
            <w:proofErr w:type="gramEnd"/>
            <w:r w:rsidR="00411C50" w:rsidRPr="009A6280">
              <w:rPr>
                <w:rFonts w:ascii="標楷體" w:eastAsia="標楷體" w:hAnsi="標楷體" w:hint="eastAsia"/>
              </w:rPr>
              <w:t>足額，或無法列入當年度考試任用計畫之職缺，得進用</w:t>
            </w:r>
            <w:proofErr w:type="gramStart"/>
            <w:r w:rsidR="00411C50" w:rsidRPr="009A6280">
              <w:rPr>
                <w:rFonts w:ascii="標楷體" w:eastAsia="標楷體" w:hAnsi="標楷體" w:hint="eastAsia"/>
              </w:rPr>
              <w:t>專技人員外</w:t>
            </w:r>
            <w:proofErr w:type="gramEnd"/>
            <w:r w:rsidR="00A04A2D" w:rsidRPr="009A6280">
              <w:rPr>
                <w:rFonts w:ascii="標楷體" w:eastAsia="標楷體" w:hAnsi="標楷體" w:hint="eastAsia"/>
              </w:rPr>
              <w:t>，</w:t>
            </w:r>
            <w:r w:rsidR="00411C50" w:rsidRPr="009A6280">
              <w:rPr>
                <w:rFonts w:ascii="標楷體" w:eastAsia="標楷體" w:hAnsi="標楷體" w:hint="eastAsia"/>
              </w:rPr>
              <w:t>次年度得依前三年度</w:t>
            </w:r>
            <w:r w:rsidR="00E949F0" w:rsidRPr="009A6280">
              <w:rPr>
                <w:rFonts w:ascii="標楷體" w:eastAsia="標楷體" w:hAnsi="標楷體" w:hint="eastAsia"/>
              </w:rPr>
              <w:t>公務人員高等考試三級考試</w:t>
            </w:r>
            <w:r w:rsidR="00411C50" w:rsidRPr="009A6280">
              <w:rPr>
                <w:rFonts w:ascii="標楷體" w:eastAsia="標楷體" w:hAnsi="標楷體" w:hint="eastAsia"/>
              </w:rPr>
              <w:t>錄取情形</w:t>
            </w:r>
            <w:r w:rsidR="00AF1A28" w:rsidRPr="009A6280">
              <w:rPr>
                <w:rFonts w:ascii="標楷體" w:eastAsia="標楷體" w:hAnsi="標楷體" w:hint="eastAsia"/>
              </w:rPr>
              <w:t>（</w:t>
            </w:r>
            <w:r w:rsidR="00C57307" w:rsidRPr="009A6280">
              <w:rPr>
                <w:rFonts w:ascii="標楷體" w:eastAsia="標楷體" w:hAnsi="標楷體" w:hint="eastAsia"/>
              </w:rPr>
              <w:t>分前三年度考試錄取均</w:t>
            </w:r>
            <w:proofErr w:type="gramStart"/>
            <w:r w:rsidR="00C57307" w:rsidRPr="009A6280">
              <w:rPr>
                <w:rFonts w:ascii="標楷體" w:eastAsia="標楷體" w:hAnsi="標楷體" w:hint="eastAsia"/>
              </w:rPr>
              <w:t>不</w:t>
            </w:r>
            <w:proofErr w:type="gramEnd"/>
            <w:r w:rsidR="00C57307" w:rsidRPr="009A6280">
              <w:rPr>
                <w:rFonts w:ascii="標楷體" w:eastAsia="標楷體" w:hAnsi="標楷體" w:hint="eastAsia"/>
              </w:rPr>
              <w:t>足額、前一年度考試錄取</w:t>
            </w:r>
            <w:proofErr w:type="gramStart"/>
            <w:r w:rsidR="00C57307" w:rsidRPr="009A6280">
              <w:rPr>
                <w:rFonts w:ascii="標楷體" w:eastAsia="標楷體" w:hAnsi="標楷體" w:hint="eastAsia"/>
              </w:rPr>
              <w:t>不</w:t>
            </w:r>
            <w:proofErr w:type="gramEnd"/>
            <w:r w:rsidR="00C57307" w:rsidRPr="009A6280">
              <w:rPr>
                <w:rFonts w:ascii="標楷體" w:eastAsia="標楷體" w:hAnsi="標楷體" w:hint="eastAsia"/>
              </w:rPr>
              <w:t>足額及前一年度考試錄取足額等三種情形）</w:t>
            </w:r>
            <w:r w:rsidR="00411C50" w:rsidRPr="009A6280">
              <w:rPr>
                <w:rFonts w:ascii="標楷體" w:eastAsia="標楷體" w:hAnsi="標楷體" w:hint="eastAsia"/>
              </w:rPr>
              <w:t>，</w:t>
            </w:r>
            <w:r w:rsidR="00A04A2D" w:rsidRPr="009A6280">
              <w:rPr>
                <w:rFonts w:ascii="標楷體" w:eastAsia="標楷體" w:hAnsi="標楷體" w:hint="eastAsia"/>
              </w:rPr>
              <w:t>按比率進用專技人員，其進用名額分別不得</w:t>
            </w:r>
            <w:r w:rsidR="00A04A2D" w:rsidRPr="009A6280">
              <w:rPr>
                <w:rFonts w:ascii="標楷體" w:eastAsia="標楷體" w:hAnsi="標楷體" w:hint="eastAsia"/>
              </w:rPr>
              <w:lastRenderedPageBreak/>
              <w:t>超過</w:t>
            </w:r>
            <w:r w:rsidR="00411C50" w:rsidRPr="009A6280">
              <w:rPr>
                <w:rFonts w:ascii="標楷體" w:eastAsia="標楷體" w:hAnsi="標楷體" w:hint="eastAsia"/>
              </w:rPr>
              <w:t>該年度主管機關及所屬機關提報公務人員高等考試</w:t>
            </w:r>
            <w:r w:rsidR="00E949F0" w:rsidRPr="009A6280">
              <w:rPr>
                <w:rFonts w:ascii="標楷體" w:eastAsia="標楷體" w:hAnsi="標楷體" w:hint="eastAsia"/>
              </w:rPr>
              <w:t>三級考試</w:t>
            </w:r>
            <w:r w:rsidR="00411C50" w:rsidRPr="009A6280">
              <w:rPr>
                <w:rFonts w:ascii="標楷體" w:eastAsia="標楷體" w:hAnsi="標楷體" w:hint="eastAsia"/>
              </w:rPr>
              <w:t>相關類科並列入考試任用計畫之需用名額</w:t>
            </w:r>
            <w:r w:rsidR="00A04A2D" w:rsidRPr="009A6280">
              <w:rPr>
                <w:rFonts w:ascii="標楷體" w:eastAsia="標楷體" w:hAnsi="標楷體" w:hint="eastAsia"/>
              </w:rPr>
              <w:t>百分之三十</w:t>
            </w:r>
            <w:r w:rsidR="00C57307" w:rsidRPr="009A6280">
              <w:rPr>
                <w:rFonts w:ascii="標楷體" w:eastAsia="標楷體" w:hAnsi="標楷體" w:hint="eastAsia"/>
              </w:rPr>
              <w:t>、</w:t>
            </w:r>
            <w:r w:rsidR="00A04A2D" w:rsidRPr="009A6280">
              <w:rPr>
                <w:rFonts w:ascii="標楷體" w:eastAsia="標楷體" w:hAnsi="標楷體" w:hint="eastAsia"/>
              </w:rPr>
              <w:t>百分之二十</w:t>
            </w:r>
            <w:r w:rsidR="00C57307" w:rsidRPr="009A6280">
              <w:rPr>
                <w:rFonts w:ascii="標楷體" w:eastAsia="標楷體" w:hAnsi="標楷體" w:hint="eastAsia"/>
              </w:rPr>
              <w:t>或百分之十</w:t>
            </w:r>
            <w:r w:rsidR="0063315A" w:rsidRPr="009A6280">
              <w:rPr>
                <w:rFonts w:ascii="標楷體" w:eastAsia="標楷體" w:hAnsi="標楷體" w:hint="eastAsia"/>
              </w:rPr>
              <w:t>；</w:t>
            </w:r>
            <w:r w:rsidR="0027395E" w:rsidRPr="009A6280">
              <w:rPr>
                <w:rFonts w:ascii="標楷體" w:eastAsia="標楷體" w:hAnsi="標楷體" w:hint="eastAsia"/>
              </w:rPr>
              <w:t>另</w:t>
            </w:r>
            <w:r w:rsidR="0063315A" w:rsidRPr="009A6280">
              <w:rPr>
                <w:rFonts w:ascii="標楷體" w:eastAsia="標楷體" w:hAnsi="標楷體" w:hint="eastAsia"/>
              </w:rPr>
              <w:t>各主管機關不足一人之餘數，加總後超過一人時，</w:t>
            </w:r>
            <w:r w:rsidR="0027395E" w:rsidRPr="009A6280">
              <w:rPr>
                <w:rFonts w:ascii="標楷體" w:eastAsia="標楷體" w:hAnsi="標楷體" w:hint="eastAsia"/>
              </w:rPr>
              <w:t>按</w:t>
            </w:r>
            <w:r w:rsidR="0063315A" w:rsidRPr="009A6280">
              <w:rPr>
                <w:rFonts w:ascii="標楷體" w:eastAsia="標楷體" w:hAnsi="標楷體" w:hint="eastAsia"/>
              </w:rPr>
              <w:t>餘數大小依序分配名額</w:t>
            </w:r>
            <w:proofErr w:type="gramStart"/>
            <w:r w:rsidR="00E949F0" w:rsidRPr="009A6280">
              <w:rPr>
                <w:rFonts w:ascii="標楷體" w:eastAsia="標楷體" w:hAnsi="標楷體" w:hint="eastAsia"/>
              </w:rPr>
              <w:t>（</w:t>
            </w:r>
            <w:proofErr w:type="gramEnd"/>
            <w:r w:rsidR="00E949F0" w:rsidRPr="009A6280">
              <w:rPr>
                <w:rFonts w:ascii="標楷體" w:eastAsia="標楷體" w:hAnsi="標楷體" w:hint="eastAsia"/>
              </w:rPr>
              <w:t>例如：</w:t>
            </w:r>
            <w:proofErr w:type="gramStart"/>
            <w:r w:rsidR="00E949F0" w:rsidRPr="009A6280">
              <w:rPr>
                <w:rFonts w:ascii="標楷體" w:eastAsia="標楷體" w:hAnsi="標楷體" w:hint="eastAsia"/>
              </w:rPr>
              <w:t>某職系</w:t>
            </w:r>
            <w:proofErr w:type="gramEnd"/>
            <w:r w:rsidR="00E949F0" w:rsidRPr="009A6280">
              <w:rPr>
                <w:rFonts w:ascii="標楷體" w:eastAsia="標楷體" w:hAnsi="標楷體" w:hint="eastAsia"/>
              </w:rPr>
              <w:t>之前</w:t>
            </w:r>
            <w:proofErr w:type="gramStart"/>
            <w:r w:rsidR="00E949F0" w:rsidRPr="009A6280">
              <w:rPr>
                <w:rFonts w:ascii="標楷體" w:eastAsia="標楷體" w:hAnsi="標楷體" w:hint="eastAsia"/>
              </w:rPr>
              <w:t>一</w:t>
            </w:r>
            <w:proofErr w:type="gramEnd"/>
            <w:r w:rsidR="00E949F0" w:rsidRPr="009A6280">
              <w:rPr>
                <w:rFonts w:ascii="標楷體" w:eastAsia="標楷體" w:hAnsi="標楷體" w:hint="eastAsia"/>
              </w:rPr>
              <w:t>年度考試錄取足額，機關甲、乙、丙分別提報需用名額十三人、五人、十二人，以百分之十比率計算得進用專技人員人數，分別為一</w:t>
            </w:r>
            <w:r w:rsidR="001957E2" w:rsidRPr="009A6280">
              <w:rPr>
                <w:rFonts w:ascii="標楷體" w:eastAsia="標楷體" w:hAnsi="標楷體" w:hint="eastAsia"/>
              </w:rPr>
              <w:t>點三</w:t>
            </w:r>
            <w:r w:rsidR="00E949F0" w:rsidRPr="009A6280">
              <w:rPr>
                <w:rFonts w:ascii="標楷體" w:eastAsia="標楷體" w:hAnsi="標楷體" w:hint="eastAsia"/>
              </w:rPr>
              <w:t>人、零</w:t>
            </w:r>
            <w:r w:rsidR="001957E2" w:rsidRPr="009A6280">
              <w:rPr>
                <w:rFonts w:ascii="標楷體" w:eastAsia="標楷體" w:hAnsi="標楷體" w:hint="eastAsia"/>
              </w:rPr>
              <w:t>點五</w:t>
            </w:r>
            <w:r w:rsidR="00E949F0" w:rsidRPr="009A6280">
              <w:rPr>
                <w:rFonts w:ascii="標楷體" w:eastAsia="標楷體" w:hAnsi="標楷體" w:hint="eastAsia"/>
              </w:rPr>
              <w:t>人、一</w:t>
            </w:r>
            <w:r w:rsidR="001957E2" w:rsidRPr="009A6280">
              <w:rPr>
                <w:rFonts w:ascii="標楷體" w:eastAsia="標楷體" w:hAnsi="標楷體" w:hint="eastAsia"/>
              </w:rPr>
              <w:t>點二</w:t>
            </w:r>
            <w:r w:rsidR="00E949F0" w:rsidRPr="009A6280">
              <w:rPr>
                <w:rFonts w:ascii="標楷體" w:eastAsia="標楷體" w:hAnsi="標楷體" w:hint="eastAsia"/>
              </w:rPr>
              <w:t>人，不足一人之餘數分別為零點三人、零點五人、零點二人，餘數加總後為一人，經比較餘數大小</w:t>
            </w:r>
            <w:r w:rsidR="001957E2" w:rsidRPr="009A6280">
              <w:rPr>
                <w:rFonts w:ascii="標楷體" w:eastAsia="標楷體" w:hAnsi="標楷體" w:hint="eastAsia"/>
              </w:rPr>
              <w:t>後，因機關乙之餘數大於機關甲、</w:t>
            </w:r>
            <w:proofErr w:type="gramStart"/>
            <w:r w:rsidR="001957E2" w:rsidRPr="009A6280">
              <w:rPr>
                <w:rFonts w:ascii="標楷體" w:eastAsia="標楷體" w:hAnsi="標楷體" w:hint="eastAsia"/>
              </w:rPr>
              <w:t>丙</w:t>
            </w:r>
            <w:proofErr w:type="gramEnd"/>
            <w:r w:rsidR="00E949F0" w:rsidRPr="009A6280">
              <w:rPr>
                <w:rFonts w:ascii="標楷體" w:eastAsia="標楷體" w:hAnsi="標楷體" w:hint="eastAsia"/>
              </w:rPr>
              <w:t>，</w:t>
            </w:r>
            <w:proofErr w:type="gramStart"/>
            <w:r w:rsidR="001957E2" w:rsidRPr="009A6280">
              <w:rPr>
                <w:rFonts w:ascii="標楷體" w:eastAsia="標楷體" w:hAnsi="標楷體" w:hint="eastAsia"/>
              </w:rPr>
              <w:t>爰</w:t>
            </w:r>
            <w:proofErr w:type="gramEnd"/>
            <w:r w:rsidR="00E949F0" w:rsidRPr="009A6280">
              <w:rPr>
                <w:rFonts w:ascii="標楷體" w:eastAsia="標楷體" w:hAnsi="標楷體" w:hint="eastAsia"/>
              </w:rPr>
              <w:t>由</w:t>
            </w:r>
            <w:proofErr w:type="gramStart"/>
            <w:r w:rsidR="00E949F0" w:rsidRPr="009A6280">
              <w:rPr>
                <w:rFonts w:ascii="標楷體" w:eastAsia="標楷體" w:hAnsi="標楷體" w:hint="eastAsia"/>
              </w:rPr>
              <w:t>機關乙獲分配</w:t>
            </w:r>
            <w:proofErr w:type="gramEnd"/>
            <w:r w:rsidR="00E949F0" w:rsidRPr="009A6280">
              <w:rPr>
                <w:rFonts w:ascii="標楷體" w:eastAsia="標楷體" w:hAnsi="標楷體" w:hint="eastAsia"/>
              </w:rPr>
              <w:t>得進用專技人員一人</w:t>
            </w:r>
            <w:proofErr w:type="gramStart"/>
            <w:r w:rsidR="00E949F0" w:rsidRPr="009A6280">
              <w:rPr>
                <w:rFonts w:ascii="標楷體" w:eastAsia="標楷體" w:hAnsi="標楷體" w:hint="eastAsia"/>
              </w:rPr>
              <w:t>）</w:t>
            </w:r>
            <w:proofErr w:type="gramEnd"/>
            <w:r w:rsidR="00A04A2D" w:rsidRPr="009A6280">
              <w:rPr>
                <w:rFonts w:ascii="標楷體" w:eastAsia="標楷體" w:hAnsi="標楷體" w:hint="eastAsia"/>
              </w:rPr>
              <w:t>，以兼顧考試用人制度，確保政策平順推動。</w:t>
            </w:r>
          </w:p>
          <w:p w14:paraId="693FE20D" w14:textId="610DDF65" w:rsidR="00A04A2D" w:rsidRPr="009A6280" w:rsidRDefault="0023226C" w:rsidP="0032484E">
            <w:pPr>
              <w:pStyle w:val="ad"/>
              <w:numPr>
                <w:ilvl w:val="0"/>
                <w:numId w:val="19"/>
              </w:numPr>
              <w:spacing w:line="0" w:lineRule="atLeast"/>
              <w:ind w:leftChars="0"/>
              <w:jc w:val="both"/>
              <w:rPr>
                <w:rFonts w:ascii="標楷體" w:eastAsia="標楷體" w:hAnsi="標楷體"/>
              </w:rPr>
            </w:pPr>
            <w:r w:rsidRPr="009A6280">
              <w:rPr>
                <w:rFonts w:ascii="標楷體" w:eastAsia="標楷體" w:hAnsi="標楷體" w:hint="eastAsia"/>
              </w:rPr>
              <w:t>現行條文</w:t>
            </w:r>
            <w:proofErr w:type="gramStart"/>
            <w:r w:rsidRPr="009A6280">
              <w:rPr>
                <w:rFonts w:ascii="標楷體" w:eastAsia="標楷體" w:hAnsi="標楷體" w:hint="eastAsia"/>
              </w:rPr>
              <w:t>第七項遞移</w:t>
            </w:r>
            <w:proofErr w:type="gramEnd"/>
            <w:r w:rsidRPr="009A6280">
              <w:rPr>
                <w:rFonts w:ascii="標楷體" w:eastAsia="標楷體" w:hAnsi="標楷體" w:hint="eastAsia"/>
              </w:rPr>
              <w:t>為第五項。該</w:t>
            </w:r>
            <w:proofErr w:type="gramStart"/>
            <w:r w:rsidR="00A04A2D" w:rsidRPr="009A6280">
              <w:rPr>
                <w:rFonts w:ascii="標楷體" w:eastAsia="標楷體" w:hAnsi="標楷體" w:hint="eastAsia"/>
              </w:rPr>
              <w:t>項</w:t>
            </w:r>
            <w:r w:rsidR="00B402D5" w:rsidRPr="009A6280">
              <w:rPr>
                <w:rFonts w:ascii="標楷體" w:eastAsia="標楷體" w:hAnsi="標楷體" w:hint="eastAsia"/>
              </w:rPr>
              <w:t>原明定</w:t>
            </w:r>
            <w:proofErr w:type="gramEnd"/>
            <w:r w:rsidR="00B402D5" w:rsidRPr="009A6280">
              <w:rPr>
                <w:rFonts w:ascii="標楷體" w:eastAsia="標楷體" w:hAnsi="標楷體" w:hint="eastAsia"/>
              </w:rPr>
              <w:t>本條例於九十六年十二月二十一日修正施行後，各機關轉任人員</w:t>
            </w:r>
            <w:r w:rsidR="00B43AC3" w:rsidRPr="009A6280">
              <w:rPr>
                <w:rFonts w:ascii="標楷體" w:eastAsia="標楷體" w:hAnsi="標楷體" w:hint="eastAsia"/>
              </w:rPr>
              <w:t>始有</w:t>
            </w:r>
            <w:r w:rsidR="00B402D5" w:rsidRPr="009A6280">
              <w:rPr>
                <w:rFonts w:ascii="標楷體" w:eastAsia="標楷體" w:hAnsi="標楷體" w:hint="eastAsia"/>
              </w:rPr>
              <w:t>限制轉調年限，惟本次修正，</w:t>
            </w:r>
            <w:r w:rsidR="00B43AC3" w:rsidRPr="009A6280">
              <w:rPr>
                <w:rFonts w:ascii="標楷體" w:eastAsia="標楷體" w:hAnsi="標楷體" w:hint="eastAsia"/>
              </w:rPr>
              <w:t>轉任人員</w:t>
            </w:r>
            <w:r w:rsidR="00B402D5" w:rsidRPr="009A6280">
              <w:rPr>
                <w:rFonts w:ascii="標楷體" w:eastAsia="標楷體" w:hAnsi="標楷體" w:hint="eastAsia"/>
              </w:rPr>
              <w:t>並</w:t>
            </w:r>
            <w:r w:rsidR="00A06AA8" w:rsidRPr="009A6280">
              <w:rPr>
                <w:rFonts w:ascii="標楷體" w:eastAsia="標楷體" w:hAnsi="標楷體" w:hint="eastAsia"/>
              </w:rPr>
              <w:lastRenderedPageBreak/>
              <w:t>無限制轉調年限</w:t>
            </w:r>
            <w:r w:rsidR="00B402D5" w:rsidRPr="009A6280">
              <w:rPr>
                <w:rFonts w:ascii="標楷體" w:eastAsia="標楷體" w:hAnsi="標楷體" w:hint="eastAsia"/>
              </w:rPr>
              <w:t>適用時間點之疑義</w:t>
            </w:r>
            <w:r w:rsidR="00A06AA8" w:rsidRPr="009A6280">
              <w:rPr>
                <w:rFonts w:ascii="標楷體" w:eastAsia="標楷體" w:hAnsi="標楷體" w:hint="eastAsia"/>
              </w:rPr>
              <w:t>，</w:t>
            </w:r>
            <w:proofErr w:type="gramStart"/>
            <w:r w:rsidR="00B402D5" w:rsidRPr="009A6280">
              <w:rPr>
                <w:rFonts w:ascii="標楷體" w:eastAsia="標楷體" w:hAnsi="標楷體" w:hint="eastAsia"/>
              </w:rPr>
              <w:t>爰</w:t>
            </w:r>
            <w:proofErr w:type="gramEnd"/>
            <w:r w:rsidR="00A06AA8" w:rsidRPr="009A6280">
              <w:rPr>
                <w:rFonts w:ascii="標楷體" w:eastAsia="標楷體" w:hAnsi="標楷體" w:hint="eastAsia"/>
              </w:rPr>
              <w:t>予刪除</w:t>
            </w:r>
            <w:r w:rsidR="00B402D5" w:rsidRPr="009A6280">
              <w:rPr>
                <w:rFonts w:ascii="標楷體" w:eastAsia="標楷體" w:hAnsi="標楷體" w:hint="eastAsia"/>
              </w:rPr>
              <w:t>。</w:t>
            </w:r>
          </w:p>
          <w:p w14:paraId="013F8332" w14:textId="588EF1D0" w:rsidR="00FD2F17" w:rsidRPr="009A6280" w:rsidRDefault="00FA13B9" w:rsidP="00FA13B9">
            <w:pPr>
              <w:pStyle w:val="ad"/>
              <w:numPr>
                <w:ilvl w:val="0"/>
                <w:numId w:val="19"/>
              </w:numPr>
              <w:spacing w:line="0" w:lineRule="atLeast"/>
              <w:ind w:leftChars="0"/>
              <w:jc w:val="both"/>
              <w:rPr>
                <w:rFonts w:ascii="標楷體" w:eastAsia="標楷體" w:hAnsi="標楷體"/>
              </w:rPr>
            </w:pPr>
            <w:r w:rsidRPr="009A6280">
              <w:rPr>
                <w:rFonts w:ascii="標楷體" w:eastAsia="標楷體" w:hAnsi="標楷體" w:hint="eastAsia"/>
              </w:rPr>
              <w:t>茲因未來專技人員轉任程序，毋須</w:t>
            </w:r>
            <w:r w:rsidR="00CF763F" w:rsidRPr="009A6280">
              <w:rPr>
                <w:rFonts w:ascii="標楷體" w:eastAsia="標楷體" w:hAnsi="標楷體" w:hint="eastAsia"/>
              </w:rPr>
              <w:t>先</w:t>
            </w:r>
            <w:r w:rsidRPr="009A6280">
              <w:rPr>
                <w:rFonts w:ascii="標楷體" w:eastAsia="標楷體" w:hAnsi="標楷體" w:hint="eastAsia"/>
              </w:rPr>
              <w:t>經分發機關依審核原則審核同意，</w:t>
            </w:r>
            <w:proofErr w:type="gramStart"/>
            <w:r w:rsidRPr="009A6280">
              <w:rPr>
                <w:rFonts w:ascii="標楷體" w:eastAsia="標楷體" w:hAnsi="標楷體" w:hint="eastAsia"/>
              </w:rPr>
              <w:t>爰</w:t>
            </w:r>
            <w:proofErr w:type="gramEnd"/>
            <w:r w:rsidRPr="009A6280">
              <w:rPr>
                <w:rFonts w:ascii="標楷體" w:eastAsia="標楷體" w:hAnsi="標楷體" w:hint="eastAsia"/>
              </w:rPr>
              <w:t>將</w:t>
            </w:r>
            <w:r w:rsidR="0023226C" w:rsidRPr="009A6280">
              <w:rPr>
                <w:rFonts w:ascii="標楷體" w:eastAsia="標楷體" w:hAnsi="標楷體" w:hint="eastAsia"/>
              </w:rPr>
              <w:t>現行條文</w:t>
            </w:r>
            <w:r w:rsidRPr="009A6280">
              <w:rPr>
                <w:rFonts w:ascii="標楷體" w:eastAsia="標楷體" w:hAnsi="標楷體" w:hint="eastAsia"/>
              </w:rPr>
              <w:t>第八項規定</w:t>
            </w:r>
            <w:r w:rsidR="0023226C" w:rsidRPr="009A6280">
              <w:rPr>
                <w:rFonts w:ascii="標楷體" w:eastAsia="標楷體" w:hAnsi="標楷體" w:hint="eastAsia"/>
              </w:rPr>
              <w:t>予以</w:t>
            </w:r>
            <w:r w:rsidRPr="009A6280">
              <w:rPr>
                <w:rFonts w:ascii="標楷體" w:eastAsia="標楷體" w:hAnsi="標楷體" w:hint="eastAsia"/>
              </w:rPr>
              <w:t>刪除。</w:t>
            </w:r>
          </w:p>
        </w:tc>
      </w:tr>
      <w:tr w:rsidR="009A6280" w:rsidRPr="009A6280" w14:paraId="5BBDC874" w14:textId="77777777" w:rsidTr="00E1501F">
        <w:tc>
          <w:tcPr>
            <w:tcW w:w="2846" w:type="dxa"/>
            <w:shd w:val="clear" w:color="auto" w:fill="auto"/>
          </w:tcPr>
          <w:p w14:paraId="168DDD12" w14:textId="74DAF4F5" w:rsidR="00346DEC" w:rsidRPr="009A6280" w:rsidRDefault="0057673D" w:rsidP="00556E6A">
            <w:pPr>
              <w:widowControl/>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240" w:hangingChars="100" w:hanging="240"/>
              <w:jc w:val="both"/>
              <w:rPr>
                <w:rFonts w:ascii="標楷體" w:eastAsia="標楷體" w:hAnsi="標楷體"/>
              </w:rPr>
            </w:pPr>
            <w:r w:rsidRPr="009A6280">
              <w:rPr>
                <w:rFonts w:ascii="標楷體" w:eastAsia="標楷體" w:hAnsi="標楷體" w:hint="eastAsia"/>
              </w:rPr>
              <w:lastRenderedPageBreak/>
              <w:t>第</w:t>
            </w:r>
            <w:r w:rsidR="00A1179E" w:rsidRPr="009A6280">
              <w:rPr>
                <w:rFonts w:ascii="標楷體" w:eastAsia="標楷體" w:hAnsi="標楷體" w:hint="eastAsia"/>
              </w:rPr>
              <w:t>五</w:t>
            </w:r>
            <w:r w:rsidRPr="009A6280">
              <w:rPr>
                <w:rFonts w:ascii="標楷體" w:eastAsia="標楷體" w:hAnsi="標楷體" w:hint="eastAsia"/>
              </w:rPr>
              <w:t>條</w:t>
            </w:r>
            <w:r w:rsidR="00016C67" w:rsidRPr="009A6280">
              <w:rPr>
                <w:rFonts w:ascii="標楷體" w:eastAsia="標楷體" w:hAnsi="標楷體" w:hint="eastAsia"/>
              </w:rPr>
              <w:t xml:space="preserve">　</w:t>
            </w:r>
            <w:r w:rsidR="00346DEC" w:rsidRPr="009A6280">
              <w:rPr>
                <w:rFonts w:ascii="標楷體" w:eastAsia="標楷體" w:hAnsi="標楷體" w:hint="eastAsia"/>
              </w:rPr>
              <w:t>各</w:t>
            </w:r>
            <w:r w:rsidR="00D244E6" w:rsidRPr="009A6280">
              <w:rPr>
                <w:rFonts w:ascii="標楷體" w:eastAsia="標楷體" w:hAnsi="標楷體" w:hint="eastAsia"/>
              </w:rPr>
              <w:t>機關進用</w:t>
            </w:r>
            <w:r w:rsidR="003720DF" w:rsidRPr="009A6280">
              <w:rPr>
                <w:rFonts w:ascii="標楷體" w:eastAsia="標楷體" w:hAnsi="標楷體" w:hint="eastAsia"/>
              </w:rPr>
              <w:t>專技</w:t>
            </w:r>
            <w:r w:rsidR="00D244E6" w:rsidRPr="009A6280">
              <w:rPr>
                <w:rFonts w:ascii="標楷體" w:eastAsia="標楷體" w:hAnsi="標楷體" w:hint="eastAsia"/>
              </w:rPr>
              <w:t>人員，應由主管機關組成</w:t>
            </w:r>
            <w:r w:rsidR="00346DEC" w:rsidRPr="009A6280">
              <w:rPr>
                <w:rFonts w:ascii="標楷體" w:eastAsia="標楷體" w:hAnsi="標楷體" w:hint="eastAsia"/>
              </w:rPr>
              <w:t>遴選委員會</w:t>
            </w:r>
            <w:r w:rsidR="00E949F0" w:rsidRPr="009A6280">
              <w:rPr>
                <w:rFonts w:ascii="標楷體" w:eastAsia="標楷體" w:hAnsi="標楷體" w:hint="eastAsia"/>
              </w:rPr>
              <w:t>，</w:t>
            </w:r>
            <w:r w:rsidR="00556E6A" w:rsidRPr="009A6280">
              <w:rPr>
                <w:rFonts w:ascii="標楷體" w:eastAsia="標楷體" w:hAnsi="標楷體" w:hint="eastAsia"/>
              </w:rPr>
              <w:t>審</w:t>
            </w:r>
            <w:r w:rsidR="001957E2" w:rsidRPr="009A6280">
              <w:rPr>
                <w:rFonts w:ascii="標楷體" w:eastAsia="標楷體" w:hAnsi="標楷體" w:hint="eastAsia"/>
              </w:rPr>
              <w:t>查</w:t>
            </w:r>
            <w:r w:rsidR="00522F28" w:rsidRPr="009A6280">
              <w:rPr>
                <w:rFonts w:ascii="標楷體" w:eastAsia="標楷體" w:hAnsi="標楷體" w:hint="eastAsia"/>
              </w:rPr>
              <w:t>專技人員之執業</w:t>
            </w:r>
            <w:r w:rsidR="00556E6A" w:rsidRPr="009A6280">
              <w:rPr>
                <w:rFonts w:ascii="標楷體" w:eastAsia="標楷體" w:hAnsi="標楷體" w:hint="eastAsia"/>
              </w:rPr>
              <w:t>經歷及</w:t>
            </w:r>
            <w:r w:rsidR="00522F28" w:rsidRPr="009A6280">
              <w:rPr>
                <w:rFonts w:ascii="標楷體" w:eastAsia="標楷體" w:hAnsi="標楷體" w:hint="eastAsia"/>
              </w:rPr>
              <w:t>實績</w:t>
            </w:r>
            <w:r w:rsidR="00346DEC" w:rsidRPr="009A6280">
              <w:rPr>
                <w:rFonts w:ascii="標楷體" w:eastAsia="標楷體" w:hAnsi="標楷體" w:hint="eastAsia"/>
              </w:rPr>
              <w:t>，辦理</w:t>
            </w:r>
            <w:r w:rsidR="00D244E6" w:rsidRPr="009A6280">
              <w:rPr>
                <w:rFonts w:ascii="標楷體" w:eastAsia="標楷體" w:hAnsi="標楷體" w:hint="eastAsia"/>
              </w:rPr>
              <w:t>公開遴選</w:t>
            </w:r>
            <w:r w:rsidR="00346DEC" w:rsidRPr="009A6280">
              <w:rPr>
                <w:rFonts w:ascii="標楷體" w:eastAsia="標楷體" w:hAnsi="標楷體" w:hint="eastAsia"/>
              </w:rPr>
              <w:t>相關事宜。</w:t>
            </w:r>
          </w:p>
          <w:p w14:paraId="437B3C95" w14:textId="7DC6DED0" w:rsidR="00346DEC" w:rsidRPr="009A6280" w:rsidRDefault="00E06E18" w:rsidP="00346DEC">
            <w:pPr>
              <w:widowControl/>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100" w:left="240" w:firstLineChars="200" w:firstLine="480"/>
              <w:jc w:val="both"/>
              <w:rPr>
                <w:rFonts w:ascii="標楷體" w:eastAsia="標楷體" w:hAnsi="標楷體"/>
              </w:rPr>
            </w:pPr>
            <w:r w:rsidRPr="009A6280">
              <w:rPr>
                <w:rFonts w:ascii="標楷體" w:eastAsia="標楷體" w:hAnsi="標楷體" w:hint="eastAsia"/>
              </w:rPr>
              <w:t>遴選委員會置委員五</w:t>
            </w:r>
            <w:r w:rsidR="0046648A" w:rsidRPr="009A6280">
              <w:rPr>
                <w:rFonts w:ascii="標楷體" w:eastAsia="標楷體" w:hAnsi="標楷體" w:hint="eastAsia"/>
              </w:rPr>
              <w:t>人</w:t>
            </w:r>
            <w:r w:rsidRPr="009A6280">
              <w:rPr>
                <w:rFonts w:ascii="標楷體" w:eastAsia="標楷體" w:hAnsi="標楷體" w:hint="eastAsia"/>
              </w:rPr>
              <w:t>至十五</w:t>
            </w:r>
            <w:r w:rsidR="00346DEC" w:rsidRPr="009A6280">
              <w:rPr>
                <w:rFonts w:ascii="標楷體" w:eastAsia="標楷體" w:hAnsi="標楷體" w:hint="eastAsia"/>
              </w:rPr>
              <w:t>人，除由</w:t>
            </w:r>
            <w:r w:rsidR="00431340" w:rsidRPr="009A6280">
              <w:rPr>
                <w:rFonts w:ascii="標楷體" w:eastAsia="標楷體" w:hAnsi="標楷體" w:hint="eastAsia"/>
              </w:rPr>
              <w:t>主管</w:t>
            </w:r>
            <w:r w:rsidR="00346DEC" w:rsidRPr="009A6280">
              <w:rPr>
                <w:rFonts w:ascii="標楷體" w:eastAsia="標楷體" w:hAnsi="標楷體" w:hint="eastAsia"/>
              </w:rPr>
              <w:t>機關首長指定</w:t>
            </w:r>
            <w:r w:rsidR="00431340" w:rsidRPr="009A6280">
              <w:rPr>
                <w:rFonts w:ascii="標楷體" w:eastAsia="標楷體" w:hAnsi="標楷體" w:hint="eastAsia"/>
              </w:rPr>
              <w:t>本</w:t>
            </w:r>
            <w:r w:rsidR="00346DEC" w:rsidRPr="009A6280">
              <w:rPr>
                <w:rFonts w:ascii="標楷體" w:eastAsia="標楷體" w:hAnsi="標楷體" w:hint="eastAsia"/>
              </w:rPr>
              <w:t>機關</w:t>
            </w:r>
            <w:r w:rsidR="00431340" w:rsidRPr="009A6280">
              <w:rPr>
                <w:rFonts w:ascii="標楷體" w:eastAsia="標楷體" w:hAnsi="標楷體" w:hint="eastAsia"/>
              </w:rPr>
              <w:t>或所屬機關</w:t>
            </w:r>
            <w:r w:rsidR="00346DEC" w:rsidRPr="009A6280">
              <w:rPr>
                <w:rFonts w:ascii="標楷體" w:eastAsia="標楷體" w:hAnsi="標楷體" w:hint="eastAsia"/>
              </w:rPr>
              <w:t>內相關業務人員為委員，並以人事主管人員為當然委員外，餘由學者專家、社會公正人士、職業公會或專業學會等團體代表擔任委員。委員任期為一年，期滿得連任。主席由</w:t>
            </w:r>
            <w:r w:rsidR="0046648A" w:rsidRPr="009A6280">
              <w:rPr>
                <w:rFonts w:ascii="標楷體" w:eastAsia="標楷體" w:hAnsi="標楷體" w:hint="eastAsia"/>
              </w:rPr>
              <w:t>主管</w:t>
            </w:r>
            <w:r w:rsidR="00346DEC" w:rsidRPr="009A6280">
              <w:rPr>
                <w:rFonts w:ascii="標楷體" w:eastAsia="標楷體" w:hAnsi="標楷體" w:hint="eastAsia"/>
              </w:rPr>
              <w:t>機關首長於委員中指定一人擔任，主席因故未能出席會議者，得由主席就委員中指定一人代理會議主席。</w:t>
            </w:r>
          </w:p>
          <w:p w14:paraId="2F37E607" w14:textId="59EC4211" w:rsidR="00FF52D8" w:rsidRPr="009A6280" w:rsidRDefault="00346DEC" w:rsidP="00346DEC">
            <w:pPr>
              <w:widowControl/>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100" w:left="240" w:firstLineChars="200" w:firstLine="480"/>
              <w:jc w:val="both"/>
              <w:rPr>
                <w:rFonts w:ascii="標楷體" w:eastAsia="標楷體" w:hAnsi="標楷體"/>
              </w:rPr>
            </w:pPr>
            <w:r w:rsidRPr="009A6280">
              <w:rPr>
                <w:rFonts w:ascii="標楷體" w:eastAsia="標楷體" w:hAnsi="標楷體" w:hint="eastAsia"/>
              </w:rPr>
              <w:t>遴選委員會組成時，委員任一性別比例不得少於三分之一，機關以外人員擔任之委員人數不得少於五分之二。</w:t>
            </w:r>
          </w:p>
          <w:p w14:paraId="6F3E48C9" w14:textId="66C35909" w:rsidR="00346DEC" w:rsidRPr="009A6280" w:rsidRDefault="00346DEC" w:rsidP="00FF52D8">
            <w:pPr>
              <w:widowControl/>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100" w:left="240" w:firstLineChars="200" w:firstLine="480"/>
              <w:jc w:val="both"/>
              <w:rPr>
                <w:rFonts w:ascii="標楷體" w:eastAsia="標楷體" w:hAnsi="標楷體"/>
              </w:rPr>
            </w:pPr>
            <w:r w:rsidRPr="009A6280">
              <w:rPr>
                <w:rFonts w:ascii="標楷體" w:eastAsia="標楷體" w:hAnsi="標楷體" w:hint="eastAsia"/>
              </w:rPr>
              <w:t>遴選委員會應有全體委員</w:t>
            </w:r>
            <w:r w:rsidR="003720DF" w:rsidRPr="009A6280">
              <w:rPr>
                <w:rFonts w:ascii="標楷體" w:eastAsia="標楷體" w:hAnsi="標楷體" w:hint="eastAsia"/>
              </w:rPr>
              <w:t>過半數之</w:t>
            </w:r>
            <w:r w:rsidRPr="009A6280">
              <w:rPr>
                <w:rFonts w:ascii="標楷體" w:eastAsia="標楷體" w:hAnsi="標楷體" w:hint="eastAsia"/>
              </w:rPr>
              <w:t>出席，始得開會;出席委員</w:t>
            </w:r>
            <w:r w:rsidR="003720DF" w:rsidRPr="009A6280">
              <w:rPr>
                <w:rFonts w:ascii="標楷體" w:eastAsia="標楷體" w:hAnsi="標楷體" w:hint="eastAsia"/>
              </w:rPr>
              <w:t>包含</w:t>
            </w:r>
            <w:r w:rsidRPr="009A6280">
              <w:rPr>
                <w:rFonts w:ascii="標楷體" w:eastAsia="標楷體" w:hAnsi="標楷體" w:hint="eastAsia"/>
              </w:rPr>
              <w:t>機關內部委員及外部委員雙方</w:t>
            </w:r>
            <w:r w:rsidR="003720DF" w:rsidRPr="009A6280">
              <w:rPr>
                <w:rFonts w:ascii="標楷體" w:eastAsia="標楷體" w:hAnsi="標楷體" w:hint="eastAsia"/>
              </w:rPr>
              <w:t>意見在內</w:t>
            </w:r>
            <w:r w:rsidR="00431340" w:rsidRPr="009A6280">
              <w:rPr>
                <w:rFonts w:ascii="標楷體" w:eastAsia="標楷體" w:hAnsi="標楷體" w:hint="eastAsia"/>
              </w:rPr>
              <w:t>半數</w:t>
            </w:r>
            <w:r w:rsidRPr="009A6280">
              <w:rPr>
                <w:rFonts w:ascii="標楷體" w:eastAsia="標楷體" w:hAnsi="標楷體" w:hint="eastAsia"/>
              </w:rPr>
              <w:t>以上同意，始得決</w:t>
            </w:r>
            <w:r w:rsidR="003720DF" w:rsidRPr="009A6280">
              <w:rPr>
                <w:rFonts w:ascii="標楷體" w:eastAsia="標楷體" w:hAnsi="標楷體" w:hint="eastAsia"/>
              </w:rPr>
              <w:t>議</w:t>
            </w:r>
            <w:r w:rsidRPr="009A6280">
              <w:rPr>
                <w:rFonts w:ascii="標楷體" w:eastAsia="標楷體" w:hAnsi="標楷體" w:hint="eastAsia"/>
              </w:rPr>
              <w:t>。</w:t>
            </w:r>
          </w:p>
          <w:p w14:paraId="6F1A36D1" w14:textId="77777777" w:rsidR="0087213E" w:rsidRPr="009A6280" w:rsidRDefault="0087213E" w:rsidP="0087213E">
            <w:pPr>
              <w:widowControl/>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100" w:left="240" w:firstLineChars="200" w:firstLine="480"/>
              <w:jc w:val="both"/>
              <w:rPr>
                <w:rFonts w:ascii="標楷體" w:eastAsia="標楷體" w:hAnsi="標楷體"/>
              </w:rPr>
            </w:pPr>
            <w:r w:rsidRPr="009A6280">
              <w:rPr>
                <w:rFonts w:ascii="標楷體" w:eastAsia="標楷體" w:hAnsi="標楷體" w:hint="eastAsia"/>
              </w:rPr>
              <w:lastRenderedPageBreak/>
              <w:t>各機關辦理遴選業務人員，不得徇私舞弊、遺漏舛誤或洩漏秘密；其涉及本人、配偶及三親等以內血親、姻親之遴選案，應行迴避。如有違反，機關內人員視情節予以懲處，外部委員予以停聘，爾後不予</w:t>
            </w:r>
            <w:proofErr w:type="gramStart"/>
            <w:r w:rsidRPr="009A6280">
              <w:rPr>
                <w:rFonts w:ascii="標楷體" w:eastAsia="標楷體" w:hAnsi="標楷體" w:hint="eastAsia"/>
              </w:rPr>
              <w:t>遴</w:t>
            </w:r>
            <w:proofErr w:type="gramEnd"/>
            <w:r w:rsidRPr="009A6280">
              <w:rPr>
                <w:rFonts w:ascii="標楷體" w:eastAsia="標楷體" w:hAnsi="標楷體" w:hint="eastAsia"/>
              </w:rPr>
              <w:t>聘。</w:t>
            </w:r>
          </w:p>
          <w:p w14:paraId="0DDA1BCC" w14:textId="4141C7D3" w:rsidR="0065279B" w:rsidRPr="009A6280" w:rsidRDefault="0065279B" w:rsidP="0099060D">
            <w:pPr>
              <w:widowControl/>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100" w:left="240" w:firstLineChars="200" w:firstLine="480"/>
              <w:jc w:val="both"/>
              <w:rPr>
                <w:rFonts w:ascii="標楷體" w:eastAsia="標楷體" w:hAnsi="標楷體"/>
              </w:rPr>
            </w:pPr>
          </w:p>
        </w:tc>
        <w:tc>
          <w:tcPr>
            <w:tcW w:w="2847" w:type="dxa"/>
            <w:shd w:val="clear" w:color="auto" w:fill="auto"/>
          </w:tcPr>
          <w:p w14:paraId="03690C7F" w14:textId="77777777" w:rsidR="0057673D" w:rsidRPr="009A6280" w:rsidRDefault="0057673D" w:rsidP="0059039E">
            <w:pPr>
              <w:widowControl/>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240" w:hangingChars="100" w:hanging="240"/>
              <w:jc w:val="both"/>
              <w:rPr>
                <w:rFonts w:ascii="標楷體" w:eastAsia="標楷體" w:hAnsi="標楷體"/>
              </w:rPr>
            </w:pPr>
          </w:p>
        </w:tc>
        <w:tc>
          <w:tcPr>
            <w:tcW w:w="3084" w:type="dxa"/>
            <w:shd w:val="clear" w:color="auto" w:fill="auto"/>
          </w:tcPr>
          <w:p w14:paraId="5444CF56" w14:textId="77777777" w:rsidR="0087213E" w:rsidRPr="009A6280" w:rsidRDefault="0065279B" w:rsidP="0087213E">
            <w:pPr>
              <w:pStyle w:val="ad"/>
              <w:numPr>
                <w:ilvl w:val="0"/>
                <w:numId w:val="12"/>
              </w:numPr>
              <w:spacing w:line="0" w:lineRule="atLeast"/>
              <w:ind w:leftChars="0"/>
              <w:jc w:val="both"/>
              <w:rPr>
                <w:rFonts w:ascii="標楷體" w:eastAsia="標楷體" w:hAnsi="標楷體"/>
              </w:rPr>
            </w:pPr>
            <w:r w:rsidRPr="009A6280">
              <w:rPr>
                <w:rFonts w:ascii="標楷體" w:eastAsia="標楷體" w:hAnsi="標楷體" w:hint="eastAsia"/>
                <w:u w:val="single"/>
              </w:rPr>
              <w:t>本條新增</w:t>
            </w:r>
            <w:r w:rsidRPr="009A6280">
              <w:rPr>
                <w:rFonts w:ascii="標楷體" w:eastAsia="標楷體" w:hAnsi="標楷體" w:hint="eastAsia"/>
              </w:rPr>
              <w:t>。</w:t>
            </w:r>
          </w:p>
          <w:p w14:paraId="3EFABFD8" w14:textId="22E087A1" w:rsidR="0087213E" w:rsidRPr="009A6280" w:rsidRDefault="0087213E" w:rsidP="003145E1">
            <w:pPr>
              <w:pStyle w:val="ad"/>
              <w:numPr>
                <w:ilvl w:val="0"/>
                <w:numId w:val="12"/>
              </w:numPr>
              <w:spacing w:line="0" w:lineRule="atLeast"/>
              <w:ind w:leftChars="0"/>
              <w:jc w:val="both"/>
              <w:rPr>
                <w:rFonts w:ascii="標楷體" w:eastAsia="標楷體" w:hAnsi="標楷體"/>
              </w:rPr>
            </w:pPr>
            <w:r w:rsidRPr="009A6280">
              <w:rPr>
                <w:rFonts w:ascii="標楷體" w:eastAsia="標楷體" w:hAnsi="標楷體" w:hint="eastAsia"/>
              </w:rPr>
              <w:t>早期專技轉任制度並未就機關進用專技人員設限，致有機關</w:t>
            </w:r>
            <w:proofErr w:type="gramStart"/>
            <w:r w:rsidRPr="009A6280">
              <w:rPr>
                <w:rFonts w:ascii="標楷體" w:eastAsia="標楷體" w:hAnsi="標楷體" w:hint="eastAsia"/>
              </w:rPr>
              <w:t>匿</w:t>
            </w:r>
            <w:proofErr w:type="gramEnd"/>
            <w:r w:rsidRPr="009A6280">
              <w:rPr>
                <w:rFonts w:ascii="標楷體" w:eastAsia="標楷體" w:hAnsi="標楷體" w:hint="eastAsia"/>
              </w:rPr>
              <w:t>缺不報、任用私人等弊端，</w:t>
            </w:r>
            <w:proofErr w:type="gramStart"/>
            <w:r w:rsidR="003145E1" w:rsidRPr="009A6280">
              <w:rPr>
                <w:rFonts w:ascii="標楷體" w:eastAsia="標楷體" w:hAnsi="標楷體" w:hint="eastAsia"/>
              </w:rPr>
              <w:t>爰</w:t>
            </w:r>
            <w:proofErr w:type="gramEnd"/>
            <w:r w:rsidR="003145E1" w:rsidRPr="009A6280">
              <w:rPr>
                <w:rFonts w:ascii="標楷體" w:eastAsia="標楷體" w:hAnsi="標楷體" w:hint="eastAsia"/>
              </w:rPr>
              <w:t>於九十四年十二月十四日本條例修正時明定</w:t>
            </w:r>
            <w:r w:rsidRPr="009A6280">
              <w:rPr>
                <w:rFonts w:ascii="標楷體" w:eastAsia="標楷體" w:hAnsi="標楷體"/>
              </w:rPr>
              <w:t>各機關職</w:t>
            </w:r>
            <w:proofErr w:type="gramStart"/>
            <w:r w:rsidRPr="009A6280">
              <w:rPr>
                <w:rFonts w:ascii="標楷體" w:eastAsia="標楷體" w:hAnsi="標楷體"/>
              </w:rPr>
              <w:t>缺擬進</w:t>
            </w:r>
            <w:proofErr w:type="gramEnd"/>
            <w:r w:rsidRPr="009A6280">
              <w:rPr>
                <w:rFonts w:ascii="標楷體" w:eastAsia="標楷體" w:hAnsi="標楷體"/>
              </w:rPr>
              <w:t>用</w:t>
            </w:r>
            <w:r w:rsidRPr="009A6280">
              <w:rPr>
                <w:rFonts w:ascii="標楷體" w:eastAsia="標楷體" w:hAnsi="標楷體" w:hint="eastAsia"/>
              </w:rPr>
              <w:t>專技</w:t>
            </w:r>
            <w:r w:rsidRPr="009A6280">
              <w:rPr>
                <w:rFonts w:ascii="標楷體" w:eastAsia="標楷體" w:hAnsi="標楷體"/>
              </w:rPr>
              <w:t>人員，應於無適當之公務人員考試及格人員可資分發任用或</w:t>
            </w:r>
            <w:proofErr w:type="gramStart"/>
            <w:r w:rsidRPr="009A6280">
              <w:rPr>
                <w:rFonts w:ascii="標楷體" w:eastAsia="標楷體" w:hAnsi="標楷體"/>
              </w:rPr>
              <w:t>遴</w:t>
            </w:r>
            <w:proofErr w:type="gramEnd"/>
            <w:r w:rsidRPr="009A6280">
              <w:rPr>
                <w:rFonts w:ascii="標楷體" w:eastAsia="標楷體" w:hAnsi="標楷體"/>
              </w:rPr>
              <w:t>用時，經分發機關依審核原則審核同意，並由用人機關依法辦理</w:t>
            </w:r>
            <w:proofErr w:type="gramStart"/>
            <w:r w:rsidRPr="009A6280">
              <w:rPr>
                <w:rFonts w:ascii="標楷體" w:eastAsia="標楷體" w:hAnsi="標楷體"/>
              </w:rPr>
              <w:t>甄</w:t>
            </w:r>
            <w:proofErr w:type="gramEnd"/>
            <w:r w:rsidRPr="009A6280">
              <w:rPr>
                <w:rFonts w:ascii="標楷體" w:eastAsia="標楷體" w:hAnsi="標楷體"/>
              </w:rPr>
              <w:t>審或公開甄選後，始得</w:t>
            </w:r>
            <w:proofErr w:type="gramStart"/>
            <w:r w:rsidRPr="009A6280">
              <w:rPr>
                <w:rFonts w:ascii="標楷體" w:eastAsia="標楷體" w:hAnsi="標楷體"/>
              </w:rPr>
              <w:t>陞遷或</w:t>
            </w:r>
            <w:proofErr w:type="gramEnd"/>
            <w:r w:rsidRPr="009A6280">
              <w:rPr>
                <w:rFonts w:ascii="標楷體" w:eastAsia="標楷體" w:hAnsi="標楷體"/>
              </w:rPr>
              <w:t>進用。</w:t>
            </w:r>
            <w:r w:rsidR="000F4886" w:rsidRPr="009A6280">
              <w:rPr>
                <w:rFonts w:ascii="標楷體" w:eastAsia="標楷體" w:hAnsi="標楷體" w:hint="eastAsia"/>
              </w:rPr>
              <w:t>茲</w:t>
            </w:r>
            <w:r w:rsidRPr="009A6280">
              <w:rPr>
                <w:rFonts w:ascii="標楷體" w:eastAsia="標楷體" w:hAnsi="標楷體" w:hint="eastAsia"/>
              </w:rPr>
              <w:t>為配合未來擴大專技人員進用名額</w:t>
            </w:r>
            <w:r w:rsidR="00F87C00" w:rsidRPr="009A6280">
              <w:rPr>
                <w:rFonts w:ascii="標楷體" w:eastAsia="標楷體" w:hAnsi="標楷體" w:hint="eastAsia"/>
              </w:rPr>
              <w:t>，</w:t>
            </w:r>
            <w:proofErr w:type="gramStart"/>
            <w:r w:rsidR="00F87C00" w:rsidRPr="009A6280">
              <w:rPr>
                <w:rFonts w:ascii="標楷體" w:eastAsia="標楷體" w:hAnsi="標楷體" w:hint="eastAsia"/>
              </w:rPr>
              <w:t>且進用</w:t>
            </w:r>
            <w:proofErr w:type="gramEnd"/>
            <w:r w:rsidR="00F87C00" w:rsidRPr="009A6280">
              <w:rPr>
                <w:rFonts w:ascii="標楷體" w:eastAsia="標楷體" w:hAnsi="標楷體" w:hint="eastAsia"/>
              </w:rPr>
              <w:t>毋須經分發機關依審核原則審議通過</w:t>
            </w:r>
            <w:r w:rsidRPr="009A6280">
              <w:rPr>
                <w:rFonts w:ascii="標楷體" w:eastAsia="標楷體" w:hAnsi="標楷體" w:hint="eastAsia"/>
              </w:rPr>
              <w:t>，</w:t>
            </w:r>
            <w:proofErr w:type="gramStart"/>
            <w:r w:rsidR="00F87C00" w:rsidRPr="009A6280">
              <w:rPr>
                <w:rFonts w:ascii="標楷體" w:eastAsia="標楷體" w:hAnsi="標楷體" w:hint="eastAsia"/>
              </w:rPr>
              <w:t>倘僅由</w:t>
            </w:r>
            <w:proofErr w:type="gramEnd"/>
            <w:r w:rsidR="00F87C00" w:rsidRPr="009A6280">
              <w:rPr>
                <w:rFonts w:ascii="標楷體" w:eastAsia="標楷體" w:hAnsi="標楷體" w:hint="eastAsia"/>
              </w:rPr>
              <w:t>用人機關</w:t>
            </w:r>
            <w:r w:rsidR="00184718" w:rsidRPr="009A6280">
              <w:rPr>
                <w:rFonts w:ascii="標楷體" w:eastAsia="標楷體" w:hAnsi="標楷體" w:hint="eastAsia"/>
              </w:rPr>
              <w:t>自行辦理甄選，外界</w:t>
            </w:r>
            <w:proofErr w:type="gramStart"/>
            <w:r w:rsidR="00184718" w:rsidRPr="009A6280">
              <w:rPr>
                <w:rFonts w:ascii="標楷體" w:eastAsia="標楷體" w:hAnsi="標楷體" w:hint="eastAsia"/>
              </w:rPr>
              <w:t>恐</w:t>
            </w:r>
            <w:proofErr w:type="gramEnd"/>
            <w:r w:rsidR="00184718" w:rsidRPr="009A6280">
              <w:rPr>
                <w:rFonts w:ascii="標楷體" w:eastAsia="標楷體" w:hAnsi="標楷體" w:hint="eastAsia"/>
              </w:rPr>
              <w:t>質疑用人之公平性</w:t>
            </w:r>
            <w:r w:rsidR="00F87C00" w:rsidRPr="009A6280">
              <w:rPr>
                <w:rFonts w:ascii="標楷體" w:eastAsia="標楷體" w:hAnsi="標楷體" w:hint="eastAsia"/>
              </w:rPr>
              <w:t>，</w:t>
            </w:r>
            <w:proofErr w:type="gramStart"/>
            <w:r w:rsidR="000F4886" w:rsidRPr="009A6280">
              <w:rPr>
                <w:rFonts w:ascii="標楷體" w:eastAsia="標楷體" w:hAnsi="標楷體" w:hint="eastAsia"/>
              </w:rPr>
              <w:t>爰</w:t>
            </w:r>
            <w:proofErr w:type="gramEnd"/>
            <w:r w:rsidR="000F4886" w:rsidRPr="009A6280">
              <w:rPr>
                <w:rFonts w:ascii="標楷體" w:eastAsia="標楷體" w:hAnsi="標楷體" w:hint="eastAsia"/>
              </w:rPr>
              <w:t>第一項明定各機關進用專技人員，應由主管機關組成遴選委員會，</w:t>
            </w:r>
            <w:r w:rsidR="00522F28" w:rsidRPr="009A6280">
              <w:rPr>
                <w:rFonts w:ascii="標楷體" w:eastAsia="標楷體" w:hAnsi="標楷體" w:hint="eastAsia"/>
              </w:rPr>
              <w:t>就專技人員之</w:t>
            </w:r>
            <w:r w:rsidR="001957E2" w:rsidRPr="009A6280">
              <w:rPr>
                <w:rFonts w:ascii="標楷體" w:eastAsia="標楷體" w:hAnsi="標楷體" w:hint="eastAsia"/>
              </w:rPr>
              <w:t>執業經歷及實績</w:t>
            </w:r>
            <w:r w:rsidR="00522F28" w:rsidRPr="009A6280">
              <w:rPr>
                <w:rFonts w:ascii="標楷體" w:eastAsia="標楷體" w:hAnsi="標楷體" w:hint="eastAsia"/>
              </w:rPr>
              <w:t>予以審</w:t>
            </w:r>
            <w:r w:rsidR="001957E2" w:rsidRPr="009A6280">
              <w:rPr>
                <w:rFonts w:ascii="標楷體" w:eastAsia="標楷體" w:hAnsi="標楷體" w:hint="eastAsia"/>
              </w:rPr>
              <w:t>查</w:t>
            </w:r>
            <w:r w:rsidR="00522F28" w:rsidRPr="009A6280">
              <w:rPr>
                <w:rFonts w:ascii="標楷體" w:eastAsia="標楷體" w:hAnsi="標楷體" w:hint="eastAsia"/>
              </w:rPr>
              <w:t>，並</w:t>
            </w:r>
            <w:r w:rsidR="000F4886" w:rsidRPr="009A6280">
              <w:rPr>
                <w:rFonts w:ascii="標楷體" w:eastAsia="標楷體" w:hAnsi="標楷體" w:hint="eastAsia"/>
              </w:rPr>
              <w:t>辦理公開遴選相關事宜</w:t>
            </w:r>
            <w:r w:rsidRPr="009A6280">
              <w:rPr>
                <w:rFonts w:ascii="標楷體" w:eastAsia="標楷體" w:hAnsi="標楷體" w:hint="eastAsia"/>
              </w:rPr>
              <w:t>，</w:t>
            </w:r>
            <w:r w:rsidR="000F4886" w:rsidRPr="009A6280">
              <w:rPr>
                <w:rFonts w:ascii="標楷體" w:eastAsia="標楷體" w:hAnsi="標楷體" w:hint="eastAsia"/>
              </w:rPr>
              <w:t>以</w:t>
            </w:r>
            <w:proofErr w:type="gramStart"/>
            <w:r w:rsidRPr="009A6280">
              <w:rPr>
                <w:rFonts w:ascii="標楷體" w:eastAsia="標楷體" w:hAnsi="標楷體" w:hint="eastAsia"/>
              </w:rPr>
              <w:t>踐行</w:t>
            </w:r>
            <w:proofErr w:type="gramEnd"/>
            <w:r w:rsidRPr="009A6280">
              <w:rPr>
                <w:rFonts w:ascii="標楷體" w:eastAsia="標楷體" w:hAnsi="標楷體" w:hint="eastAsia"/>
              </w:rPr>
              <w:t>公平</w:t>
            </w:r>
            <w:r w:rsidR="00356D30" w:rsidRPr="009A6280">
              <w:rPr>
                <w:rFonts w:ascii="標楷體" w:eastAsia="標楷體" w:hAnsi="標楷體" w:hint="eastAsia"/>
              </w:rPr>
              <w:t>、</w:t>
            </w:r>
            <w:r w:rsidRPr="009A6280">
              <w:rPr>
                <w:rFonts w:ascii="標楷體" w:eastAsia="標楷體" w:hAnsi="標楷體" w:hint="eastAsia"/>
              </w:rPr>
              <w:t>公正</w:t>
            </w:r>
            <w:r w:rsidR="00356D30" w:rsidRPr="009A6280">
              <w:rPr>
                <w:rFonts w:ascii="標楷體" w:eastAsia="標楷體" w:hAnsi="標楷體" w:hint="eastAsia"/>
              </w:rPr>
              <w:t>、</w:t>
            </w:r>
            <w:r w:rsidRPr="009A6280">
              <w:rPr>
                <w:rFonts w:ascii="標楷體" w:eastAsia="標楷體" w:hAnsi="標楷體" w:hint="eastAsia"/>
              </w:rPr>
              <w:t>公開選才機制，適度阻隔外界壓力，客觀選拔優秀人才。</w:t>
            </w:r>
          </w:p>
          <w:p w14:paraId="7A2020D6" w14:textId="38088B19" w:rsidR="0087213E" w:rsidRPr="009A6280" w:rsidRDefault="0087213E" w:rsidP="00B42A7E">
            <w:pPr>
              <w:pStyle w:val="ad"/>
              <w:numPr>
                <w:ilvl w:val="0"/>
                <w:numId w:val="12"/>
              </w:numPr>
              <w:spacing w:line="0" w:lineRule="atLeast"/>
              <w:ind w:leftChars="0"/>
              <w:jc w:val="both"/>
              <w:rPr>
                <w:rFonts w:ascii="標楷體" w:eastAsia="標楷體" w:hAnsi="標楷體"/>
              </w:rPr>
            </w:pPr>
            <w:r w:rsidRPr="009A6280">
              <w:rPr>
                <w:rFonts w:ascii="標楷體" w:eastAsia="標楷體" w:hAnsi="標楷體" w:hint="eastAsia"/>
              </w:rPr>
              <w:t>第二項、第三項明定</w:t>
            </w:r>
            <w:r w:rsidR="000F4886" w:rsidRPr="009A6280">
              <w:rPr>
                <w:rFonts w:ascii="標楷體" w:eastAsia="標楷體" w:hAnsi="標楷體" w:hint="eastAsia"/>
              </w:rPr>
              <w:t>遴選</w:t>
            </w:r>
            <w:r w:rsidRPr="009A6280">
              <w:rPr>
                <w:rFonts w:ascii="標楷體" w:eastAsia="標楷體" w:hAnsi="標楷體" w:hint="eastAsia"/>
              </w:rPr>
              <w:t>委員會之組成及任期。為期遴選委員會達</w:t>
            </w:r>
            <w:r w:rsidRPr="009A6280">
              <w:rPr>
                <w:rFonts w:ascii="標楷體" w:eastAsia="標楷體" w:hAnsi="標楷體" w:hint="eastAsia"/>
              </w:rPr>
              <w:lastRenderedPageBreak/>
              <w:t>到公平、公正、公開、專業之</w:t>
            </w:r>
            <w:r w:rsidRPr="009A6280">
              <w:rPr>
                <w:rFonts w:ascii="標楷體" w:eastAsia="標楷體" w:hAnsi="標楷體" w:hint="eastAsia"/>
                <w:bCs/>
              </w:rPr>
              <w:t>選才</w:t>
            </w:r>
            <w:r w:rsidRPr="009A6280">
              <w:rPr>
                <w:rFonts w:ascii="標楷體" w:eastAsia="標楷體" w:hAnsi="標楷體" w:hint="eastAsia"/>
              </w:rPr>
              <w:t>功能，遴選委員會</w:t>
            </w:r>
            <w:r w:rsidRPr="009A6280">
              <w:rPr>
                <w:rFonts w:ascii="標楷體" w:eastAsia="標楷體" w:hAnsi="標楷體" w:hint="eastAsia"/>
                <w:bCs/>
              </w:rPr>
              <w:t>之</w:t>
            </w:r>
            <w:r w:rsidRPr="009A6280">
              <w:rPr>
                <w:rFonts w:ascii="標楷體" w:eastAsia="標楷體" w:hAnsi="標楷體" w:hint="eastAsia"/>
              </w:rPr>
              <w:t>組成</w:t>
            </w:r>
            <w:r w:rsidRPr="009A6280">
              <w:rPr>
                <w:rFonts w:ascii="標楷體" w:eastAsia="標楷體" w:hAnsi="標楷體" w:hint="eastAsia"/>
                <w:bCs/>
              </w:rPr>
              <w:t>應包括主管機關及所屬機關相關業務代表、人事主管人員，以及外部</w:t>
            </w:r>
            <w:r w:rsidRPr="009A6280">
              <w:rPr>
                <w:rFonts w:ascii="標楷體" w:eastAsia="標楷體" w:hAnsi="標楷體" w:hint="eastAsia"/>
              </w:rPr>
              <w:t>學者專家、社會公正人士、職業公會或專業學會等團體代表，任期一年，期滿得連任。考量外部委員為民間各專業領域之專業人士，業務繁忙，且本條例修正</w:t>
            </w:r>
            <w:r w:rsidR="002E3995" w:rsidRPr="009A6280">
              <w:rPr>
                <w:rFonts w:ascii="標楷體" w:eastAsia="標楷體" w:hAnsi="標楷體" w:hint="eastAsia"/>
              </w:rPr>
              <w:t>施行</w:t>
            </w:r>
            <w:r w:rsidRPr="009A6280">
              <w:rPr>
                <w:rFonts w:ascii="標楷體" w:eastAsia="標楷體" w:hAnsi="標楷體" w:hint="eastAsia"/>
              </w:rPr>
              <w:t>後，</w:t>
            </w:r>
            <w:r w:rsidR="006A7BE4" w:rsidRPr="009A6280">
              <w:rPr>
                <w:rFonts w:ascii="標楷體" w:eastAsia="標楷體" w:hAnsi="標楷體" w:hint="eastAsia"/>
              </w:rPr>
              <w:t>不同</w:t>
            </w:r>
            <w:r w:rsidRPr="009A6280">
              <w:rPr>
                <w:rFonts w:ascii="標楷體" w:eastAsia="標楷體" w:hAnsi="標楷體" w:hint="eastAsia"/>
              </w:rPr>
              <w:t>主管機關</w:t>
            </w:r>
            <w:r w:rsidR="006A7BE4" w:rsidRPr="009A6280">
              <w:rPr>
                <w:rFonts w:ascii="標楷體" w:eastAsia="標楷體" w:hAnsi="標楷體" w:hint="eastAsia"/>
              </w:rPr>
              <w:t>組成之遴選委員會，於相同專業領域，可能聘請相同專業人士為外部委員，</w:t>
            </w:r>
            <w:r w:rsidR="001412DC" w:rsidRPr="009A6280">
              <w:rPr>
                <w:rFonts w:ascii="標楷體" w:eastAsia="標楷體" w:hAnsi="標楷體" w:hint="eastAsia"/>
              </w:rPr>
              <w:t>倘規定外部委員人數過高，屆時恐因外部委員難以邀集</w:t>
            </w:r>
            <w:r w:rsidR="00356D30" w:rsidRPr="009A6280">
              <w:rPr>
                <w:rFonts w:ascii="標楷體" w:eastAsia="標楷體" w:hAnsi="標楷體" w:hint="eastAsia"/>
              </w:rPr>
              <w:t>，導</w:t>
            </w:r>
            <w:r w:rsidR="001412DC" w:rsidRPr="009A6280">
              <w:rPr>
                <w:rFonts w:ascii="標楷體" w:eastAsia="標楷體" w:hAnsi="標楷體" w:hint="eastAsia"/>
              </w:rPr>
              <w:t>致遴選程序延宕，影響機關用人時程。</w:t>
            </w:r>
            <w:r w:rsidR="00DD58ED" w:rsidRPr="009A6280">
              <w:rPr>
                <w:rFonts w:ascii="標楷體" w:eastAsia="標楷體" w:hAnsi="標楷體" w:hint="eastAsia"/>
              </w:rPr>
              <w:t>又遴選委員會係由主管機關統籌組成，</w:t>
            </w:r>
            <w:r w:rsidR="001412DC" w:rsidRPr="009A6280">
              <w:rPr>
                <w:rFonts w:ascii="標楷體" w:eastAsia="標楷體" w:hAnsi="標楷體" w:hint="eastAsia"/>
              </w:rPr>
              <w:t>為遴選出最切合用人機關需求之專技人員，</w:t>
            </w:r>
            <w:r w:rsidR="00DD58ED" w:rsidRPr="009A6280">
              <w:rPr>
                <w:rFonts w:ascii="標楷體" w:eastAsia="標楷體" w:hAnsi="標楷體" w:hint="eastAsia"/>
              </w:rPr>
              <w:t>用人機關代表</w:t>
            </w:r>
            <w:r w:rsidR="000F4886" w:rsidRPr="009A6280">
              <w:rPr>
                <w:rFonts w:ascii="標楷體" w:eastAsia="標楷體" w:hAnsi="標楷體" w:hint="eastAsia"/>
              </w:rPr>
              <w:t>仍</w:t>
            </w:r>
            <w:r w:rsidR="00BB7683" w:rsidRPr="009A6280">
              <w:rPr>
                <w:rFonts w:ascii="標楷體" w:eastAsia="標楷體" w:hAnsi="標楷體" w:hint="eastAsia"/>
              </w:rPr>
              <w:t>應予最大程度</w:t>
            </w:r>
            <w:r w:rsidR="00DD58ED" w:rsidRPr="009A6280">
              <w:rPr>
                <w:rFonts w:ascii="標楷體" w:eastAsia="標楷體" w:hAnsi="標楷體" w:hint="eastAsia"/>
              </w:rPr>
              <w:t>參與，</w:t>
            </w:r>
            <w:r w:rsidR="000F4886" w:rsidRPr="009A6280">
              <w:rPr>
                <w:rFonts w:ascii="標楷體" w:eastAsia="標楷體" w:hAnsi="標楷體" w:hint="eastAsia"/>
              </w:rPr>
              <w:t>以充分表達意見。復</w:t>
            </w:r>
            <w:r w:rsidRPr="009A6280">
              <w:rPr>
                <w:rFonts w:ascii="標楷體" w:eastAsia="標楷體" w:hAnsi="標楷體" w:hint="eastAsia"/>
              </w:rPr>
              <w:t>為</w:t>
            </w:r>
            <w:r w:rsidR="00BB720C" w:rsidRPr="009A6280">
              <w:rPr>
                <w:rFonts w:ascii="標楷體" w:eastAsia="標楷體" w:hAnsi="標楷體" w:hint="eastAsia"/>
              </w:rPr>
              <w:t>配合國家性別平等政策</w:t>
            </w:r>
            <w:r w:rsidRPr="009A6280">
              <w:rPr>
                <w:rFonts w:ascii="標楷體" w:eastAsia="標楷體" w:hAnsi="標楷體" w:hint="eastAsia"/>
              </w:rPr>
              <w:t>，明定遴選委員會委員</w:t>
            </w:r>
            <w:r w:rsidR="00BB720C" w:rsidRPr="009A6280">
              <w:rPr>
                <w:rFonts w:ascii="標楷體" w:eastAsia="標楷體" w:hAnsi="標楷體" w:hint="eastAsia"/>
              </w:rPr>
              <w:t>任一性別比例不得少於三分之一</w:t>
            </w:r>
            <w:r w:rsidRPr="009A6280">
              <w:rPr>
                <w:rFonts w:ascii="標楷體" w:eastAsia="標楷體" w:hAnsi="標楷體" w:hint="eastAsia"/>
              </w:rPr>
              <w:t>。</w:t>
            </w:r>
          </w:p>
          <w:p w14:paraId="49AAF529" w14:textId="472FCDC3" w:rsidR="0087213E" w:rsidRPr="009A6280" w:rsidRDefault="0087213E" w:rsidP="0087213E">
            <w:pPr>
              <w:pStyle w:val="ad"/>
              <w:numPr>
                <w:ilvl w:val="0"/>
                <w:numId w:val="12"/>
              </w:numPr>
              <w:spacing w:line="0" w:lineRule="atLeast"/>
              <w:ind w:leftChars="0"/>
              <w:jc w:val="both"/>
              <w:rPr>
                <w:rFonts w:ascii="標楷體" w:eastAsia="標楷體" w:hAnsi="標楷體"/>
              </w:rPr>
            </w:pPr>
            <w:r w:rsidRPr="009A6280">
              <w:rPr>
                <w:rFonts w:ascii="標楷體" w:eastAsia="標楷體" w:hAnsi="標楷體" w:hint="eastAsia"/>
              </w:rPr>
              <w:t>第四項規定遴選委員會開會及議決方式。同第三項</w:t>
            </w:r>
            <w:r w:rsidR="00BB7683" w:rsidRPr="009A6280">
              <w:rPr>
                <w:rFonts w:ascii="標楷體" w:eastAsia="標楷體" w:hAnsi="標楷體" w:hint="eastAsia"/>
              </w:rPr>
              <w:t>制定</w:t>
            </w:r>
            <w:r w:rsidRPr="009A6280">
              <w:rPr>
                <w:rFonts w:ascii="標楷體" w:eastAsia="標楷體" w:hAnsi="標楷體" w:hint="eastAsia"/>
              </w:rPr>
              <w:t>理由，為避免因外部委員難以邀集</w:t>
            </w:r>
            <w:r w:rsidR="00BB7683" w:rsidRPr="009A6280">
              <w:rPr>
                <w:rFonts w:ascii="標楷體" w:eastAsia="標楷體" w:hAnsi="標楷體" w:hint="eastAsia"/>
              </w:rPr>
              <w:t>影響</w:t>
            </w:r>
            <w:r w:rsidRPr="009A6280">
              <w:rPr>
                <w:rFonts w:ascii="標楷體" w:eastAsia="標楷體" w:hAnsi="標楷體" w:hint="eastAsia"/>
              </w:rPr>
              <w:t>開會，</w:t>
            </w:r>
            <w:proofErr w:type="gramStart"/>
            <w:r w:rsidRPr="009A6280">
              <w:rPr>
                <w:rFonts w:ascii="標楷體" w:eastAsia="標楷體" w:hAnsi="標楷體" w:hint="eastAsia"/>
              </w:rPr>
              <w:t>爰</w:t>
            </w:r>
            <w:proofErr w:type="gramEnd"/>
            <w:r w:rsidRPr="009A6280">
              <w:rPr>
                <w:rFonts w:ascii="標楷體" w:eastAsia="標楷體" w:hAnsi="標楷體" w:hint="eastAsia"/>
              </w:rPr>
              <w:t>規定遴選委員會應以委員總人數過半數之出席，始得開會。</w:t>
            </w:r>
            <w:r w:rsidR="00B42A7E" w:rsidRPr="009A6280">
              <w:rPr>
                <w:rFonts w:ascii="標楷體" w:eastAsia="標楷體" w:hAnsi="標楷體" w:hint="eastAsia"/>
              </w:rPr>
              <w:t>另</w:t>
            </w:r>
            <w:r w:rsidRPr="009A6280">
              <w:rPr>
                <w:rFonts w:ascii="標楷體" w:eastAsia="標楷體" w:hAnsi="標楷體" w:hint="eastAsia"/>
              </w:rPr>
              <w:t>為避免主管機關以人數優勢主導遴選</w:t>
            </w:r>
            <w:r w:rsidR="00BB7683" w:rsidRPr="009A6280">
              <w:rPr>
                <w:rFonts w:ascii="標楷體" w:eastAsia="標楷體" w:hAnsi="標楷體" w:hint="eastAsia"/>
              </w:rPr>
              <w:t>結果</w:t>
            </w:r>
            <w:r w:rsidR="00B42A7E" w:rsidRPr="009A6280">
              <w:rPr>
                <w:rFonts w:ascii="標楷體" w:eastAsia="標楷體" w:hAnsi="標楷體" w:hint="eastAsia"/>
              </w:rPr>
              <w:t>，外部委員無法發揮外部監督之功能</w:t>
            </w:r>
            <w:r w:rsidRPr="009A6280">
              <w:rPr>
                <w:rFonts w:ascii="標楷體" w:eastAsia="標楷體" w:hAnsi="標楷體" w:hint="eastAsia"/>
              </w:rPr>
              <w:t>，</w:t>
            </w:r>
            <w:proofErr w:type="gramStart"/>
            <w:r w:rsidRPr="009A6280">
              <w:rPr>
                <w:rFonts w:ascii="標楷體" w:eastAsia="標楷體" w:hAnsi="標楷體" w:hint="eastAsia"/>
              </w:rPr>
              <w:t>爰</w:t>
            </w:r>
            <w:proofErr w:type="gramEnd"/>
            <w:r w:rsidRPr="009A6280">
              <w:rPr>
                <w:rFonts w:ascii="標楷體" w:eastAsia="標楷體" w:hAnsi="標楷體" w:hint="eastAsia"/>
              </w:rPr>
              <w:t>參考國民法官法</w:t>
            </w:r>
            <w:r w:rsidR="000F4886" w:rsidRPr="009A6280">
              <w:rPr>
                <w:rFonts w:ascii="標楷體" w:eastAsia="標楷體" w:hAnsi="標楷體" w:hint="eastAsia"/>
              </w:rPr>
              <w:lastRenderedPageBreak/>
              <w:t>第八十三條</w:t>
            </w:r>
            <w:r w:rsidRPr="009A6280">
              <w:rPr>
                <w:rFonts w:ascii="標楷體" w:eastAsia="標楷體" w:hAnsi="標楷體" w:hint="eastAsia"/>
              </w:rPr>
              <w:t>立法體例，</w:t>
            </w:r>
            <w:r w:rsidR="00B42A7E" w:rsidRPr="009A6280">
              <w:rPr>
                <w:rFonts w:ascii="標楷體" w:eastAsia="標楷體" w:hAnsi="標楷體" w:hint="eastAsia"/>
              </w:rPr>
              <w:t>表決時，</w:t>
            </w:r>
            <w:r w:rsidRPr="009A6280">
              <w:rPr>
                <w:rFonts w:ascii="標楷體" w:eastAsia="標楷體" w:hAnsi="標楷體" w:hint="eastAsia"/>
              </w:rPr>
              <w:t>以包含機關內部委員及外部委員雙方意見在內半數以上同意行之，</w:t>
            </w:r>
            <w:r w:rsidR="00BB7683" w:rsidRPr="009A6280">
              <w:rPr>
                <w:rFonts w:ascii="標楷體" w:eastAsia="標楷體" w:hAnsi="標楷體" w:hint="eastAsia"/>
              </w:rPr>
              <w:t>使</w:t>
            </w:r>
            <w:r w:rsidR="00B42A7E" w:rsidRPr="009A6280">
              <w:rPr>
                <w:rFonts w:ascii="標楷體" w:eastAsia="標楷體" w:hAnsi="標楷體" w:hint="eastAsia"/>
              </w:rPr>
              <w:t>機關內部委員</w:t>
            </w:r>
            <w:r w:rsidRPr="009A6280">
              <w:rPr>
                <w:rFonts w:ascii="標楷體" w:eastAsia="標楷體" w:hAnsi="標楷體" w:hint="eastAsia"/>
              </w:rPr>
              <w:t>與外部委員</w:t>
            </w:r>
            <w:r w:rsidR="00B42A7E" w:rsidRPr="009A6280">
              <w:rPr>
                <w:rFonts w:ascii="標楷體" w:eastAsia="標楷體" w:hAnsi="標楷體" w:hint="eastAsia"/>
              </w:rPr>
              <w:t>雙方</w:t>
            </w:r>
            <w:r w:rsidRPr="009A6280">
              <w:rPr>
                <w:rFonts w:ascii="標楷體" w:eastAsia="標楷體" w:hAnsi="標楷體" w:hint="eastAsia"/>
              </w:rPr>
              <w:t>意見</w:t>
            </w:r>
            <w:r w:rsidR="00B42A7E" w:rsidRPr="009A6280">
              <w:rPr>
                <w:rFonts w:ascii="標楷體" w:eastAsia="標楷體" w:hAnsi="標楷體" w:hint="eastAsia"/>
              </w:rPr>
              <w:t>均</w:t>
            </w:r>
            <w:r w:rsidRPr="009A6280">
              <w:rPr>
                <w:rFonts w:ascii="標楷體" w:eastAsia="標楷體" w:hAnsi="標楷體" w:hint="eastAsia"/>
              </w:rPr>
              <w:t>得</w:t>
            </w:r>
            <w:proofErr w:type="gramStart"/>
            <w:r w:rsidR="00B42A7E" w:rsidRPr="009A6280">
              <w:rPr>
                <w:rFonts w:ascii="標楷體" w:eastAsia="標楷體" w:hAnsi="標楷體" w:hint="eastAsia"/>
              </w:rPr>
              <w:t>併</w:t>
            </w:r>
            <w:proofErr w:type="gramEnd"/>
            <w:r w:rsidR="000F4886" w:rsidRPr="009A6280">
              <w:rPr>
                <w:rFonts w:ascii="標楷體" w:eastAsia="標楷體" w:hAnsi="標楷體" w:hint="eastAsia"/>
              </w:rPr>
              <w:t>同呈現，以求</w:t>
            </w:r>
            <w:r w:rsidRPr="009A6280">
              <w:rPr>
                <w:rFonts w:ascii="標楷體" w:eastAsia="標楷體" w:hAnsi="標楷體" w:hint="eastAsia"/>
              </w:rPr>
              <w:t>慎</w:t>
            </w:r>
            <w:r w:rsidR="000F4886" w:rsidRPr="009A6280">
              <w:rPr>
                <w:rFonts w:ascii="標楷體" w:eastAsia="標楷體" w:hAnsi="標楷體" w:hint="eastAsia"/>
              </w:rPr>
              <w:t>重</w:t>
            </w:r>
            <w:r w:rsidRPr="009A6280">
              <w:rPr>
                <w:rFonts w:ascii="標楷體" w:eastAsia="標楷體" w:hAnsi="標楷體" w:hint="eastAsia"/>
              </w:rPr>
              <w:t>。</w:t>
            </w:r>
          </w:p>
          <w:p w14:paraId="29276ACA" w14:textId="69FA434E" w:rsidR="00C34D66" w:rsidRPr="009A6280" w:rsidRDefault="0087213E" w:rsidP="00B660D1">
            <w:pPr>
              <w:pStyle w:val="ad"/>
              <w:numPr>
                <w:ilvl w:val="0"/>
                <w:numId w:val="12"/>
              </w:numPr>
              <w:spacing w:line="0" w:lineRule="atLeast"/>
              <w:ind w:leftChars="0"/>
              <w:jc w:val="both"/>
              <w:rPr>
                <w:rFonts w:ascii="標楷體" w:eastAsia="標楷體" w:hAnsi="標楷體"/>
              </w:rPr>
            </w:pPr>
            <w:r w:rsidRPr="009A6280">
              <w:rPr>
                <w:rFonts w:ascii="標楷體" w:eastAsia="標楷體" w:hAnsi="標楷體" w:hint="eastAsia"/>
              </w:rPr>
              <w:t>第五項明定各機關辦理</w:t>
            </w:r>
            <w:r w:rsidR="00B42A7E" w:rsidRPr="009A6280">
              <w:rPr>
                <w:rFonts w:ascii="標楷體" w:eastAsia="標楷體" w:hAnsi="標楷體" w:hint="eastAsia"/>
              </w:rPr>
              <w:t>遴選</w:t>
            </w:r>
            <w:r w:rsidRPr="009A6280">
              <w:rPr>
                <w:rFonts w:ascii="標楷體" w:eastAsia="標楷體" w:hAnsi="標楷體" w:hint="eastAsia"/>
              </w:rPr>
              <w:t>業務人員不得徇私舞弊、遺漏舛誤或洩漏秘密，以及應行迴避之義務。</w:t>
            </w:r>
            <w:proofErr w:type="gramStart"/>
            <w:r w:rsidRPr="009A6280">
              <w:rPr>
                <w:rFonts w:ascii="標楷體" w:eastAsia="標楷體" w:hAnsi="標楷體" w:hint="eastAsia"/>
              </w:rPr>
              <w:t>鑑</w:t>
            </w:r>
            <w:proofErr w:type="gramEnd"/>
            <w:r w:rsidRPr="009A6280">
              <w:rPr>
                <w:rFonts w:ascii="標楷體" w:eastAsia="標楷體" w:hAnsi="標楷體" w:hint="eastAsia"/>
              </w:rPr>
              <w:t>於辦理</w:t>
            </w:r>
            <w:r w:rsidR="00C53856" w:rsidRPr="009A6280">
              <w:rPr>
                <w:rFonts w:ascii="標楷體" w:eastAsia="標楷體" w:hAnsi="標楷體" w:hint="eastAsia"/>
              </w:rPr>
              <w:t>遴選</w:t>
            </w:r>
            <w:r w:rsidRPr="009A6280">
              <w:rPr>
                <w:rFonts w:ascii="標楷體" w:eastAsia="標楷體" w:hAnsi="標楷體" w:hint="eastAsia"/>
              </w:rPr>
              <w:t>業務人員</w:t>
            </w:r>
            <w:r w:rsidR="00C53856" w:rsidRPr="009A6280">
              <w:rPr>
                <w:rFonts w:ascii="標楷體" w:eastAsia="標楷體" w:hAnsi="標楷體" w:hint="eastAsia"/>
              </w:rPr>
              <w:t>（包括遴選委員會委員、與會人員及其他有關工作人員）</w:t>
            </w:r>
            <w:r w:rsidRPr="009A6280">
              <w:rPr>
                <w:rFonts w:ascii="標楷體" w:eastAsia="標楷體" w:hAnsi="標楷體" w:hint="eastAsia"/>
              </w:rPr>
              <w:t>在作業過程中，如有徇私舞弊、遺漏舛誤或洩漏秘密等情事，將嚴重損及相關人員之權益或造成作業過程之困擾，</w:t>
            </w:r>
            <w:proofErr w:type="gramStart"/>
            <w:r w:rsidRPr="009A6280">
              <w:rPr>
                <w:rFonts w:ascii="標楷體" w:eastAsia="標楷體" w:hAnsi="標楷體" w:hint="eastAsia"/>
              </w:rPr>
              <w:t>爰</w:t>
            </w:r>
            <w:proofErr w:type="gramEnd"/>
            <w:r w:rsidRPr="009A6280">
              <w:rPr>
                <w:rFonts w:ascii="標楷體" w:eastAsia="標楷體" w:hAnsi="標楷體" w:hint="eastAsia"/>
              </w:rPr>
              <w:t>予明文限制；並對於涉及本身、配偶及三親等以內血親、姻親之</w:t>
            </w:r>
            <w:r w:rsidR="00C53856" w:rsidRPr="009A6280">
              <w:rPr>
                <w:rFonts w:ascii="標楷體" w:eastAsia="標楷體" w:hAnsi="標楷體" w:hint="eastAsia"/>
              </w:rPr>
              <w:t>遴選案件</w:t>
            </w:r>
            <w:r w:rsidRPr="009A6280">
              <w:rPr>
                <w:rFonts w:ascii="標楷體" w:eastAsia="標楷體" w:hAnsi="標楷體" w:hint="eastAsia"/>
              </w:rPr>
              <w:t>，為避免影響分數之評定</w:t>
            </w:r>
            <w:r w:rsidR="00690B38" w:rsidRPr="009A6280">
              <w:rPr>
                <w:rFonts w:ascii="標楷體" w:eastAsia="標楷體" w:hAnsi="標楷體" w:hint="eastAsia"/>
              </w:rPr>
              <w:t>及</w:t>
            </w:r>
            <w:r w:rsidR="00C53856" w:rsidRPr="009A6280">
              <w:rPr>
                <w:rFonts w:ascii="標楷體" w:eastAsia="標楷體" w:hAnsi="標楷體" w:hint="eastAsia"/>
              </w:rPr>
              <w:t>遴選</w:t>
            </w:r>
            <w:r w:rsidRPr="009A6280">
              <w:rPr>
                <w:rFonts w:ascii="標楷體" w:eastAsia="標楷體" w:hAnsi="標楷體" w:hint="eastAsia"/>
              </w:rPr>
              <w:t>結果，故規定應行迴避之義務。如有違反者</w:t>
            </w:r>
            <w:r w:rsidR="00C53856" w:rsidRPr="009A6280">
              <w:rPr>
                <w:rFonts w:ascii="標楷體" w:eastAsia="標楷體" w:hAnsi="標楷體" w:hint="eastAsia"/>
              </w:rPr>
              <w:t>，機關內公務人員將</w:t>
            </w:r>
            <w:r w:rsidRPr="009A6280">
              <w:rPr>
                <w:rFonts w:ascii="標楷體" w:eastAsia="標楷體" w:hAnsi="標楷體" w:hint="eastAsia"/>
              </w:rPr>
              <w:t>酌予懲處</w:t>
            </w:r>
            <w:r w:rsidR="00C53856" w:rsidRPr="009A6280">
              <w:rPr>
                <w:rFonts w:ascii="標楷體" w:eastAsia="標楷體" w:hAnsi="標楷體" w:hint="eastAsia"/>
              </w:rPr>
              <w:t>，外部委員則予以停聘，爾後不予</w:t>
            </w:r>
            <w:proofErr w:type="gramStart"/>
            <w:r w:rsidR="00C53856" w:rsidRPr="009A6280">
              <w:rPr>
                <w:rFonts w:ascii="標楷體" w:eastAsia="標楷體" w:hAnsi="標楷體" w:hint="eastAsia"/>
              </w:rPr>
              <w:t>遴</w:t>
            </w:r>
            <w:proofErr w:type="gramEnd"/>
            <w:r w:rsidR="00C53856" w:rsidRPr="009A6280">
              <w:rPr>
                <w:rFonts w:ascii="標楷體" w:eastAsia="標楷體" w:hAnsi="標楷體" w:hint="eastAsia"/>
              </w:rPr>
              <w:t>聘</w:t>
            </w:r>
            <w:r w:rsidRPr="009A6280">
              <w:rPr>
                <w:rFonts w:ascii="標楷體" w:eastAsia="標楷體" w:hAnsi="標楷體" w:hint="eastAsia"/>
              </w:rPr>
              <w:t>，以確保</w:t>
            </w:r>
            <w:r w:rsidR="00C53856" w:rsidRPr="009A6280">
              <w:rPr>
                <w:rFonts w:ascii="標楷體" w:eastAsia="標楷體" w:hAnsi="標楷體" w:hint="eastAsia"/>
              </w:rPr>
              <w:t>遴選案件之公平性</w:t>
            </w:r>
            <w:r w:rsidRPr="009A6280">
              <w:rPr>
                <w:rFonts w:ascii="標楷體" w:eastAsia="標楷體" w:hAnsi="標楷體" w:hint="eastAsia"/>
              </w:rPr>
              <w:t>。</w:t>
            </w:r>
          </w:p>
          <w:p w14:paraId="70111E21" w14:textId="58B20635" w:rsidR="00346DEC" w:rsidRPr="009A6280" w:rsidRDefault="00FE55F3" w:rsidP="00F148CD">
            <w:pPr>
              <w:pStyle w:val="ad"/>
              <w:numPr>
                <w:ilvl w:val="0"/>
                <w:numId w:val="12"/>
              </w:numPr>
              <w:spacing w:line="0" w:lineRule="atLeast"/>
              <w:ind w:leftChars="0"/>
              <w:jc w:val="both"/>
              <w:rPr>
                <w:rFonts w:ascii="標楷體" w:eastAsia="標楷體" w:hAnsi="標楷體"/>
              </w:rPr>
            </w:pPr>
            <w:r w:rsidRPr="009A6280">
              <w:rPr>
                <w:rFonts w:ascii="標楷體" w:eastAsia="標楷體" w:hAnsi="標楷體" w:hint="eastAsia"/>
              </w:rPr>
              <w:t>有關</w:t>
            </w:r>
            <w:r w:rsidR="0087213E" w:rsidRPr="009A6280">
              <w:rPr>
                <w:rFonts w:ascii="標楷體" w:eastAsia="標楷體" w:hAnsi="標楷體" w:hint="eastAsia"/>
              </w:rPr>
              <w:t>遴選</w:t>
            </w:r>
            <w:r w:rsidRPr="009A6280">
              <w:rPr>
                <w:rFonts w:ascii="標楷體" w:eastAsia="標楷體" w:hAnsi="標楷體" w:hint="eastAsia"/>
              </w:rPr>
              <w:t>重要</w:t>
            </w:r>
            <w:r w:rsidR="00FB3562" w:rsidRPr="009A6280">
              <w:rPr>
                <w:rFonts w:ascii="標楷體" w:eastAsia="標楷體" w:hAnsi="標楷體" w:hint="eastAsia"/>
              </w:rPr>
              <w:t>相關</w:t>
            </w:r>
            <w:r w:rsidR="0087213E" w:rsidRPr="009A6280">
              <w:rPr>
                <w:rFonts w:ascii="標楷體" w:eastAsia="標楷體" w:hAnsi="標楷體" w:hint="eastAsia"/>
              </w:rPr>
              <w:t>事項</w:t>
            </w:r>
            <w:r w:rsidRPr="009A6280">
              <w:rPr>
                <w:rFonts w:ascii="標楷體" w:eastAsia="標楷體" w:hAnsi="標楷體" w:hint="eastAsia"/>
              </w:rPr>
              <w:t>，如</w:t>
            </w:r>
            <w:r w:rsidR="003121DF" w:rsidRPr="009A6280">
              <w:rPr>
                <w:rFonts w:ascii="標楷體" w:eastAsia="標楷體" w:hAnsi="標楷體" w:hint="eastAsia"/>
              </w:rPr>
              <w:t>委員產生方式</w:t>
            </w:r>
            <w:r w:rsidR="00411FFC" w:rsidRPr="009A6280">
              <w:rPr>
                <w:rFonts w:ascii="標楷體" w:eastAsia="標楷體" w:hAnsi="標楷體" w:hint="eastAsia"/>
              </w:rPr>
              <w:t>、</w:t>
            </w:r>
            <w:r w:rsidR="00F148CD" w:rsidRPr="009A6280">
              <w:rPr>
                <w:rFonts w:ascii="標楷體" w:eastAsia="標楷體" w:hAnsi="標楷體" w:hint="eastAsia"/>
              </w:rPr>
              <w:t>委員需實質參與</w:t>
            </w:r>
            <w:r w:rsidR="00411FFC" w:rsidRPr="009A6280">
              <w:rPr>
                <w:rFonts w:ascii="標楷體" w:eastAsia="標楷體" w:hAnsi="標楷體" w:hint="eastAsia"/>
              </w:rPr>
              <w:t>評分與</w:t>
            </w:r>
            <w:r w:rsidR="00184621" w:rsidRPr="009A6280">
              <w:rPr>
                <w:rFonts w:ascii="標楷體" w:eastAsia="標楷體" w:hAnsi="標楷體" w:hint="eastAsia"/>
              </w:rPr>
              <w:t>錄取標準等</w:t>
            </w:r>
            <w:r w:rsidR="0087213E" w:rsidRPr="009A6280">
              <w:rPr>
                <w:rFonts w:ascii="標楷體" w:eastAsia="標楷體" w:hAnsi="標楷體" w:hint="eastAsia"/>
              </w:rPr>
              <w:t>，因屬細節性事</w:t>
            </w:r>
            <w:r w:rsidR="00657239" w:rsidRPr="009A6280">
              <w:rPr>
                <w:rFonts w:ascii="標楷體" w:eastAsia="標楷體" w:hAnsi="標楷體" w:hint="eastAsia"/>
              </w:rPr>
              <w:t>項，將</w:t>
            </w:r>
            <w:r w:rsidR="0087213E" w:rsidRPr="009A6280">
              <w:rPr>
                <w:rFonts w:ascii="標楷體" w:eastAsia="標楷體" w:hAnsi="標楷體" w:hint="eastAsia"/>
              </w:rPr>
              <w:t>於本條例施行細則</w:t>
            </w:r>
            <w:r w:rsidR="00657239" w:rsidRPr="009A6280">
              <w:rPr>
                <w:rFonts w:ascii="標楷體" w:eastAsia="標楷體" w:hAnsi="標楷體" w:hint="eastAsia"/>
              </w:rPr>
              <w:t>中明</w:t>
            </w:r>
            <w:r w:rsidR="0087213E" w:rsidRPr="009A6280">
              <w:rPr>
                <w:rFonts w:ascii="標楷體" w:eastAsia="標楷體" w:hAnsi="標楷體" w:hint="eastAsia"/>
              </w:rPr>
              <w:t>定。</w:t>
            </w:r>
          </w:p>
        </w:tc>
      </w:tr>
      <w:tr w:rsidR="009A6280" w:rsidRPr="009A6280" w14:paraId="118C431F" w14:textId="77777777" w:rsidTr="00E1501F">
        <w:tc>
          <w:tcPr>
            <w:tcW w:w="2846" w:type="dxa"/>
            <w:shd w:val="clear" w:color="auto" w:fill="auto"/>
          </w:tcPr>
          <w:p w14:paraId="40AA0B84" w14:textId="7DA702EF" w:rsidR="0065279B" w:rsidRPr="009A6280" w:rsidRDefault="00A1179E" w:rsidP="003720DF">
            <w:pPr>
              <w:widowControl/>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240" w:hangingChars="100" w:hanging="240"/>
              <w:jc w:val="both"/>
              <w:rPr>
                <w:rFonts w:ascii="標楷體" w:eastAsia="標楷體" w:hAnsi="標楷體"/>
              </w:rPr>
            </w:pPr>
            <w:r w:rsidRPr="009A6280">
              <w:rPr>
                <w:rFonts w:ascii="標楷體" w:eastAsia="標楷體" w:hAnsi="標楷體" w:hint="eastAsia"/>
              </w:rPr>
              <w:lastRenderedPageBreak/>
              <w:t>第</w:t>
            </w:r>
            <w:r w:rsidRPr="009A6280">
              <w:rPr>
                <w:rFonts w:ascii="標楷體" w:eastAsia="標楷體" w:hAnsi="標楷體" w:hint="eastAsia"/>
                <w:u w:val="single"/>
              </w:rPr>
              <w:t>六</w:t>
            </w:r>
            <w:r w:rsidR="007E385D" w:rsidRPr="009A6280">
              <w:rPr>
                <w:rFonts w:ascii="標楷體" w:eastAsia="標楷體" w:hAnsi="標楷體" w:hint="eastAsia"/>
              </w:rPr>
              <w:t xml:space="preserve">條　</w:t>
            </w:r>
            <w:r w:rsidR="00ED2AA3" w:rsidRPr="009A6280">
              <w:rPr>
                <w:rFonts w:ascii="標楷體" w:eastAsia="標楷體" w:hAnsi="標楷體" w:hint="eastAsia"/>
                <w:u w:val="single"/>
              </w:rPr>
              <w:t>專技人員</w:t>
            </w:r>
            <w:r w:rsidR="003720DF" w:rsidRPr="009A6280">
              <w:rPr>
                <w:rFonts w:ascii="標楷體" w:eastAsia="標楷體" w:hAnsi="標楷體" w:hint="eastAsia"/>
              </w:rPr>
              <w:t>實際從事相當之專門職業或技術職務二年以上</w:t>
            </w:r>
            <w:r w:rsidR="007E385D" w:rsidRPr="009A6280">
              <w:rPr>
                <w:rFonts w:ascii="標楷體" w:eastAsia="標楷體" w:hAnsi="標楷體" w:hint="eastAsia"/>
              </w:rPr>
              <w:t>，成績優良有證明文件，得轉任薦任官等職務，</w:t>
            </w:r>
            <w:proofErr w:type="gramStart"/>
            <w:r w:rsidR="007E385D" w:rsidRPr="009A6280">
              <w:rPr>
                <w:rFonts w:ascii="標楷體" w:eastAsia="標楷體" w:hAnsi="標楷體" w:hint="eastAsia"/>
              </w:rPr>
              <w:lastRenderedPageBreak/>
              <w:t>並以薦任</w:t>
            </w:r>
            <w:proofErr w:type="gramEnd"/>
            <w:r w:rsidR="007E385D" w:rsidRPr="009A6280">
              <w:rPr>
                <w:rFonts w:ascii="標楷體" w:eastAsia="標楷體" w:hAnsi="標楷體" w:hint="eastAsia"/>
              </w:rPr>
              <w:t>第六職等任用</w:t>
            </w:r>
            <w:r w:rsidR="0065279B" w:rsidRPr="009A6280">
              <w:rPr>
                <w:rFonts w:ascii="標楷體" w:eastAsia="標楷體" w:hAnsi="標楷體" w:hint="eastAsia"/>
              </w:rPr>
              <w:t>。</w:t>
            </w:r>
            <w:proofErr w:type="gramStart"/>
            <w:r w:rsidR="0065279B" w:rsidRPr="009A6280">
              <w:rPr>
                <w:rFonts w:ascii="標楷體" w:eastAsia="標楷體" w:hAnsi="標楷體" w:hint="eastAsia"/>
                <w:u w:val="single"/>
              </w:rPr>
              <w:t>但</w:t>
            </w:r>
            <w:r w:rsidR="00431340" w:rsidRPr="009A6280">
              <w:rPr>
                <w:rFonts w:ascii="標楷體" w:eastAsia="標楷體" w:hAnsi="標楷體" w:hint="eastAsia"/>
              </w:rPr>
              <w:t>無薦任</w:t>
            </w:r>
            <w:proofErr w:type="gramEnd"/>
            <w:r w:rsidR="00431340" w:rsidRPr="009A6280">
              <w:rPr>
                <w:rFonts w:ascii="標楷體" w:eastAsia="標楷體" w:hAnsi="標楷體" w:hint="eastAsia"/>
              </w:rPr>
              <w:t>官等職務可資任用時，得先以委任第五職等任用。</w:t>
            </w:r>
          </w:p>
          <w:p w14:paraId="5E6977BD" w14:textId="77777777" w:rsidR="007E385D" w:rsidRPr="009A6280" w:rsidRDefault="00ED2AA3" w:rsidP="00B12754">
            <w:pPr>
              <w:widowControl/>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100" w:left="240" w:firstLineChars="200" w:firstLine="480"/>
              <w:jc w:val="both"/>
              <w:rPr>
                <w:rFonts w:ascii="標楷體" w:eastAsia="標楷體" w:hAnsi="標楷體"/>
                <w:u w:val="single"/>
              </w:rPr>
            </w:pPr>
            <w:r w:rsidRPr="009A6280">
              <w:rPr>
                <w:rFonts w:ascii="標楷體" w:eastAsia="標楷體" w:hAnsi="標楷體" w:hint="eastAsia"/>
                <w:u w:val="single"/>
              </w:rPr>
              <w:t>專技人員</w:t>
            </w:r>
            <w:r w:rsidR="00F90DCA" w:rsidRPr="009A6280">
              <w:rPr>
                <w:rFonts w:ascii="標楷體" w:eastAsia="標楷體" w:hAnsi="標楷體" w:hint="eastAsia"/>
                <w:u w:val="single"/>
              </w:rPr>
              <w:t>具有碩士以上學位，</w:t>
            </w:r>
            <w:r w:rsidR="00522F28" w:rsidRPr="009A6280">
              <w:rPr>
                <w:rFonts w:ascii="標楷體" w:eastAsia="標楷體" w:hAnsi="標楷體" w:hint="eastAsia"/>
                <w:u w:val="single"/>
              </w:rPr>
              <w:t>實際從事相當之專門職業或技術職務五</w:t>
            </w:r>
            <w:r w:rsidR="00F90DCA" w:rsidRPr="009A6280">
              <w:rPr>
                <w:rFonts w:ascii="標楷體" w:eastAsia="標楷體" w:hAnsi="標楷體" w:hint="eastAsia"/>
                <w:u w:val="single"/>
              </w:rPr>
              <w:t>年以上，成績優良有證明文件</w:t>
            </w:r>
            <w:r w:rsidR="00431340" w:rsidRPr="009A6280">
              <w:rPr>
                <w:rFonts w:ascii="標楷體" w:eastAsia="標楷體" w:hAnsi="標楷體" w:hint="eastAsia"/>
                <w:u w:val="single"/>
              </w:rPr>
              <w:t>，轉任職務列等</w:t>
            </w:r>
            <w:proofErr w:type="gramStart"/>
            <w:r w:rsidR="00431340" w:rsidRPr="009A6280">
              <w:rPr>
                <w:rFonts w:ascii="標楷體" w:eastAsia="標楷體" w:hAnsi="標楷體" w:hint="eastAsia"/>
                <w:u w:val="single"/>
              </w:rPr>
              <w:t>最低為薦任</w:t>
            </w:r>
            <w:proofErr w:type="gramEnd"/>
            <w:r w:rsidR="00431340" w:rsidRPr="009A6280">
              <w:rPr>
                <w:rFonts w:ascii="標楷體" w:eastAsia="標楷體" w:hAnsi="標楷體" w:hint="eastAsia"/>
                <w:u w:val="single"/>
              </w:rPr>
              <w:t>第七職等以上職務，</w:t>
            </w:r>
            <w:r w:rsidR="00F90DCA" w:rsidRPr="009A6280">
              <w:rPr>
                <w:rFonts w:ascii="標楷體" w:eastAsia="標楷體" w:hAnsi="標楷體" w:hint="eastAsia"/>
                <w:u w:val="single"/>
              </w:rPr>
              <w:t>遴選時經主管機關</w:t>
            </w:r>
            <w:proofErr w:type="gramStart"/>
            <w:r w:rsidR="00F90DCA" w:rsidRPr="009A6280">
              <w:rPr>
                <w:rFonts w:ascii="標楷體" w:eastAsia="標楷體" w:hAnsi="標楷體" w:hint="eastAsia"/>
                <w:u w:val="single"/>
              </w:rPr>
              <w:t>公告以薦任</w:t>
            </w:r>
            <w:proofErr w:type="gramEnd"/>
            <w:r w:rsidR="00F90DCA" w:rsidRPr="009A6280">
              <w:rPr>
                <w:rFonts w:ascii="標楷體" w:eastAsia="標楷體" w:hAnsi="標楷體" w:hint="eastAsia"/>
                <w:u w:val="single"/>
              </w:rPr>
              <w:t>第七職等進用，</w:t>
            </w:r>
            <w:proofErr w:type="gramStart"/>
            <w:r w:rsidR="00431340" w:rsidRPr="009A6280">
              <w:rPr>
                <w:rFonts w:ascii="標楷體" w:eastAsia="標楷體" w:hAnsi="標楷體" w:hint="eastAsia"/>
                <w:u w:val="single"/>
              </w:rPr>
              <w:t>以薦任</w:t>
            </w:r>
            <w:proofErr w:type="gramEnd"/>
            <w:r w:rsidR="00431340" w:rsidRPr="009A6280">
              <w:rPr>
                <w:rFonts w:ascii="標楷體" w:eastAsia="標楷體" w:hAnsi="標楷體" w:hint="eastAsia"/>
                <w:u w:val="single"/>
              </w:rPr>
              <w:t>第七職等任用。</w:t>
            </w:r>
          </w:p>
          <w:p w14:paraId="104013D2" w14:textId="2D4D34B0" w:rsidR="00522F28" w:rsidRPr="009A6280" w:rsidRDefault="00522F28" w:rsidP="00522F28">
            <w:pPr>
              <w:widowControl/>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100" w:left="240" w:firstLineChars="200" w:firstLine="480"/>
              <w:jc w:val="both"/>
              <w:rPr>
                <w:rFonts w:ascii="標楷體" w:eastAsia="標楷體" w:hAnsi="標楷體"/>
                <w:u w:val="single"/>
              </w:rPr>
            </w:pPr>
            <w:r w:rsidRPr="009A6280">
              <w:rPr>
                <w:rFonts w:ascii="標楷體" w:eastAsia="標楷體" w:hAnsi="標楷體" w:hint="eastAsia"/>
                <w:u w:val="single"/>
              </w:rPr>
              <w:t>專技人員具有碩士以上學位，實際從事相當之專門職業或技術職務九年以上，成績優良有證明文件，轉任職務列等</w:t>
            </w:r>
            <w:proofErr w:type="gramStart"/>
            <w:r w:rsidRPr="009A6280">
              <w:rPr>
                <w:rFonts w:ascii="標楷體" w:eastAsia="標楷體" w:hAnsi="標楷體" w:hint="eastAsia"/>
                <w:u w:val="single"/>
              </w:rPr>
              <w:t>最低為薦任</w:t>
            </w:r>
            <w:proofErr w:type="gramEnd"/>
            <w:r w:rsidRPr="009A6280">
              <w:rPr>
                <w:rFonts w:ascii="標楷體" w:eastAsia="標楷體" w:hAnsi="標楷體" w:hint="eastAsia"/>
                <w:u w:val="single"/>
              </w:rPr>
              <w:t>第八職等以上職務，遴選時經主管機關</w:t>
            </w:r>
            <w:proofErr w:type="gramStart"/>
            <w:r w:rsidRPr="009A6280">
              <w:rPr>
                <w:rFonts w:ascii="標楷體" w:eastAsia="標楷體" w:hAnsi="標楷體" w:hint="eastAsia"/>
                <w:u w:val="single"/>
              </w:rPr>
              <w:t>公告以薦任</w:t>
            </w:r>
            <w:proofErr w:type="gramEnd"/>
            <w:r w:rsidRPr="009A6280">
              <w:rPr>
                <w:rFonts w:ascii="標楷體" w:eastAsia="標楷體" w:hAnsi="標楷體" w:hint="eastAsia"/>
                <w:u w:val="single"/>
              </w:rPr>
              <w:t>第八職等進用，</w:t>
            </w:r>
            <w:proofErr w:type="gramStart"/>
            <w:r w:rsidRPr="009A6280">
              <w:rPr>
                <w:rFonts w:ascii="標楷體" w:eastAsia="標楷體" w:hAnsi="標楷體" w:hint="eastAsia"/>
                <w:u w:val="single"/>
              </w:rPr>
              <w:t>以薦任</w:t>
            </w:r>
            <w:proofErr w:type="gramEnd"/>
            <w:r w:rsidRPr="009A6280">
              <w:rPr>
                <w:rFonts w:ascii="標楷體" w:eastAsia="標楷體" w:hAnsi="標楷體" w:hint="eastAsia"/>
                <w:u w:val="single"/>
              </w:rPr>
              <w:t>第八職等任用。</w:t>
            </w:r>
          </w:p>
          <w:p w14:paraId="05EB044E" w14:textId="413F3A7D" w:rsidR="00522F28" w:rsidRPr="009A6280" w:rsidRDefault="00522F28" w:rsidP="00522F28">
            <w:pPr>
              <w:widowControl/>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100" w:left="240" w:firstLineChars="200" w:firstLine="480"/>
              <w:jc w:val="both"/>
              <w:rPr>
                <w:rFonts w:ascii="標楷體" w:eastAsia="標楷體" w:hAnsi="標楷體"/>
                <w:u w:val="single"/>
              </w:rPr>
            </w:pPr>
            <w:r w:rsidRPr="009A6280">
              <w:rPr>
                <w:rFonts w:ascii="標楷體" w:eastAsia="標楷體" w:hAnsi="標楷體" w:hint="eastAsia"/>
                <w:u w:val="single"/>
              </w:rPr>
              <w:t>初次轉任人員於</w:t>
            </w:r>
            <w:r w:rsidR="003A12BF" w:rsidRPr="009A6280">
              <w:rPr>
                <w:rFonts w:ascii="標楷體" w:eastAsia="標楷體" w:hAnsi="標楷體" w:hint="eastAsia"/>
                <w:u w:val="single"/>
              </w:rPr>
              <w:t>實際任職</w:t>
            </w:r>
            <w:proofErr w:type="gramStart"/>
            <w:r w:rsidRPr="009A6280">
              <w:rPr>
                <w:rFonts w:ascii="標楷體" w:eastAsia="標楷體" w:hAnsi="標楷體" w:hint="eastAsia"/>
                <w:u w:val="single"/>
              </w:rPr>
              <w:t>一</w:t>
            </w:r>
            <w:proofErr w:type="gramEnd"/>
            <w:r w:rsidRPr="009A6280">
              <w:rPr>
                <w:rFonts w:ascii="標楷體" w:eastAsia="標楷體" w:hAnsi="標楷體" w:hint="eastAsia"/>
                <w:u w:val="single"/>
              </w:rPr>
              <w:t>年內，不得擔任主管職務。</w:t>
            </w:r>
          </w:p>
          <w:p w14:paraId="0FDA9781" w14:textId="0277C905" w:rsidR="00522F28" w:rsidRPr="009A6280" w:rsidRDefault="00522F28" w:rsidP="00B12754">
            <w:pPr>
              <w:widowControl/>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100" w:left="240" w:firstLineChars="200" w:firstLine="480"/>
              <w:jc w:val="both"/>
              <w:rPr>
                <w:rFonts w:ascii="標楷體" w:eastAsia="標楷體" w:hAnsi="標楷體"/>
                <w:u w:val="single"/>
              </w:rPr>
            </w:pPr>
          </w:p>
        </w:tc>
        <w:tc>
          <w:tcPr>
            <w:tcW w:w="2847" w:type="dxa"/>
            <w:shd w:val="clear" w:color="auto" w:fill="auto"/>
          </w:tcPr>
          <w:p w14:paraId="4FF2EEBA" w14:textId="77777777" w:rsidR="007E385D" w:rsidRPr="009A6280" w:rsidRDefault="007E385D" w:rsidP="0059039E">
            <w:pPr>
              <w:widowControl/>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240" w:hangingChars="100" w:hanging="240"/>
              <w:jc w:val="both"/>
              <w:rPr>
                <w:rFonts w:ascii="標楷體" w:eastAsia="標楷體" w:hAnsi="標楷體"/>
              </w:rPr>
            </w:pPr>
            <w:r w:rsidRPr="009A6280">
              <w:rPr>
                <w:rFonts w:ascii="標楷體" w:eastAsia="標楷體" w:hAnsi="標楷體" w:hint="eastAsia"/>
              </w:rPr>
              <w:lastRenderedPageBreak/>
              <w:t>第五條　經專門職業及技術人員高等考試或相當等級之特種考試及格，並領有執照後，實際從事相當之專門</w:t>
            </w:r>
            <w:r w:rsidRPr="009A6280">
              <w:rPr>
                <w:rFonts w:ascii="標楷體" w:eastAsia="標楷體" w:hAnsi="標楷體" w:hint="eastAsia"/>
              </w:rPr>
              <w:lastRenderedPageBreak/>
              <w:t>職業或技術職務二年以上，成績優良有證明文件</w:t>
            </w:r>
            <w:r w:rsidRPr="009A6280">
              <w:rPr>
                <w:rFonts w:ascii="標楷體" w:eastAsia="標楷體" w:hAnsi="標楷體" w:hint="eastAsia"/>
                <w:u w:val="single"/>
              </w:rPr>
              <w:t>者</w:t>
            </w:r>
            <w:r w:rsidRPr="009A6280">
              <w:rPr>
                <w:rFonts w:ascii="標楷體" w:eastAsia="標楷體" w:hAnsi="標楷體" w:hint="eastAsia"/>
              </w:rPr>
              <w:t>，得轉任薦任官等職務，</w:t>
            </w:r>
            <w:proofErr w:type="gramStart"/>
            <w:r w:rsidRPr="009A6280">
              <w:rPr>
                <w:rFonts w:ascii="標楷體" w:eastAsia="標楷體" w:hAnsi="標楷體" w:hint="eastAsia"/>
              </w:rPr>
              <w:t>並以薦任</w:t>
            </w:r>
            <w:proofErr w:type="gramEnd"/>
            <w:r w:rsidRPr="009A6280">
              <w:rPr>
                <w:rFonts w:ascii="標楷體" w:eastAsia="標楷體" w:hAnsi="標楷體" w:hint="eastAsia"/>
              </w:rPr>
              <w:t>第六職等任用。</w:t>
            </w:r>
          </w:p>
          <w:p w14:paraId="35BD3E9F" w14:textId="77777777" w:rsidR="007E385D" w:rsidRPr="009A6280" w:rsidRDefault="007E385D" w:rsidP="0059039E">
            <w:pPr>
              <w:widowControl/>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100" w:left="240" w:firstLineChars="200" w:firstLine="480"/>
              <w:jc w:val="both"/>
              <w:rPr>
                <w:rFonts w:ascii="標楷體" w:eastAsia="標楷體" w:hAnsi="標楷體"/>
              </w:rPr>
            </w:pPr>
            <w:r w:rsidRPr="009A6280">
              <w:rPr>
                <w:rFonts w:ascii="標楷體" w:eastAsia="標楷體" w:hAnsi="標楷體" w:hint="eastAsia"/>
                <w:u w:val="single"/>
              </w:rPr>
              <w:t>前項轉任人員，</w:t>
            </w:r>
            <w:proofErr w:type="gramStart"/>
            <w:r w:rsidRPr="009A6280">
              <w:rPr>
                <w:rFonts w:ascii="標楷體" w:eastAsia="標楷體" w:hAnsi="標楷體" w:hint="eastAsia"/>
              </w:rPr>
              <w:t>無薦任</w:t>
            </w:r>
            <w:proofErr w:type="gramEnd"/>
            <w:r w:rsidRPr="009A6280">
              <w:rPr>
                <w:rFonts w:ascii="標楷體" w:eastAsia="標楷體" w:hAnsi="標楷體" w:hint="eastAsia"/>
              </w:rPr>
              <w:t>官等職務可資任用時，得先以委任第五職等任用。</w:t>
            </w:r>
          </w:p>
        </w:tc>
        <w:tc>
          <w:tcPr>
            <w:tcW w:w="3084" w:type="dxa"/>
            <w:shd w:val="clear" w:color="auto" w:fill="auto"/>
          </w:tcPr>
          <w:p w14:paraId="51CDF787" w14:textId="60FCBBC2" w:rsidR="00EA5E43" w:rsidRPr="009A6280" w:rsidRDefault="00A1179E" w:rsidP="00EA5E43">
            <w:pPr>
              <w:pStyle w:val="ad"/>
              <w:numPr>
                <w:ilvl w:val="0"/>
                <w:numId w:val="21"/>
              </w:numPr>
              <w:spacing w:line="0" w:lineRule="atLeast"/>
              <w:ind w:leftChars="0"/>
              <w:jc w:val="both"/>
              <w:rPr>
                <w:rFonts w:ascii="標楷體" w:eastAsia="標楷體" w:hAnsi="標楷體"/>
              </w:rPr>
            </w:pPr>
            <w:r w:rsidRPr="009A6280">
              <w:rPr>
                <w:rFonts w:ascii="標楷體" w:eastAsia="標楷體" w:hAnsi="標楷體" w:hint="eastAsia"/>
              </w:rPr>
              <w:lastRenderedPageBreak/>
              <w:t>條次變更。</w:t>
            </w:r>
            <w:r w:rsidR="008440F2" w:rsidRPr="009A6280">
              <w:rPr>
                <w:rFonts w:ascii="標楷體" w:eastAsia="標楷體" w:hAnsi="標楷體" w:hint="eastAsia"/>
              </w:rPr>
              <w:t>第一項由現行條文第一項及第二項整</w:t>
            </w:r>
            <w:proofErr w:type="gramStart"/>
            <w:r w:rsidR="008440F2" w:rsidRPr="009A6280">
              <w:rPr>
                <w:rFonts w:ascii="標楷體" w:eastAsia="標楷體" w:hAnsi="標楷體" w:hint="eastAsia"/>
              </w:rPr>
              <w:t>併</w:t>
            </w:r>
            <w:proofErr w:type="gramEnd"/>
            <w:r w:rsidR="008440F2" w:rsidRPr="009A6280">
              <w:rPr>
                <w:rFonts w:ascii="標楷體" w:eastAsia="標楷體" w:hAnsi="標楷體" w:hint="eastAsia"/>
              </w:rPr>
              <w:t>及修正，並增訂第二項</w:t>
            </w:r>
            <w:r w:rsidR="00D24714" w:rsidRPr="009A6280">
              <w:rPr>
                <w:rFonts w:ascii="標楷體" w:eastAsia="標楷體" w:hAnsi="標楷體" w:hint="eastAsia"/>
              </w:rPr>
              <w:t>至第四項</w:t>
            </w:r>
            <w:r w:rsidR="008440F2" w:rsidRPr="009A6280">
              <w:rPr>
                <w:rFonts w:ascii="標楷體" w:eastAsia="標楷體" w:hAnsi="標楷體" w:hint="eastAsia"/>
              </w:rPr>
              <w:t>。</w:t>
            </w:r>
          </w:p>
          <w:p w14:paraId="79A9B4D6" w14:textId="2675C6F0" w:rsidR="000B79D0" w:rsidRPr="009A6280" w:rsidRDefault="008440F2" w:rsidP="00F12161">
            <w:pPr>
              <w:pStyle w:val="ad"/>
              <w:numPr>
                <w:ilvl w:val="0"/>
                <w:numId w:val="21"/>
              </w:numPr>
              <w:spacing w:line="0" w:lineRule="atLeast"/>
              <w:ind w:leftChars="0"/>
              <w:jc w:val="both"/>
              <w:rPr>
                <w:rFonts w:ascii="標楷體" w:eastAsia="標楷體" w:hAnsi="標楷體"/>
              </w:rPr>
            </w:pPr>
            <w:r w:rsidRPr="009A6280">
              <w:rPr>
                <w:rFonts w:ascii="標楷體" w:eastAsia="標楷體" w:hAnsi="標楷體" w:hint="eastAsia"/>
              </w:rPr>
              <w:t>基於</w:t>
            </w:r>
            <w:proofErr w:type="gramStart"/>
            <w:r w:rsidRPr="009A6280">
              <w:rPr>
                <w:rFonts w:ascii="標楷體" w:eastAsia="標楷體" w:hAnsi="標楷體" w:hint="eastAsia"/>
              </w:rPr>
              <w:t>第二條業</w:t>
            </w:r>
            <w:r w:rsidR="000B79D0" w:rsidRPr="009A6280">
              <w:rPr>
                <w:rFonts w:ascii="標楷體" w:eastAsia="標楷體" w:hAnsi="標楷體" w:hint="eastAsia"/>
              </w:rPr>
              <w:t>就</w:t>
            </w:r>
            <w:proofErr w:type="gramEnd"/>
            <w:r w:rsidR="000B79D0" w:rsidRPr="009A6280">
              <w:rPr>
                <w:rFonts w:ascii="標楷體" w:eastAsia="標楷體" w:hAnsi="標楷體" w:hint="eastAsia"/>
              </w:rPr>
              <w:t>本條</w:t>
            </w:r>
            <w:r w:rsidR="000B79D0" w:rsidRPr="009A6280">
              <w:rPr>
                <w:rFonts w:ascii="標楷體" w:eastAsia="標楷體" w:hAnsi="標楷體" w:hint="eastAsia"/>
              </w:rPr>
              <w:lastRenderedPageBreak/>
              <w:t>例</w:t>
            </w:r>
            <w:proofErr w:type="gramStart"/>
            <w:r w:rsidR="000B79D0" w:rsidRPr="009A6280">
              <w:rPr>
                <w:rFonts w:ascii="標楷體" w:eastAsia="標楷體" w:hAnsi="標楷體" w:hint="eastAsia"/>
              </w:rPr>
              <w:t>所稱</w:t>
            </w:r>
            <w:r w:rsidRPr="009A6280">
              <w:rPr>
                <w:rFonts w:ascii="標楷體" w:eastAsia="標楷體" w:hAnsi="標楷體" w:hint="eastAsia"/>
              </w:rPr>
              <w:t>專技</w:t>
            </w:r>
            <w:proofErr w:type="gramEnd"/>
            <w:r w:rsidRPr="009A6280">
              <w:rPr>
                <w:rFonts w:ascii="標楷體" w:eastAsia="標楷體" w:hAnsi="標楷體" w:hint="eastAsia"/>
              </w:rPr>
              <w:t>人員</w:t>
            </w:r>
            <w:r w:rsidR="000B79D0" w:rsidRPr="009A6280">
              <w:rPr>
                <w:rFonts w:ascii="標楷體" w:eastAsia="標楷體" w:hAnsi="標楷體" w:hint="eastAsia"/>
              </w:rPr>
              <w:t>予以定義</w:t>
            </w:r>
            <w:r w:rsidRPr="009A6280">
              <w:rPr>
                <w:rFonts w:ascii="標楷體" w:eastAsia="標楷體" w:hAnsi="標楷體" w:hint="eastAsia"/>
              </w:rPr>
              <w:t>，</w:t>
            </w:r>
            <w:r w:rsidR="000B79D0" w:rsidRPr="009A6280">
              <w:rPr>
                <w:rFonts w:ascii="標楷體" w:eastAsia="標楷體" w:hAnsi="標楷體" w:hint="eastAsia"/>
              </w:rPr>
              <w:t>已含</w:t>
            </w:r>
            <w:proofErr w:type="gramStart"/>
            <w:r w:rsidR="000B79D0" w:rsidRPr="009A6280">
              <w:rPr>
                <w:rFonts w:ascii="標楷體" w:eastAsia="標楷體" w:hAnsi="標楷體" w:hint="eastAsia"/>
              </w:rPr>
              <w:t>括</w:t>
            </w:r>
            <w:proofErr w:type="gramEnd"/>
            <w:r w:rsidR="000B79D0" w:rsidRPr="009A6280">
              <w:rPr>
                <w:rFonts w:ascii="新細明體" w:hAnsi="新細明體" w:hint="eastAsia"/>
              </w:rPr>
              <w:t>「</w:t>
            </w:r>
            <w:r w:rsidR="000B79D0" w:rsidRPr="009A6280">
              <w:rPr>
                <w:rFonts w:ascii="標楷體" w:eastAsia="標楷體" w:hAnsi="標楷體" w:hint="eastAsia"/>
              </w:rPr>
              <w:t>經專門職業及技術人員高等考試或相當等級之特種考試及格，並領有執照</w:t>
            </w:r>
            <w:r w:rsidR="000B79D0" w:rsidRPr="009A6280">
              <w:rPr>
                <w:rFonts w:ascii="新細明體" w:hAnsi="新細明體" w:hint="eastAsia"/>
              </w:rPr>
              <w:t>」</w:t>
            </w:r>
            <w:r w:rsidR="000B79D0" w:rsidRPr="009A6280">
              <w:rPr>
                <w:rFonts w:ascii="標楷體" w:eastAsia="標楷體" w:hAnsi="標楷體" w:hint="eastAsia"/>
              </w:rPr>
              <w:t>之概念，</w:t>
            </w:r>
            <w:proofErr w:type="gramStart"/>
            <w:r w:rsidR="000B79D0" w:rsidRPr="009A6280">
              <w:rPr>
                <w:rFonts w:ascii="標楷體" w:eastAsia="標楷體" w:hAnsi="標楷體" w:hint="eastAsia"/>
              </w:rPr>
              <w:t>爰</w:t>
            </w:r>
            <w:proofErr w:type="gramEnd"/>
            <w:r w:rsidR="000B79D0" w:rsidRPr="009A6280">
              <w:rPr>
                <w:rFonts w:ascii="標楷體" w:eastAsia="標楷體" w:hAnsi="標楷體" w:hint="eastAsia"/>
              </w:rPr>
              <w:t>簡化相關文字，並與現行條文第二項整</w:t>
            </w:r>
            <w:proofErr w:type="gramStart"/>
            <w:r w:rsidR="000B79D0" w:rsidRPr="009A6280">
              <w:rPr>
                <w:rFonts w:ascii="標楷體" w:eastAsia="標楷體" w:hAnsi="標楷體" w:hint="eastAsia"/>
              </w:rPr>
              <w:t>併</w:t>
            </w:r>
            <w:proofErr w:type="gramEnd"/>
            <w:r w:rsidR="000B79D0" w:rsidRPr="009A6280">
              <w:rPr>
                <w:rFonts w:ascii="標楷體" w:eastAsia="標楷體" w:hAnsi="標楷體" w:hint="eastAsia"/>
              </w:rPr>
              <w:t>及修正，以</w:t>
            </w:r>
            <w:proofErr w:type="gramStart"/>
            <w:r w:rsidR="000B79D0" w:rsidRPr="009A6280">
              <w:rPr>
                <w:rFonts w:ascii="標楷體" w:eastAsia="標楷體" w:hAnsi="標楷體" w:hint="eastAsia"/>
              </w:rPr>
              <w:t>臻</w:t>
            </w:r>
            <w:proofErr w:type="gramEnd"/>
            <w:r w:rsidR="000B79D0" w:rsidRPr="009A6280">
              <w:rPr>
                <w:rFonts w:ascii="標楷體" w:eastAsia="標楷體" w:hAnsi="標楷體" w:hint="eastAsia"/>
              </w:rPr>
              <w:t>精簡。</w:t>
            </w:r>
          </w:p>
          <w:p w14:paraId="5ABBFA7C" w14:textId="57BE691D" w:rsidR="00EA5E43" w:rsidRPr="009A6280" w:rsidRDefault="00776BC8" w:rsidP="000F4886">
            <w:pPr>
              <w:pStyle w:val="ad"/>
              <w:numPr>
                <w:ilvl w:val="0"/>
                <w:numId w:val="21"/>
              </w:numPr>
              <w:spacing w:line="0" w:lineRule="atLeast"/>
              <w:ind w:leftChars="0"/>
              <w:jc w:val="both"/>
              <w:rPr>
                <w:rFonts w:ascii="標楷體" w:eastAsia="標楷體" w:hAnsi="標楷體"/>
              </w:rPr>
            </w:pPr>
            <w:r w:rsidRPr="009A6280">
              <w:rPr>
                <w:rFonts w:ascii="標楷體" w:eastAsia="標楷體" w:hAnsi="標楷體" w:hint="eastAsia"/>
              </w:rPr>
              <w:t>另轉任人員初任公職</w:t>
            </w:r>
            <w:proofErr w:type="gramStart"/>
            <w:r w:rsidRPr="009A6280">
              <w:rPr>
                <w:rFonts w:ascii="標楷體" w:eastAsia="標楷體" w:hAnsi="標楷體" w:hint="eastAsia"/>
              </w:rPr>
              <w:t>一律以薦任</w:t>
            </w:r>
            <w:proofErr w:type="gramEnd"/>
            <w:r w:rsidRPr="009A6280">
              <w:rPr>
                <w:rFonts w:ascii="標楷體" w:eastAsia="標楷體" w:hAnsi="標楷體" w:hint="eastAsia"/>
              </w:rPr>
              <w:t>第六職等任用，</w:t>
            </w:r>
            <w:r w:rsidR="00184621" w:rsidRPr="009A6280">
              <w:rPr>
                <w:rFonts w:ascii="標楷體" w:eastAsia="標楷體" w:hAnsi="標楷體" w:hint="eastAsia"/>
              </w:rPr>
              <w:t>較</w:t>
            </w:r>
            <w:r w:rsidRPr="009A6280">
              <w:rPr>
                <w:rFonts w:ascii="標楷體" w:eastAsia="標楷體" w:hAnsi="標楷體" w:hint="eastAsia"/>
              </w:rPr>
              <w:t>難吸引民間具多年工作經驗之優秀專技人才進入公部門服務。經</w:t>
            </w:r>
            <w:r w:rsidR="000F4886" w:rsidRPr="009A6280">
              <w:rPr>
                <w:rFonts w:ascii="標楷體" w:eastAsia="標楷體" w:hAnsi="標楷體" w:hint="eastAsia"/>
              </w:rPr>
              <w:t>參考</w:t>
            </w:r>
            <w:r w:rsidRPr="009A6280">
              <w:rPr>
                <w:rFonts w:ascii="標楷體" w:eastAsia="標楷體" w:hAnsi="標楷體" w:hint="eastAsia"/>
              </w:rPr>
              <w:t>公務人員高等考試二級考試係以碩士學歷作為應考資格之一，及格</w:t>
            </w:r>
            <w:proofErr w:type="gramStart"/>
            <w:r w:rsidRPr="009A6280">
              <w:rPr>
                <w:rFonts w:ascii="標楷體" w:eastAsia="標楷體" w:hAnsi="標楷體" w:hint="eastAsia"/>
              </w:rPr>
              <w:t>人員以薦任</w:t>
            </w:r>
            <w:proofErr w:type="gramEnd"/>
            <w:r w:rsidRPr="009A6280">
              <w:rPr>
                <w:rFonts w:ascii="標楷體" w:eastAsia="標楷體" w:hAnsi="標楷體" w:hint="eastAsia"/>
              </w:rPr>
              <w:t>第七職等任用，</w:t>
            </w:r>
            <w:proofErr w:type="gramStart"/>
            <w:r w:rsidR="00464110" w:rsidRPr="009A6280">
              <w:rPr>
                <w:rFonts w:ascii="標楷體" w:eastAsia="標楷體" w:hAnsi="標楷體" w:hint="eastAsia"/>
              </w:rPr>
              <w:t>爰</w:t>
            </w:r>
            <w:proofErr w:type="gramEnd"/>
            <w:r w:rsidR="00464110" w:rsidRPr="009A6280">
              <w:rPr>
                <w:rFonts w:ascii="標楷體" w:eastAsia="標楷體" w:hAnsi="標楷體" w:hint="eastAsia"/>
              </w:rPr>
              <w:t>增訂第二項規定</w:t>
            </w:r>
            <w:r w:rsidR="004B37FD" w:rsidRPr="009A6280">
              <w:rPr>
                <w:rFonts w:ascii="標楷體" w:eastAsia="標楷體" w:hAnsi="標楷體" w:hint="eastAsia"/>
              </w:rPr>
              <w:t>，以兼</w:t>
            </w:r>
            <w:proofErr w:type="gramStart"/>
            <w:r w:rsidR="004B37FD" w:rsidRPr="009A6280">
              <w:rPr>
                <w:rFonts w:ascii="標楷體" w:eastAsia="標楷體" w:hAnsi="標楷體" w:hint="eastAsia"/>
              </w:rPr>
              <w:t>採</w:t>
            </w:r>
            <w:proofErr w:type="gramEnd"/>
            <w:r w:rsidR="004B37FD" w:rsidRPr="009A6280">
              <w:rPr>
                <w:rFonts w:ascii="標楷體" w:eastAsia="標楷體" w:hAnsi="標楷體" w:hint="eastAsia"/>
              </w:rPr>
              <w:t>學歷及實際執業年資，作為提高職等任用之條件</w:t>
            </w:r>
            <w:r w:rsidR="00464110" w:rsidRPr="009A6280">
              <w:rPr>
                <w:rFonts w:ascii="標楷體" w:eastAsia="標楷體" w:hAnsi="標楷體" w:hint="eastAsia"/>
              </w:rPr>
              <w:t>，</w:t>
            </w:r>
            <w:r w:rsidR="004B37FD" w:rsidRPr="009A6280">
              <w:rPr>
                <w:rFonts w:ascii="標楷體" w:eastAsia="標楷體" w:hAnsi="標楷體" w:hint="eastAsia"/>
              </w:rPr>
              <w:t>亦即</w:t>
            </w:r>
            <w:r w:rsidRPr="009A6280">
              <w:rPr>
                <w:rFonts w:ascii="標楷體" w:eastAsia="標楷體" w:hAnsi="標楷體" w:hint="eastAsia"/>
              </w:rPr>
              <w:t>具有碩士學歷且實際</w:t>
            </w:r>
            <w:r w:rsidR="00522F28" w:rsidRPr="009A6280">
              <w:rPr>
                <w:rFonts w:ascii="標楷體" w:eastAsia="標楷體" w:hAnsi="標楷體" w:hint="eastAsia"/>
              </w:rPr>
              <w:t>從事相當之專門職業或技術職務五</w:t>
            </w:r>
            <w:r w:rsidR="00464110" w:rsidRPr="009A6280">
              <w:rPr>
                <w:rFonts w:ascii="標楷體" w:eastAsia="標楷體" w:hAnsi="標楷體" w:hint="eastAsia"/>
              </w:rPr>
              <w:t>年以上，成績優良有證明文件，</w:t>
            </w:r>
            <w:r w:rsidRPr="009A6280">
              <w:rPr>
                <w:rFonts w:ascii="標楷體" w:eastAsia="標楷體" w:hAnsi="標楷體" w:hint="eastAsia"/>
              </w:rPr>
              <w:t>轉任職務列等</w:t>
            </w:r>
            <w:proofErr w:type="gramStart"/>
            <w:r w:rsidRPr="009A6280">
              <w:rPr>
                <w:rFonts w:ascii="標楷體" w:eastAsia="標楷體" w:hAnsi="標楷體" w:hint="eastAsia"/>
              </w:rPr>
              <w:t>最低為薦任</w:t>
            </w:r>
            <w:proofErr w:type="gramEnd"/>
            <w:r w:rsidRPr="009A6280">
              <w:rPr>
                <w:rFonts w:ascii="標楷體" w:eastAsia="標楷體" w:hAnsi="標楷體" w:hint="eastAsia"/>
              </w:rPr>
              <w:t>第七職等以上職務，且該職務於遴選時需經主管機關公告</w:t>
            </w:r>
            <w:proofErr w:type="gramStart"/>
            <w:r w:rsidRPr="009A6280">
              <w:rPr>
                <w:rFonts w:ascii="標楷體" w:eastAsia="標楷體" w:hAnsi="標楷體" w:hint="eastAsia"/>
              </w:rPr>
              <w:t>係以薦任</w:t>
            </w:r>
            <w:proofErr w:type="gramEnd"/>
            <w:r w:rsidRPr="009A6280">
              <w:rPr>
                <w:rFonts w:ascii="標楷體" w:eastAsia="標楷體" w:hAnsi="標楷體" w:hint="eastAsia"/>
              </w:rPr>
              <w:t>第七職等進用，始</w:t>
            </w:r>
            <w:proofErr w:type="gramStart"/>
            <w:r w:rsidRPr="009A6280">
              <w:rPr>
                <w:rFonts w:ascii="標楷體" w:eastAsia="標楷體" w:hAnsi="標楷體" w:hint="eastAsia"/>
              </w:rPr>
              <w:t>得以薦</w:t>
            </w:r>
            <w:proofErr w:type="gramEnd"/>
            <w:r w:rsidRPr="009A6280">
              <w:rPr>
                <w:rFonts w:ascii="標楷體" w:eastAsia="標楷體" w:hAnsi="標楷體" w:hint="eastAsia"/>
              </w:rPr>
              <w:t>任第七職等任用</w:t>
            </w:r>
            <w:r w:rsidR="003A12BF" w:rsidRPr="009A6280">
              <w:rPr>
                <w:rFonts w:ascii="標楷體" w:eastAsia="標楷體" w:hAnsi="標楷體" w:hint="eastAsia"/>
              </w:rPr>
              <w:t>；</w:t>
            </w:r>
            <w:r w:rsidR="003F4318" w:rsidRPr="009A6280">
              <w:rPr>
                <w:rFonts w:ascii="標楷體" w:eastAsia="標楷體" w:hAnsi="標楷體" w:hint="eastAsia"/>
              </w:rPr>
              <w:t>以及</w:t>
            </w:r>
            <w:r w:rsidR="003A12BF" w:rsidRPr="009A6280">
              <w:rPr>
                <w:rFonts w:ascii="標楷體" w:eastAsia="標楷體" w:hAnsi="標楷體" w:hint="eastAsia"/>
              </w:rPr>
              <w:t>增訂第三項規定，具有碩士學歷且實際從事相當之專門職業或技術職務九年以上，成績優良有證明文件，轉任職務列等</w:t>
            </w:r>
            <w:proofErr w:type="gramStart"/>
            <w:r w:rsidR="003A12BF" w:rsidRPr="009A6280">
              <w:rPr>
                <w:rFonts w:ascii="標楷體" w:eastAsia="標楷體" w:hAnsi="標楷體" w:hint="eastAsia"/>
              </w:rPr>
              <w:t>最低為薦任</w:t>
            </w:r>
            <w:proofErr w:type="gramEnd"/>
            <w:r w:rsidR="003A12BF" w:rsidRPr="009A6280">
              <w:rPr>
                <w:rFonts w:ascii="標楷體" w:eastAsia="標楷體" w:hAnsi="標楷體" w:hint="eastAsia"/>
              </w:rPr>
              <w:t>第八職等以上職務，且該職務於遴選時需經主管機關公告</w:t>
            </w:r>
            <w:proofErr w:type="gramStart"/>
            <w:r w:rsidR="003A12BF" w:rsidRPr="009A6280">
              <w:rPr>
                <w:rFonts w:ascii="標楷體" w:eastAsia="標楷體" w:hAnsi="標楷體" w:hint="eastAsia"/>
              </w:rPr>
              <w:t>係以薦任</w:t>
            </w:r>
            <w:proofErr w:type="gramEnd"/>
            <w:r w:rsidR="003A12BF" w:rsidRPr="009A6280">
              <w:rPr>
                <w:rFonts w:ascii="標楷體" w:eastAsia="標楷體" w:hAnsi="標楷體" w:hint="eastAsia"/>
              </w:rPr>
              <w:t>第八職等進用，始</w:t>
            </w:r>
            <w:proofErr w:type="gramStart"/>
            <w:r w:rsidR="003A12BF" w:rsidRPr="009A6280">
              <w:rPr>
                <w:rFonts w:ascii="標楷體" w:eastAsia="標楷體" w:hAnsi="標楷體" w:hint="eastAsia"/>
              </w:rPr>
              <w:t>得以薦</w:t>
            </w:r>
            <w:proofErr w:type="gramEnd"/>
            <w:r w:rsidR="003A12BF" w:rsidRPr="009A6280">
              <w:rPr>
                <w:rFonts w:ascii="標楷體" w:eastAsia="標楷體" w:hAnsi="標楷體" w:hint="eastAsia"/>
              </w:rPr>
              <w:t>任第八職等任用</w:t>
            </w:r>
            <w:r w:rsidRPr="009A6280">
              <w:rPr>
                <w:rFonts w:ascii="標楷體" w:eastAsia="標楷體" w:hAnsi="標楷體" w:hint="eastAsia"/>
              </w:rPr>
              <w:t>，</w:t>
            </w:r>
            <w:r w:rsidRPr="009A6280">
              <w:rPr>
                <w:rFonts w:ascii="標楷體" w:eastAsia="標楷體" w:hAnsi="標楷體" w:hint="eastAsia"/>
              </w:rPr>
              <w:lastRenderedPageBreak/>
              <w:t>以增加</w:t>
            </w:r>
            <w:r w:rsidR="00464110" w:rsidRPr="009A6280">
              <w:rPr>
                <w:rFonts w:ascii="標楷體" w:eastAsia="標楷體" w:hAnsi="標楷體" w:hint="eastAsia"/>
              </w:rPr>
              <w:t>轉任誘因，</w:t>
            </w:r>
            <w:r w:rsidRPr="009A6280">
              <w:rPr>
                <w:rFonts w:ascii="標楷體" w:eastAsia="標楷體" w:hAnsi="標楷體" w:hint="eastAsia"/>
              </w:rPr>
              <w:t>延攬</w:t>
            </w:r>
            <w:r w:rsidR="00EA5E43" w:rsidRPr="009A6280">
              <w:rPr>
                <w:rFonts w:ascii="標楷體" w:eastAsia="標楷體" w:hAnsi="標楷體" w:hint="eastAsia"/>
              </w:rPr>
              <w:t>民間具多年工作經驗之優秀專技人才</w:t>
            </w:r>
            <w:r w:rsidR="00464110" w:rsidRPr="009A6280">
              <w:rPr>
                <w:rFonts w:ascii="標楷體" w:eastAsia="標楷體" w:hAnsi="標楷體" w:hint="eastAsia"/>
              </w:rPr>
              <w:t>進入公部門服務</w:t>
            </w:r>
            <w:r w:rsidR="00EA5E43" w:rsidRPr="009A6280">
              <w:rPr>
                <w:rFonts w:ascii="標楷體" w:eastAsia="標楷體" w:hAnsi="標楷體" w:hint="eastAsia"/>
              </w:rPr>
              <w:t>。</w:t>
            </w:r>
          </w:p>
          <w:p w14:paraId="38182690" w14:textId="0B80CAE7" w:rsidR="00D24714" w:rsidRPr="009A6280" w:rsidRDefault="00D24714" w:rsidP="00D24714">
            <w:pPr>
              <w:pStyle w:val="ad"/>
              <w:numPr>
                <w:ilvl w:val="0"/>
                <w:numId w:val="21"/>
              </w:numPr>
              <w:spacing w:line="0" w:lineRule="atLeast"/>
              <w:ind w:leftChars="0"/>
              <w:jc w:val="both"/>
              <w:rPr>
                <w:rFonts w:ascii="標楷體" w:eastAsia="標楷體" w:hAnsi="標楷體"/>
              </w:rPr>
            </w:pPr>
            <w:proofErr w:type="gramStart"/>
            <w:r w:rsidRPr="009A6280">
              <w:rPr>
                <w:rFonts w:ascii="標楷體" w:eastAsia="標楷體" w:hAnsi="標楷體" w:hint="eastAsia"/>
              </w:rPr>
              <w:t>另</w:t>
            </w:r>
            <w:r w:rsidR="00FC0527" w:rsidRPr="009A6280">
              <w:rPr>
                <w:rFonts w:ascii="標楷體" w:eastAsia="標楷體" w:hAnsi="標楷體" w:hint="eastAsia"/>
              </w:rPr>
              <w:t>專技</w:t>
            </w:r>
            <w:proofErr w:type="gramEnd"/>
            <w:r w:rsidR="00FC0527" w:rsidRPr="009A6280">
              <w:rPr>
                <w:rFonts w:ascii="標楷體" w:eastAsia="標楷體" w:hAnsi="標楷體" w:hint="eastAsia"/>
              </w:rPr>
              <w:t>人員初次轉任公務人員，並無相關公務經歷，對於如何處理公務尚有賴現職人員之指導與協助，如得直接擔任主管職務，</w:t>
            </w:r>
            <w:r w:rsidRPr="009A6280">
              <w:rPr>
                <w:rFonts w:ascii="標楷體" w:eastAsia="標楷體" w:hAnsi="標楷體" w:hint="eastAsia"/>
              </w:rPr>
              <w:t>不利</w:t>
            </w:r>
            <w:r w:rsidR="00FC0527" w:rsidRPr="009A6280">
              <w:rPr>
                <w:rFonts w:ascii="標楷體" w:eastAsia="標楷體" w:hAnsi="標楷體" w:hint="eastAsia"/>
              </w:rPr>
              <w:t>於</w:t>
            </w:r>
            <w:r w:rsidR="003A12BF" w:rsidRPr="009A6280">
              <w:rPr>
                <w:rFonts w:ascii="標楷體" w:eastAsia="標楷體" w:hAnsi="標楷體" w:hint="eastAsia"/>
              </w:rPr>
              <w:t>機關</w:t>
            </w:r>
            <w:r w:rsidRPr="009A6280">
              <w:rPr>
                <w:rFonts w:ascii="標楷體" w:eastAsia="標楷體" w:hAnsi="標楷體" w:hint="eastAsia"/>
              </w:rPr>
              <w:t>領導統御，</w:t>
            </w:r>
            <w:proofErr w:type="gramStart"/>
            <w:r w:rsidRPr="009A6280">
              <w:rPr>
                <w:rFonts w:ascii="標楷體" w:eastAsia="標楷體" w:hAnsi="標楷體" w:hint="eastAsia"/>
              </w:rPr>
              <w:t>爰</w:t>
            </w:r>
            <w:proofErr w:type="gramEnd"/>
            <w:r w:rsidRPr="009A6280">
              <w:rPr>
                <w:rFonts w:ascii="標楷體" w:eastAsia="標楷體" w:hAnsi="標楷體" w:hint="eastAsia"/>
              </w:rPr>
              <w:t>增訂第四項規定，初次轉任人員於</w:t>
            </w:r>
            <w:r w:rsidR="003A12BF" w:rsidRPr="009A6280">
              <w:rPr>
                <w:rFonts w:ascii="標楷體" w:eastAsia="標楷體" w:hAnsi="標楷體" w:hint="eastAsia"/>
              </w:rPr>
              <w:t>實際任職</w:t>
            </w:r>
            <w:proofErr w:type="gramStart"/>
            <w:r w:rsidRPr="009A6280">
              <w:rPr>
                <w:rFonts w:ascii="標楷體" w:eastAsia="標楷體" w:hAnsi="標楷體" w:hint="eastAsia"/>
              </w:rPr>
              <w:t>一</w:t>
            </w:r>
            <w:proofErr w:type="gramEnd"/>
            <w:r w:rsidRPr="009A6280">
              <w:rPr>
                <w:rFonts w:ascii="標楷體" w:eastAsia="標楷體" w:hAnsi="標楷體" w:hint="eastAsia"/>
              </w:rPr>
              <w:t>年內，不得擔任主管職務。</w:t>
            </w:r>
          </w:p>
        </w:tc>
      </w:tr>
      <w:tr w:rsidR="009A6280" w:rsidRPr="009A6280" w14:paraId="08D358DC" w14:textId="77777777" w:rsidTr="00E1501F">
        <w:tc>
          <w:tcPr>
            <w:tcW w:w="2846" w:type="dxa"/>
            <w:shd w:val="clear" w:color="auto" w:fill="auto"/>
          </w:tcPr>
          <w:p w14:paraId="4CF7C9D0" w14:textId="29A5E5BA" w:rsidR="007E385D" w:rsidRPr="009A6280" w:rsidRDefault="007E385D" w:rsidP="0059039E">
            <w:pPr>
              <w:widowControl/>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240" w:hangingChars="100" w:hanging="240"/>
              <w:jc w:val="both"/>
              <w:rPr>
                <w:rFonts w:ascii="標楷體" w:eastAsia="標楷體" w:hAnsi="標楷體"/>
              </w:rPr>
            </w:pPr>
          </w:p>
        </w:tc>
        <w:tc>
          <w:tcPr>
            <w:tcW w:w="2847" w:type="dxa"/>
            <w:shd w:val="clear" w:color="auto" w:fill="auto"/>
          </w:tcPr>
          <w:p w14:paraId="59060A53" w14:textId="2489DF2B" w:rsidR="007E385D" w:rsidRPr="009A6280" w:rsidRDefault="007E385D" w:rsidP="0059039E">
            <w:pPr>
              <w:widowControl/>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240" w:hangingChars="100" w:hanging="240"/>
              <w:jc w:val="both"/>
              <w:rPr>
                <w:rFonts w:ascii="標楷體" w:eastAsia="標楷體" w:hAnsi="標楷體"/>
              </w:rPr>
            </w:pPr>
            <w:r w:rsidRPr="009A6280">
              <w:rPr>
                <w:rFonts w:ascii="標楷體" w:eastAsia="標楷體" w:hAnsi="標楷體" w:hint="eastAsia"/>
              </w:rPr>
              <w:t>第六條</w:t>
            </w:r>
            <w:r w:rsidR="00016C67" w:rsidRPr="009A6280">
              <w:rPr>
                <w:rFonts w:ascii="標楷體" w:eastAsia="標楷體" w:hAnsi="標楷體" w:hint="eastAsia"/>
              </w:rPr>
              <w:t xml:space="preserve">　</w:t>
            </w:r>
            <w:r w:rsidRPr="009A6280">
              <w:rPr>
                <w:rFonts w:ascii="標楷體" w:eastAsia="標楷體" w:hAnsi="標楷體" w:hint="eastAsia"/>
              </w:rPr>
              <w:t>經專門職業及技術人員普通考試或相當等級之特種考試及格，並領有執照後，實際從事相當之專門職業或技術職務二年以上，成績優良有證明文件者，得轉任委任官等職務，並以委任第三職等任用。</w:t>
            </w:r>
          </w:p>
        </w:tc>
        <w:tc>
          <w:tcPr>
            <w:tcW w:w="3084" w:type="dxa"/>
            <w:shd w:val="clear" w:color="auto" w:fill="auto"/>
          </w:tcPr>
          <w:p w14:paraId="5F838BE8" w14:textId="77777777" w:rsidR="007E385D" w:rsidRPr="009A6280" w:rsidRDefault="00A1179E" w:rsidP="00A1179E">
            <w:pPr>
              <w:pStyle w:val="ad"/>
              <w:numPr>
                <w:ilvl w:val="0"/>
                <w:numId w:val="22"/>
              </w:numPr>
              <w:spacing w:line="0" w:lineRule="atLeast"/>
              <w:ind w:leftChars="0"/>
              <w:jc w:val="both"/>
              <w:rPr>
                <w:rFonts w:ascii="標楷體" w:eastAsia="標楷體" w:hAnsi="標楷體"/>
              </w:rPr>
            </w:pPr>
            <w:r w:rsidRPr="009A6280">
              <w:rPr>
                <w:rFonts w:ascii="標楷體" w:eastAsia="標楷體" w:hAnsi="標楷體" w:hint="eastAsia"/>
                <w:u w:val="single"/>
              </w:rPr>
              <w:t>本條刪除</w:t>
            </w:r>
            <w:r w:rsidR="00EA5E43" w:rsidRPr="009A6280">
              <w:rPr>
                <w:rFonts w:ascii="標楷體" w:eastAsia="標楷體" w:hAnsi="標楷體" w:hint="eastAsia"/>
              </w:rPr>
              <w:t>。</w:t>
            </w:r>
          </w:p>
          <w:p w14:paraId="57C70338" w14:textId="7954310A" w:rsidR="00776BC8" w:rsidRPr="009A6280" w:rsidRDefault="00776BC8" w:rsidP="00776BC8">
            <w:pPr>
              <w:pStyle w:val="ad"/>
              <w:numPr>
                <w:ilvl w:val="0"/>
                <w:numId w:val="22"/>
              </w:numPr>
              <w:spacing w:line="0" w:lineRule="atLeast"/>
              <w:ind w:leftChars="0"/>
              <w:jc w:val="both"/>
              <w:rPr>
                <w:rFonts w:ascii="標楷體" w:eastAsia="標楷體" w:hAnsi="標楷體"/>
              </w:rPr>
            </w:pPr>
            <w:r w:rsidRPr="009A6280">
              <w:rPr>
                <w:rFonts w:ascii="標楷體" w:eastAsia="標楷體" w:hAnsi="標楷體" w:hint="eastAsia"/>
              </w:rPr>
              <w:t>配合任用法第三十四條及本條例第二條之修正，</w:t>
            </w:r>
            <w:proofErr w:type="gramStart"/>
            <w:r w:rsidR="00BF72F5" w:rsidRPr="009A6280">
              <w:rPr>
                <w:rFonts w:ascii="標楷體" w:eastAsia="標楷體" w:hAnsi="標楷體" w:hint="eastAsia"/>
              </w:rPr>
              <w:t>爰</w:t>
            </w:r>
            <w:proofErr w:type="gramEnd"/>
            <w:r w:rsidR="00BF72F5" w:rsidRPr="009A6280">
              <w:rPr>
                <w:rFonts w:ascii="標楷體" w:eastAsia="標楷體" w:hAnsi="標楷體" w:hint="eastAsia"/>
              </w:rPr>
              <w:t>予刪除。</w:t>
            </w:r>
          </w:p>
        </w:tc>
      </w:tr>
      <w:tr w:rsidR="009A6280" w:rsidRPr="009A6280" w14:paraId="464BFC26" w14:textId="77777777" w:rsidTr="00E1501F">
        <w:tc>
          <w:tcPr>
            <w:tcW w:w="2846" w:type="dxa"/>
            <w:shd w:val="clear" w:color="auto" w:fill="auto"/>
          </w:tcPr>
          <w:p w14:paraId="2F049769" w14:textId="6B2A23EE" w:rsidR="007E385D" w:rsidRPr="009A6280" w:rsidRDefault="007E385D" w:rsidP="004C1901">
            <w:pPr>
              <w:widowControl/>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240" w:hangingChars="100" w:hanging="240"/>
              <w:jc w:val="both"/>
              <w:rPr>
                <w:rFonts w:ascii="標楷體" w:eastAsia="標楷體" w:hAnsi="標楷體"/>
              </w:rPr>
            </w:pPr>
            <w:r w:rsidRPr="009A6280">
              <w:rPr>
                <w:rFonts w:ascii="標楷體" w:eastAsia="標楷體" w:hAnsi="標楷體" w:hint="eastAsia"/>
              </w:rPr>
              <w:t>第七條</w:t>
            </w:r>
            <w:r w:rsidR="00016C67" w:rsidRPr="009A6280">
              <w:rPr>
                <w:rFonts w:ascii="標楷體" w:eastAsia="標楷體" w:hAnsi="標楷體" w:hint="eastAsia"/>
              </w:rPr>
              <w:t xml:space="preserve">　</w:t>
            </w:r>
            <w:r w:rsidRPr="009A6280">
              <w:rPr>
                <w:rFonts w:ascii="標楷體" w:eastAsia="標楷體" w:hAnsi="標楷體" w:hint="eastAsia"/>
              </w:rPr>
              <w:t>轉任人員</w:t>
            </w:r>
            <w:proofErr w:type="gramStart"/>
            <w:r w:rsidRPr="009A6280">
              <w:rPr>
                <w:rFonts w:ascii="標楷體" w:eastAsia="標楷體" w:hAnsi="標楷體" w:hint="eastAsia"/>
              </w:rPr>
              <w:t>俸</w:t>
            </w:r>
            <w:proofErr w:type="gramEnd"/>
            <w:r w:rsidRPr="009A6280">
              <w:rPr>
                <w:rFonts w:ascii="標楷體" w:eastAsia="標楷體" w:hAnsi="標楷體" w:hint="eastAsia"/>
              </w:rPr>
              <w:t>級</w:t>
            </w:r>
            <w:proofErr w:type="gramStart"/>
            <w:r w:rsidRPr="009A6280">
              <w:rPr>
                <w:rFonts w:ascii="標楷體" w:eastAsia="標楷體" w:hAnsi="標楷體" w:hint="eastAsia"/>
              </w:rPr>
              <w:t>之起敘及</w:t>
            </w:r>
            <w:proofErr w:type="gramEnd"/>
            <w:r w:rsidRPr="009A6280">
              <w:rPr>
                <w:rFonts w:ascii="標楷體" w:eastAsia="標楷體" w:hAnsi="標楷體" w:hint="eastAsia"/>
              </w:rPr>
              <w:t>提敘，適用公務人員俸給法規之規定。</w:t>
            </w:r>
          </w:p>
        </w:tc>
        <w:tc>
          <w:tcPr>
            <w:tcW w:w="2847" w:type="dxa"/>
            <w:shd w:val="clear" w:color="auto" w:fill="auto"/>
          </w:tcPr>
          <w:p w14:paraId="5E31666B" w14:textId="10A0B83B" w:rsidR="007E385D" w:rsidRPr="009A6280" w:rsidRDefault="007E385D" w:rsidP="004C1901">
            <w:pPr>
              <w:widowControl/>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240" w:hangingChars="100" w:hanging="240"/>
              <w:jc w:val="both"/>
              <w:rPr>
                <w:rFonts w:ascii="標楷體" w:eastAsia="標楷體" w:hAnsi="標楷體"/>
              </w:rPr>
            </w:pPr>
            <w:r w:rsidRPr="009A6280">
              <w:rPr>
                <w:rFonts w:ascii="標楷體" w:eastAsia="標楷體" w:hAnsi="標楷體" w:hint="eastAsia"/>
              </w:rPr>
              <w:t>第七條</w:t>
            </w:r>
            <w:r w:rsidR="00016C67" w:rsidRPr="009A6280">
              <w:rPr>
                <w:rFonts w:ascii="標楷體" w:eastAsia="標楷體" w:hAnsi="標楷體" w:hint="eastAsia"/>
              </w:rPr>
              <w:t xml:space="preserve">　</w:t>
            </w:r>
            <w:r w:rsidRPr="009A6280">
              <w:rPr>
                <w:rFonts w:ascii="標楷體" w:eastAsia="標楷體" w:hAnsi="標楷體" w:hint="eastAsia"/>
              </w:rPr>
              <w:t>轉任人員</w:t>
            </w:r>
            <w:proofErr w:type="gramStart"/>
            <w:r w:rsidRPr="009A6280">
              <w:rPr>
                <w:rFonts w:ascii="標楷體" w:eastAsia="標楷體" w:hAnsi="標楷體" w:hint="eastAsia"/>
              </w:rPr>
              <w:t>俸</w:t>
            </w:r>
            <w:proofErr w:type="gramEnd"/>
            <w:r w:rsidRPr="009A6280">
              <w:rPr>
                <w:rFonts w:ascii="標楷體" w:eastAsia="標楷體" w:hAnsi="標楷體" w:hint="eastAsia"/>
              </w:rPr>
              <w:t>級</w:t>
            </w:r>
            <w:proofErr w:type="gramStart"/>
            <w:r w:rsidRPr="009A6280">
              <w:rPr>
                <w:rFonts w:ascii="標楷體" w:eastAsia="標楷體" w:hAnsi="標楷體" w:hint="eastAsia"/>
              </w:rPr>
              <w:t>之起敘及</w:t>
            </w:r>
            <w:proofErr w:type="gramEnd"/>
            <w:r w:rsidRPr="009A6280">
              <w:rPr>
                <w:rFonts w:ascii="標楷體" w:eastAsia="標楷體" w:hAnsi="標楷體" w:hint="eastAsia"/>
              </w:rPr>
              <w:t>提敘，適用公務人員俸給法規之規定。</w:t>
            </w:r>
          </w:p>
        </w:tc>
        <w:tc>
          <w:tcPr>
            <w:tcW w:w="3084" w:type="dxa"/>
            <w:shd w:val="clear" w:color="auto" w:fill="auto"/>
          </w:tcPr>
          <w:p w14:paraId="2832F775" w14:textId="76A81E03" w:rsidR="007E385D" w:rsidRPr="009A6280" w:rsidRDefault="00A226E6" w:rsidP="0059039E">
            <w:pPr>
              <w:spacing w:line="0" w:lineRule="atLeast"/>
              <w:ind w:left="480" w:hangingChars="200" w:hanging="480"/>
              <w:jc w:val="both"/>
              <w:rPr>
                <w:rFonts w:ascii="標楷體" w:eastAsia="標楷體" w:hAnsi="標楷體"/>
              </w:rPr>
            </w:pPr>
            <w:r w:rsidRPr="009A6280">
              <w:rPr>
                <w:rFonts w:ascii="標楷體" w:eastAsia="標楷體" w:hAnsi="標楷體" w:hint="eastAsia"/>
              </w:rPr>
              <w:t>本條未修正。</w:t>
            </w:r>
          </w:p>
        </w:tc>
      </w:tr>
      <w:tr w:rsidR="009A6280" w:rsidRPr="009A6280" w14:paraId="23580297" w14:textId="77777777" w:rsidTr="00E1501F">
        <w:tc>
          <w:tcPr>
            <w:tcW w:w="2846" w:type="dxa"/>
            <w:shd w:val="clear" w:color="auto" w:fill="auto"/>
          </w:tcPr>
          <w:p w14:paraId="2E97F44B" w14:textId="1C7BCD20" w:rsidR="003040D4" w:rsidRPr="009A6280" w:rsidRDefault="00DC559F" w:rsidP="003040D4">
            <w:pPr>
              <w:widowControl/>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240" w:hangingChars="100" w:hanging="240"/>
              <w:jc w:val="both"/>
              <w:rPr>
                <w:rFonts w:ascii="標楷體" w:eastAsia="標楷體" w:hAnsi="標楷體"/>
              </w:rPr>
            </w:pPr>
            <w:r w:rsidRPr="009A6280">
              <w:rPr>
                <w:rFonts w:ascii="標楷體" w:eastAsia="標楷體" w:hAnsi="標楷體" w:hint="eastAsia"/>
              </w:rPr>
              <w:t>第</w:t>
            </w:r>
            <w:r w:rsidR="00A1179E" w:rsidRPr="009A6280">
              <w:rPr>
                <w:rFonts w:ascii="標楷體" w:eastAsia="標楷體" w:hAnsi="標楷體" w:hint="eastAsia"/>
              </w:rPr>
              <w:t>八</w:t>
            </w:r>
            <w:r w:rsidRPr="009A6280">
              <w:rPr>
                <w:rFonts w:ascii="標楷體" w:eastAsia="標楷體" w:hAnsi="標楷體" w:hint="eastAsia"/>
              </w:rPr>
              <w:t xml:space="preserve">條　</w:t>
            </w:r>
            <w:r w:rsidRPr="009A6280">
              <w:rPr>
                <w:rFonts w:ascii="標楷體" w:eastAsia="標楷體" w:hAnsi="標楷體"/>
              </w:rPr>
              <w:t>轉任人員於調任時，以適用</w:t>
            </w:r>
            <w:r w:rsidR="006041DF" w:rsidRPr="009A6280">
              <w:rPr>
                <w:rFonts w:ascii="標楷體" w:eastAsia="標楷體" w:hAnsi="標楷體" w:hint="eastAsia"/>
                <w:u w:val="single"/>
              </w:rPr>
              <w:t>本條例第四條第二項</w:t>
            </w:r>
            <w:r w:rsidRPr="009A6280">
              <w:rPr>
                <w:rFonts w:ascii="標楷體" w:eastAsia="標楷體" w:hAnsi="標楷體"/>
              </w:rPr>
              <w:t>所定得適用之職系或曾經</w:t>
            </w:r>
            <w:proofErr w:type="gramStart"/>
            <w:r w:rsidRPr="009A6280">
              <w:rPr>
                <w:rFonts w:ascii="標楷體" w:eastAsia="標楷體" w:hAnsi="標楷體"/>
              </w:rPr>
              <w:t>銓敘部依本條例</w:t>
            </w:r>
            <w:proofErr w:type="gramEnd"/>
            <w:r w:rsidRPr="009A6280">
              <w:rPr>
                <w:rFonts w:ascii="標楷體" w:eastAsia="標楷體" w:hAnsi="標楷體"/>
              </w:rPr>
              <w:t>銓敘審定有案之職系為限。</w:t>
            </w:r>
            <w:r w:rsidR="003040D4" w:rsidRPr="009A6280">
              <w:rPr>
                <w:rFonts w:ascii="標楷體" w:eastAsia="標楷體" w:hAnsi="標楷體" w:hint="eastAsia"/>
                <w:u w:val="single"/>
              </w:rPr>
              <w:t>但有下列情形之</w:t>
            </w:r>
            <w:proofErr w:type="gramStart"/>
            <w:r w:rsidR="003040D4" w:rsidRPr="009A6280">
              <w:rPr>
                <w:rFonts w:ascii="標楷體" w:eastAsia="標楷體" w:hAnsi="標楷體" w:hint="eastAsia"/>
                <w:u w:val="single"/>
              </w:rPr>
              <w:t>一</w:t>
            </w:r>
            <w:proofErr w:type="gramEnd"/>
            <w:r w:rsidR="003040D4" w:rsidRPr="009A6280">
              <w:rPr>
                <w:rFonts w:ascii="標楷體" w:eastAsia="標楷體" w:hAnsi="標楷體" w:hint="eastAsia"/>
                <w:u w:val="single"/>
              </w:rPr>
              <w:t>者，不在此限：</w:t>
            </w:r>
          </w:p>
          <w:p w14:paraId="3A0848A9" w14:textId="07013E74" w:rsidR="003040D4" w:rsidRPr="009A6280" w:rsidRDefault="00AA75AA" w:rsidP="003040D4">
            <w:pPr>
              <w:pStyle w:val="ad"/>
              <w:widowControl/>
              <w:numPr>
                <w:ilvl w:val="0"/>
                <w:numId w:val="32"/>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100" w:left="722" w:hanging="482"/>
              <w:jc w:val="both"/>
              <w:rPr>
                <w:rFonts w:ascii="標楷體" w:eastAsia="標楷體" w:hAnsi="標楷體"/>
                <w:u w:val="single"/>
              </w:rPr>
            </w:pPr>
            <w:r w:rsidRPr="009A6280">
              <w:rPr>
                <w:rFonts w:ascii="標楷體" w:eastAsia="標楷體" w:hAnsi="標楷體" w:hint="eastAsia"/>
                <w:u w:val="single"/>
              </w:rPr>
              <w:t>轉任人員</w:t>
            </w:r>
            <w:r w:rsidR="00DC559F" w:rsidRPr="009A6280">
              <w:rPr>
                <w:rFonts w:ascii="標楷體" w:eastAsia="標楷體" w:hAnsi="標楷體" w:hint="eastAsia"/>
                <w:u w:val="single"/>
              </w:rPr>
              <w:t>以同一資格</w:t>
            </w:r>
            <w:r w:rsidR="00DF09C8" w:rsidRPr="009A6280">
              <w:rPr>
                <w:rFonts w:ascii="標楷體" w:eastAsia="標楷體" w:hAnsi="標楷體" w:hint="eastAsia"/>
                <w:u w:val="single"/>
              </w:rPr>
              <w:t>轉任後</w:t>
            </w:r>
            <w:r w:rsidR="00AE1A8E" w:rsidRPr="009A6280">
              <w:rPr>
                <w:rFonts w:ascii="標楷體" w:eastAsia="標楷體" w:hAnsi="標楷體" w:hint="eastAsia"/>
                <w:u w:val="single"/>
              </w:rPr>
              <w:t>實際</w:t>
            </w:r>
            <w:r w:rsidR="00DC559F" w:rsidRPr="009A6280">
              <w:rPr>
                <w:rFonts w:ascii="標楷體" w:eastAsia="標楷體" w:hAnsi="標楷體" w:hint="eastAsia"/>
                <w:u w:val="single"/>
              </w:rPr>
              <w:t>服務滿六年，且最近三年</w:t>
            </w:r>
            <w:r w:rsidR="004D5736" w:rsidRPr="009A6280">
              <w:rPr>
                <w:rFonts w:ascii="標楷體" w:eastAsia="標楷體" w:hAnsi="標楷體" w:hint="eastAsia"/>
                <w:u w:val="single"/>
              </w:rPr>
              <w:t>年</w:t>
            </w:r>
            <w:r w:rsidR="00DC559F" w:rsidRPr="009A6280">
              <w:rPr>
                <w:rFonts w:ascii="標楷體" w:eastAsia="標楷體" w:hAnsi="標楷體" w:hint="eastAsia"/>
                <w:u w:val="single"/>
              </w:rPr>
              <w:t>終考績二年列甲等、一年列乙等以上者，</w:t>
            </w:r>
            <w:r w:rsidRPr="009A6280">
              <w:rPr>
                <w:rFonts w:ascii="標楷體" w:eastAsia="標楷體" w:hAnsi="標楷體" w:hint="eastAsia"/>
                <w:u w:val="single"/>
              </w:rPr>
              <w:t>得</w:t>
            </w:r>
            <w:r w:rsidR="006E6FFC" w:rsidRPr="009A6280">
              <w:rPr>
                <w:rFonts w:ascii="標楷體" w:eastAsia="標楷體" w:hAnsi="標楷體" w:hint="eastAsia"/>
                <w:u w:val="single"/>
              </w:rPr>
              <w:t>按其轉任職系類</w:t>
            </w:r>
            <w:r w:rsidR="006E6FFC" w:rsidRPr="009A6280">
              <w:rPr>
                <w:rFonts w:ascii="標楷體" w:eastAsia="標楷體" w:hAnsi="標楷體" w:hint="eastAsia"/>
                <w:u w:val="single"/>
              </w:rPr>
              <w:lastRenderedPageBreak/>
              <w:t>別，</w:t>
            </w:r>
            <w:r w:rsidR="00DC559F" w:rsidRPr="009A6280">
              <w:rPr>
                <w:rFonts w:ascii="標楷體" w:eastAsia="標楷體" w:hAnsi="標楷體" w:hint="eastAsia"/>
                <w:u w:val="single"/>
              </w:rPr>
              <w:t>依</w:t>
            </w:r>
            <w:r w:rsidRPr="009A6280">
              <w:rPr>
                <w:rFonts w:ascii="標楷體" w:eastAsia="標楷體" w:hAnsi="標楷體" w:hint="eastAsia"/>
                <w:u w:val="single"/>
              </w:rPr>
              <w:t>現職公務人員調任辦法或</w:t>
            </w:r>
            <w:proofErr w:type="gramStart"/>
            <w:r w:rsidR="00DC559F" w:rsidRPr="009A6280">
              <w:rPr>
                <w:rFonts w:ascii="標楷體" w:eastAsia="標楷體" w:hAnsi="標楷體" w:hint="eastAsia"/>
                <w:u w:val="single"/>
              </w:rPr>
              <w:t>職組暨</w:t>
            </w:r>
            <w:proofErr w:type="gramEnd"/>
            <w:r w:rsidR="00DC559F" w:rsidRPr="009A6280">
              <w:rPr>
                <w:rFonts w:ascii="標楷體" w:eastAsia="標楷體" w:hAnsi="標楷體" w:hint="eastAsia"/>
                <w:u w:val="single"/>
              </w:rPr>
              <w:t>職系名稱一覽表規定</w:t>
            </w:r>
            <w:r w:rsidR="00C41C0A" w:rsidRPr="009A6280">
              <w:rPr>
                <w:rFonts w:ascii="標楷體" w:eastAsia="標楷體" w:hAnsi="標楷體" w:hint="eastAsia"/>
                <w:u w:val="single"/>
              </w:rPr>
              <w:t>，</w:t>
            </w:r>
            <w:r w:rsidR="006E6FFC" w:rsidRPr="009A6280">
              <w:rPr>
                <w:rFonts w:ascii="標楷體" w:eastAsia="標楷體" w:hAnsi="標楷體" w:hint="eastAsia"/>
                <w:u w:val="single"/>
              </w:rPr>
              <w:t>分別調任行政類或</w:t>
            </w:r>
            <w:proofErr w:type="gramStart"/>
            <w:r w:rsidR="006E6FFC" w:rsidRPr="009A6280">
              <w:rPr>
                <w:rFonts w:ascii="標楷體" w:eastAsia="標楷體" w:hAnsi="標楷體" w:hint="eastAsia"/>
                <w:u w:val="single"/>
              </w:rPr>
              <w:t>技術類</w:t>
            </w:r>
            <w:r w:rsidR="00C41C0A" w:rsidRPr="009A6280">
              <w:rPr>
                <w:rFonts w:ascii="標楷體" w:eastAsia="標楷體" w:hAnsi="標楷體" w:hint="eastAsia"/>
                <w:u w:val="single"/>
              </w:rPr>
              <w:t>職系</w:t>
            </w:r>
            <w:proofErr w:type="gramEnd"/>
            <w:r w:rsidR="006E6FFC" w:rsidRPr="009A6280">
              <w:rPr>
                <w:rFonts w:ascii="標楷體" w:eastAsia="標楷體" w:hAnsi="標楷體" w:hint="eastAsia"/>
                <w:u w:val="single"/>
              </w:rPr>
              <w:t>職務。</w:t>
            </w:r>
            <w:proofErr w:type="gramStart"/>
            <w:r w:rsidR="00DC559F" w:rsidRPr="009A6280">
              <w:rPr>
                <w:rFonts w:ascii="標楷體" w:eastAsia="標楷體" w:hAnsi="標楷體" w:hint="eastAsia"/>
                <w:u w:val="single"/>
              </w:rPr>
              <w:t>技術類</w:t>
            </w:r>
            <w:r w:rsidR="00834C65" w:rsidRPr="009A6280">
              <w:rPr>
                <w:rFonts w:ascii="標楷體" w:eastAsia="標楷體" w:hAnsi="標楷體" w:hint="eastAsia"/>
                <w:u w:val="single"/>
              </w:rPr>
              <w:t>職系</w:t>
            </w:r>
            <w:proofErr w:type="gramEnd"/>
            <w:r w:rsidR="00042B6D" w:rsidRPr="009A6280">
              <w:rPr>
                <w:rFonts w:ascii="標楷體" w:eastAsia="標楷體" w:hAnsi="標楷體" w:hint="eastAsia"/>
                <w:u w:val="single"/>
              </w:rPr>
              <w:t>轉任人員</w:t>
            </w:r>
            <w:r w:rsidR="00C41C0A" w:rsidRPr="009A6280">
              <w:rPr>
                <w:rFonts w:ascii="標楷體" w:eastAsia="標楷體" w:hAnsi="標楷體" w:hint="eastAsia"/>
                <w:u w:val="single"/>
              </w:rPr>
              <w:t>另</w:t>
            </w:r>
            <w:r w:rsidR="00042B6D" w:rsidRPr="009A6280">
              <w:rPr>
                <w:rFonts w:ascii="標楷體" w:eastAsia="標楷體" w:hAnsi="標楷體" w:hint="eastAsia"/>
                <w:u w:val="single"/>
              </w:rPr>
              <w:t>得調任</w:t>
            </w:r>
            <w:r w:rsidR="00834C65" w:rsidRPr="009A6280">
              <w:rPr>
                <w:rFonts w:ascii="標楷體" w:eastAsia="標楷體" w:hAnsi="標楷體" w:hint="eastAsia"/>
                <w:u w:val="single"/>
              </w:rPr>
              <w:t>與</w:t>
            </w:r>
            <w:r w:rsidR="0019238E" w:rsidRPr="009A6280">
              <w:rPr>
                <w:rFonts w:ascii="標楷體" w:eastAsia="標楷體" w:hAnsi="標楷體" w:hint="eastAsia"/>
                <w:u w:val="single"/>
              </w:rPr>
              <w:t>其初次轉任</w:t>
            </w:r>
            <w:r w:rsidR="00834C65" w:rsidRPr="009A6280">
              <w:rPr>
                <w:rFonts w:ascii="標楷體" w:eastAsia="標楷體" w:hAnsi="標楷體" w:hint="eastAsia"/>
                <w:u w:val="single"/>
              </w:rPr>
              <w:t>職系</w:t>
            </w:r>
            <w:r w:rsidR="00DC559F" w:rsidRPr="009A6280">
              <w:rPr>
                <w:rFonts w:ascii="標楷體" w:eastAsia="標楷體" w:hAnsi="標楷體" w:hint="eastAsia"/>
                <w:u w:val="single"/>
              </w:rPr>
              <w:t>視為</w:t>
            </w:r>
            <w:proofErr w:type="gramStart"/>
            <w:r w:rsidR="00DC559F" w:rsidRPr="009A6280">
              <w:rPr>
                <w:rFonts w:ascii="標楷體" w:eastAsia="標楷體" w:hAnsi="標楷體" w:hint="eastAsia"/>
                <w:u w:val="single"/>
              </w:rPr>
              <w:t>同一職組之</w:t>
            </w:r>
            <w:r w:rsidR="00042B6D" w:rsidRPr="009A6280">
              <w:rPr>
                <w:rFonts w:ascii="標楷體" w:eastAsia="標楷體" w:hAnsi="標楷體" w:hint="eastAsia"/>
                <w:u w:val="single"/>
              </w:rPr>
              <w:t>行政類</w:t>
            </w:r>
            <w:r w:rsidR="00DC559F" w:rsidRPr="009A6280">
              <w:rPr>
                <w:rFonts w:ascii="標楷體" w:eastAsia="標楷體" w:hAnsi="標楷體" w:hint="eastAsia"/>
                <w:u w:val="single"/>
              </w:rPr>
              <w:t>職系</w:t>
            </w:r>
            <w:proofErr w:type="gramEnd"/>
            <w:r w:rsidR="00DC559F" w:rsidRPr="009A6280">
              <w:rPr>
                <w:rFonts w:ascii="標楷體" w:eastAsia="標楷體" w:hAnsi="標楷體" w:hint="eastAsia"/>
                <w:u w:val="single"/>
              </w:rPr>
              <w:t>職務</w:t>
            </w:r>
            <w:r w:rsidR="002E2C60" w:rsidRPr="009A6280">
              <w:rPr>
                <w:rFonts w:ascii="標楷體" w:eastAsia="標楷體" w:hAnsi="標楷體" w:hint="eastAsia"/>
                <w:u w:val="single"/>
              </w:rPr>
              <w:t>。</w:t>
            </w:r>
            <w:r w:rsidR="00C41C0A" w:rsidRPr="009A6280">
              <w:rPr>
                <w:rFonts w:ascii="標楷體" w:eastAsia="標楷體" w:hAnsi="標楷體" w:hint="eastAsia"/>
                <w:u w:val="single"/>
              </w:rPr>
              <w:t>但不得再調任與該行政</w:t>
            </w:r>
            <w:proofErr w:type="gramStart"/>
            <w:r w:rsidR="00C41C0A" w:rsidRPr="009A6280">
              <w:rPr>
                <w:rFonts w:ascii="標楷體" w:eastAsia="標楷體" w:hAnsi="標楷體" w:hint="eastAsia"/>
                <w:u w:val="single"/>
              </w:rPr>
              <w:t>類職系同職組</w:t>
            </w:r>
            <w:proofErr w:type="gramEnd"/>
            <w:r w:rsidR="00C41C0A" w:rsidRPr="009A6280">
              <w:rPr>
                <w:rFonts w:ascii="標楷體" w:eastAsia="標楷體" w:hAnsi="標楷體" w:hint="eastAsia"/>
                <w:u w:val="single"/>
              </w:rPr>
              <w:t>其他職系或視為</w:t>
            </w:r>
            <w:proofErr w:type="gramStart"/>
            <w:r w:rsidR="00C41C0A" w:rsidRPr="009A6280">
              <w:rPr>
                <w:rFonts w:ascii="標楷體" w:eastAsia="標楷體" w:hAnsi="標楷體" w:hint="eastAsia"/>
                <w:u w:val="single"/>
              </w:rPr>
              <w:t>同一職組之</w:t>
            </w:r>
            <w:proofErr w:type="gramEnd"/>
            <w:r w:rsidR="00C41C0A" w:rsidRPr="009A6280">
              <w:rPr>
                <w:rFonts w:ascii="標楷體" w:eastAsia="標楷體" w:hAnsi="標楷體" w:hint="eastAsia"/>
                <w:u w:val="single"/>
              </w:rPr>
              <w:t>職系職務。</w:t>
            </w:r>
          </w:p>
          <w:p w14:paraId="41100BCE" w14:textId="5942D043" w:rsidR="008D5490" w:rsidRPr="009A6280" w:rsidRDefault="00042B6D" w:rsidP="001F2375">
            <w:pPr>
              <w:pStyle w:val="ad"/>
              <w:widowControl/>
              <w:numPr>
                <w:ilvl w:val="0"/>
                <w:numId w:val="32"/>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100" w:left="722" w:hanging="482"/>
              <w:jc w:val="both"/>
              <w:rPr>
                <w:rFonts w:ascii="標楷體" w:eastAsia="標楷體" w:hAnsi="標楷體"/>
                <w:u w:val="single"/>
              </w:rPr>
            </w:pPr>
            <w:r w:rsidRPr="009A6280">
              <w:rPr>
                <w:rFonts w:ascii="標楷體" w:eastAsia="標楷體" w:hAnsi="標楷體" w:hint="eastAsia"/>
                <w:u w:val="single"/>
              </w:rPr>
              <w:t>轉任人員</w:t>
            </w:r>
            <w:r w:rsidR="00D23259" w:rsidRPr="009A6280">
              <w:rPr>
                <w:rFonts w:ascii="標楷體" w:eastAsia="標楷體" w:hAnsi="標楷體" w:hint="eastAsia"/>
                <w:u w:val="single"/>
              </w:rPr>
              <w:t>升</w:t>
            </w:r>
            <w:r w:rsidR="000229AD" w:rsidRPr="009A6280">
              <w:rPr>
                <w:rFonts w:ascii="標楷體" w:eastAsia="標楷體" w:hAnsi="標楷體" w:hint="eastAsia"/>
                <w:u w:val="single"/>
              </w:rPr>
              <w:t>任簡任職務</w:t>
            </w:r>
            <w:r w:rsidR="00777491" w:rsidRPr="009A6280">
              <w:rPr>
                <w:rFonts w:ascii="標楷體" w:eastAsia="標楷體" w:hAnsi="標楷體" w:hint="eastAsia"/>
                <w:u w:val="single"/>
              </w:rPr>
              <w:t>或</w:t>
            </w:r>
            <w:r w:rsidRPr="009A6280">
              <w:rPr>
                <w:rFonts w:ascii="標楷體" w:eastAsia="標楷體" w:hAnsi="標楷體" w:hint="eastAsia"/>
                <w:u w:val="single"/>
              </w:rPr>
              <w:t>於簡任職務間之調任，適用公務人員調任之相關規定</w:t>
            </w:r>
            <w:r w:rsidR="00DC559F" w:rsidRPr="009A6280">
              <w:rPr>
                <w:rFonts w:ascii="標楷體" w:eastAsia="標楷體" w:hAnsi="標楷體" w:hint="eastAsia"/>
                <w:u w:val="single"/>
              </w:rPr>
              <w:t>。</w:t>
            </w:r>
          </w:p>
        </w:tc>
        <w:tc>
          <w:tcPr>
            <w:tcW w:w="2847" w:type="dxa"/>
            <w:shd w:val="clear" w:color="auto" w:fill="auto"/>
          </w:tcPr>
          <w:p w14:paraId="10B97A42" w14:textId="77777777" w:rsidR="00860765" w:rsidRPr="009A6280" w:rsidRDefault="0077019D" w:rsidP="006B3B0D">
            <w:pPr>
              <w:widowControl/>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240" w:hangingChars="100" w:hanging="240"/>
              <w:jc w:val="both"/>
              <w:rPr>
                <w:rFonts w:ascii="標楷體" w:eastAsia="標楷體" w:hAnsi="標楷體"/>
              </w:rPr>
            </w:pPr>
            <w:r w:rsidRPr="009A6280">
              <w:rPr>
                <w:rFonts w:ascii="標楷體" w:eastAsia="標楷體" w:hAnsi="標楷體" w:hint="eastAsia"/>
              </w:rPr>
              <w:lastRenderedPageBreak/>
              <w:t>第四條</w:t>
            </w:r>
            <w:r w:rsidR="00860765" w:rsidRPr="009A6280">
              <w:rPr>
                <w:rFonts w:ascii="標楷體" w:eastAsia="標楷體" w:hAnsi="標楷體" w:hint="eastAsia"/>
              </w:rPr>
              <w:t>（第三項）</w:t>
            </w:r>
            <w:r w:rsidR="00016C67" w:rsidRPr="009A6280">
              <w:rPr>
                <w:rFonts w:ascii="標楷體" w:eastAsia="標楷體" w:hAnsi="標楷體" w:hint="eastAsia"/>
              </w:rPr>
              <w:t xml:space="preserve">　</w:t>
            </w:r>
          </w:p>
          <w:p w14:paraId="3B09C40A" w14:textId="3693E362" w:rsidR="0077019D" w:rsidRPr="009A6280" w:rsidRDefault="0077019D" w:rsidP="00860765">
            <w:pPr>
              <w:widowControl/>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100" w:left="240" w:firstLineChars="200" w:firstLine="480"/>
              <w:jc w:val="both"/>
              <w:rPr>
                <w:rFonts w:ascii="標楷體" w:eastAsia="標楷體" w:hAnsi="標楷體"/>
              </w:rPr>
            </w:pPr>
            <w:r w:rsidRPr="009A6280">
              <w:rPr>
                <w:rFonts w:ascii="標楷體" w:eastAsia="標楷體" w:hAnsi="標楷體"/>
              </w:rPr>
              <w:t>轉任人員於調任時，以適用前項所定得適用之職系或曾經</w:t>
            </w:r>
            <w:proofErr w:type="gramStart"/>
            <w:r w:rsidRPr="009A6280">
              <w:rPr>
                <w:rFonts w:ascii="標楷體" w:eastAsia="標楷體" w:hAnsi="標楷體"/>
              </w:rPr>
              <w:t>銓敘部依本條例</w:t>
            </w:r>
            <w:proofErr w:type="gramEnd"/>
            <w:r w:rsidRPr="009A6280">
              <w:rPr>
                <w:rFonts w:ascii="標楷體" w:eastAsia="標楷體" w:hAnsi="標楷體"/>
              </w:rPr>
              <w:t>銓敘審定有案之職系為限。</w:t>
            </w:r>
          </w:p>
          <w:p w14:paraId="1FA1A492" w14:textId="615459A9" w:rsidR="0077019D" w:rsidRPr="009A6280" w:rsidRDefault="0077019D" w:rsidP="0059039E">
            <w:pPr>
              <w:widowControl/>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360" w:hangingChars="150" w:hanging="360"/>
              <w:jc w:val="both"/>
              <w:rPr>
                <w:rFonts w:ascii="標楷體" w:eastAsia="標楷體" w:hAnsi="標楷體"/>
              </w:rPr>
            </w:pPr>
          </w:p>
        </w:tc>
        <w:tc>
          <w:tcPr>
            <w:tcW w:w="3084" w:type="dxa"/>
            <w:shd w:val="clear" w:color="auto" w:fill="auto"/>
          </w:tcPr>
          <w:p w14:paraId="5F96096D" w14:textId="77777777" w:rsidR="0087213E" w:rsidRPr="009A6280" w:rsidRDefault="00A1179E" w:rsidP="0087213E">
            <w:pPr>
              <w:pStyle w:val="ad"/>
              <w:numPr>
                <w:ilvl w:val="0"/>
                <w:numId w:val="23"/>
              </w:numPr>
              <w:spacing w:line="0" w:lineRule="atLeast"/>
              <w:ind w:leftChars="0"/>
              <w:jc w:val="both"/>
              <w:rPr>
                <w:rFonts w:ascii="標楷體" w:eastAsia="標楷體" w:hAnsi="標楷體"/>
              </w:rPr>
            </w:pPr>
            <w:r w:rsidRPr="009A6280">
              <w:rPr>
                <w:rFonts w:ascii="標楷體" w:eastAsia="標楷體" w:hAnsi="標楷體" w:hint="eastAsia"/>
              </w:rPr>
              <w:t>本條</w:t>
            </w:r>
            <w:r w:rsidR="006B3B0D" w:rsidRPr="009A6280">
              <w:rPr>
                <w:rFonts w:ascii="標楷體" w:eastAsia="標楷體" w:hAnsi="標楷體" w:hint="eastAsia"/>
              </w:rPr>
              <w:t>由現行條文第四條第三項移列修正</w:t>
            </w:r>
            <w:r w:rsidRPr="009A6280">
              <w:rPr>
                <w:rFonts w:ascii="標楷體" w:eastAsia="標楷體" w:hAnsi="標楷體" w:hint="eastAsia"/>
              </w:rPr>
              <w:t>。</w:t>
            </w:r>
          </w:p>
          <w:p w14:paraId="26925D55" w14:textId="77777777" w:rsidR="0087213E" w:rsidRPr="009A6280" w:rsidRDefault="0087213E" w:rsidP="0087213E">
            <w:pPr>
              <w:pStyle w:val="ad"/>
              <w:numPr>
                <w:ilvl w:val="0"/>
                <w:numId w:val="23"/>
              </w:numPr>
              <w:spacing w:line="0" w:lineRule="atLeast"/>
              <w:ind w:leftChars="0"/>
              <w:jc w:val="both"/>
              <w:rPr>
                <w:rFonts w:ascii="標楷體" w:eastAsia="標楷體" w:hAnsi="標楷體"/>
              </w:rPr>
            </w:pPr>
            <w:r w:rsidRPr="009A6280">
              <w:rPr>
                <w:rFonts w:ascii="標楷體" w:eastAsia="標楷體" w:hAnsi="標楷體" w:hint="eastAsia"/>
              </w:rPr>
              <w:t>本條增訂但書規定，理由如下：</w:t>
            </w:r>
          </w:p>
          <w:p w14:paraId="02D13761" w14:textId="781252E1" w:rsidR="0087213E" w:rsidRPr="009A6280" w:rsidRDefault="0087213E" w:rsidP="0087213E">
            <w:pPr>
              <w:pStyle w:val="ad"/>
              <w:numPr>
                <w:ilvl w:val="0"/>
                <w:numId w:val="39"/>
              </w:numPr>
              <w:spacing w:line="0" w:lineRule="atLeast"/>
              <w:ind w:leftChars="0"/>
              <w:jc w:val="both"/>
              <w:rPr>
                <w:rFonts w:ascii="標楷體" w:eastAsia="標楷體" w:hAnsi="標楷體"/>
              </w:rPr>
            </w:pPr>
            <w:r w:rsidRPr="009A6280">
              <w:rPr>
                <w:rFonts w:ascii="標楷體" w:eastAsia="標楷體" w:hAnsi="標楷體" w:hint="eastAsia"/>
              </w:rPr>
              <w:t>為符專才專業之</w:t>
            </w:r>
            <w:r w:rsidR="00BB720C" w:rsidRPr="009A6280">
              <w:rPr>
                <w:rFonts w:ascii="標楷體" w:eastAsia="標楷體" w:hAnsi="標楷體" w:hint="eastAsia"/>
              </w:rPr>
              <w:t>旨</w:t>
            </w:r>
            <w:r w:rsidRPr="009A6280">
              <w:rPr>
                <w:rFonts w:ascii="標楷體" w:eastAsia="標楷體" w:hAnsi="標楷體" w:hint="eastAsia"/>
              </w:rPr>
              <w:t>，本條例規定轉任人員不得調任專技轉任對照表所得適用職系及曾經</w:t>
            </w:r>
            <w:proofErr w:type="gramStart"/>
            <w:r w:rsidRPr="009A6280">
              <w:rPr>
                <w:rFonts w:ascii="標楷體" w:eastAsia="標楷體" w:hAnsi="標楷體" w:hint="eastAsia"/>
              </w:rPr>
              <w:t>銓敘部依本條例</w:t>
            </w:r>
            <w:proofErr w:type="gramEnd"/>
            <w:r w:rsidRPr="009A6280">
              <w:rPr>
                <w:rFonts w:ascii="標楷體" w:eastAsia="標楷體" w:hAnsi="標楷體" w:hint="eastAsia"/>
              </w:rPr>
              <w:t>銓敘審定有案之職系以外其他職系職務，</w:t>
            </w:r>
            <w:proofErr w:type="gramStart"/>
            <w:r w:rsidRPr="009A6280">
              <w:rPr>
                <w:rFonts w:ascii="標楷體" w:eastAsia="標楷體" w:hAnsi="標楷體" w:hint="eastAsia"/>
              </w:rPr>
              <w:t>惟迭有轉</w:t>
            </w:r>
            <w:proofErr w:type="gramEnd"/>
            <w:r w:rsidRPr="009A6280">
              <w:rPr>
                <w:rFonts w:ascii="標楷體" w:eastAsia="標楷體" w:hAnsi="標楷體" w:hint="eastAsia"/>
              </w:rPr>
              <w:t>任人員反映，因受調任職系之</w:t>
            </w:r>
            <w:r w:rsidRPr="009A6280">
              <w:rPr>
                <w:rFonts w:ascii="標楷體" w:eastAsia="標楷體" w:hAnsi="標楷體" w:hint="eastAsia"/>
              </w:rPr>
              <w:lastRenderedPageBreak/>
              <w:t>限制，</w:t>
            </w:r>
            <w:proofErr w:type="gramStart"/>
            <w:r w:rsidRPr="009A6280">
              <w:rPr>
                <w:rFonts w:ascii="標楷體" w:eastAsia="標楷體" w:hAnsi="標楷體" w:hint="eastAsia"/>
              </w:rPr>
              <w:t>致其久任</w:t>
            </w:r>
            <w:proofErr w:type="gramEnd"/>
            <w:r w:rsidRPr="009A6280">
              <w:rPr>
                <w:rFonts w:ascii="標楷體" w:eastAsia="標楷體" w:hAnsi="標楷體" w:hint="eastAsia"/>
              </w:rPr>
              <w:t>後</w:t>
            </w:r>
            <w:proofErr w:type="gramStart"/>
            <w:r w:rsidRPr="009A6280">
              <w:rPr>
                <w:rFonts w:ascii="標楷體" w:eastAsia="標楷體" w:hAnsi="標楷體" w:hint="eastAsia"/>
              </w:rPr>
              <w:t>陞</w:t>
            </w:r>
            <w:proofErr w:type="gramEnd"/>
            <w:r w:rsidRPr="009A6280">
              <w:rPr>
                <w:rFonts w:ascii="標楷體" w:eastAsia="標楷體" w:hAnsi="標楷體" w:hint="eastAsia"/>
              </w:rPr>
              <w:t>遷管道受限，影響職</w:t>
            </w:r>
            <w:proofErr w:type="gramStart"/>
            <w:r w:rsidRPr="009A6280">
              <w:rPr>
                <w:rFonts w:ascii="標楷體" w:eastAsia="標楷體" w:hAnsi="標楷體" w:hint="eastAsia"/>
              </w:rPr>
              <w:t>涯</w:t>
            </w:r>
            <w:proofErr w:type="gramEnd"/>
            <w:r w:rsidRPr="009A6280">
              <w:rPr>
                <w:rFonts w:ascii="標楷體" w:eastAsia="標楷體" w:hAnsi="標楷體" w:hint="eastAsia"/>
              </w:rPr>
              <w:t>發展。</w:t>
            </w:r>
          </w:p>
          <w:p w14:paraId="4324C4EF" w14:textId="59BBCD59" w:rsidR="0087213E" w:rsidRPr="009A6280" w:rsidRDefault="0087213E" w:rsidP="0087213E">
            <w:pPr>
              <w:pStyle w:val="ad"/>
              <w:numPr>
                <w:ilvl w:val="0"/>
                <w:numId w:val="39"/>
              </w:numPr>
              <w:spacing w:line="0" w:lineRule="atLeast"/>
              <w:ind w:leftChars="0"/>
              <w:jc w:val="both"/>
              <w:rPr>
                <w:rFonts w:ascii="標楷體" w:eastAsia="標楷體" w:hAnsi="標楷體"/>
              </w:rPr>
            </w:pPr>
            <w:r w:rsidRPr="009A6280">
              <w:rPr>
                <w:rFonts w:ascii="標楷體" w:eastAsia="標楷體" w:hAnsi="標楷體" w:hint="eastAsia"/>
              </w:rPr>
              <w:t>專技人員轉任後，其工作實</w:t>
            </w:r>
            <w:proofErr w:type="gramStart"/>
            <w:r w:rsidRPr="009A6280">
              <w:rPr>
                <w:rFonts w:ascii="標楷體" w:eastAsia="標楷體" w:hAnsi="標楷體" w:hint="eastAsia"/>
              </w:rPr>
              <w:t>與同職系</w:t>
            </w:r>
            <w:proofErr w:type="gramEnd"/>
            <w:r w:rsidRPr="009A6280">
              <w:rPr>
                <w:rFonts w:ascii="標楷體" w:eastAsia="標楷體" w:hAnsi="標楷體" w:hint="eastAsia"/>
              </w:rPr>
              <w:t>之一般考試及格人員相同，換言之，兩者工作貢獻度相同。經國家考試進入公職體系之人員，不管其為</w:t>
            </w:r>
            <w:r w:rsidR="004B37FD" w:rsidRPr="009A6280">
              <w:rPr>
                <w:rFonts w:ascii="標楷體" w:eastAsia="標楷體" w:hAnsi="標楷體" w:hint="eastAsia"/>
              </w:rPr>
              <w:t>公務人員</w:t>
            </w:r>
            <w:r w:rsidRPr="009A6280">
              <w:rPr>
                <w:rFonts w:ascii="標楷體" w:eastAsia="標楷體" w:hAnsi="標楷體" w:hint="eastAsia"/>
              </w:rPr>
              <w:t>高</w:t>
            </w:r>
            <w:r w:rsidR="004041D5" w:rsidRPr="009A6280">
              <w:rPr>
                <w:rFonts w:ascii="標楷體" w:eastAsia="標楷體" w:hAnsi="標楷體" w:hint="eastAsia"/>
              </w:rPr>
              <w:t>等</w:t>
            </w:r>
            <w:r w:rsidRPr="009A6280">
              <w:rPr>
                <w:rFonts w:ascii="標楷體" w:eastAsia="標楷體" w:hAnsi="標楷體" w:hint="eastAsia"/>
              </w:rPr>
              <w:t>考</w:t>
            </w:r>
            <w:r w:rsidR="004041D5" w:rsidRPr="009A6280">
              <w:rPr>
                <w:rFonts w:ascii="標楷體" w:eastAsia="標楷體" w:hAnsi="標楷體" w:hint="eastAsia"/>
              </w:rPr>
              <w:t>試</w:t>
            </w:r>
            <w:r w:rsidRPr="009A6280">
              <w:rPr>
                <w:rFonts w:ascii="標楷體" w:eastAsia="標楷體" w:hAnsi="標楷體" w:hint="eastAsia"/>
              </w:rPr>
              <w:t>、特</w:t>
            </w:r>
            <w:r w:rsidR="004041D5" w:rsidRPr="009A6280">
              <w:rPr>
                <w:rFonts w:ascii="標楷體" w:eastAsia="標楷體" w:hAnsi="標楷體" w:hint="eastAsia"/>
              </w:rPr>
              <w:t>種</w:t>
            </w:r>
            <w:r w:rsidRPr="009A6280">
              <w:rPr>
                <w:rFonts w:ascii="標楷體" w:eastAsia="標楷體" w:hAnsi="標楷體" w:hint="eastAsia"/>
              </w:rPr>
              <w:t>考</w:t>
            </w:r>
            <w:r w:rsidR="004041D5" w:rsidRPr="009A6280">
              <w:rPr>
                <w:rFonts w:ascii="標楷體" w:eastAsia="標楷體" w:hAnsi="標楷體" w:hint="eastAsia"/>
              </w:rPr>
              <w:t>試</w:t>
            </w:r>
            <w:r w:rsidR="004B37FD" w:rsidRPr="009A6280">
              <w:rPr>
                <w:rFonts w:ascii="標楷體" w:eastAsia="標楷體" w:hAnsi="標楷體" w:hint="eastAsia"/>
              </w:rPr>
              <w:t>及格人員，</w:t>
            </w:r>
            <w:r w:rsidRPr="009A6280">
              <w:rPr>
                <w:rFonts w:ascii="標楷體" w:eastAsia="標楷體" w:hAnsi="標楷體" w:hint="eastAsia"/>
              </w:rPr>
              <w:t>或是專技人員轉任，皆為國家之優秀人才，國家理應同等比照依其表現予以</w:t>
            </w:r>
            <w:proofErr w:type="gramStart"/>
            <w:r w:rsidR="000F4886" w:rsidRPr="009A6280">
              <w:rPr>
                <w:rFonts w:ascii="標楷體" w:eastAsia="標楷體" w:hAnsi="標楷體" w:hint="eastAsia"/>
              </w:rPr>
              <w:t>陞</w:t>
            </w:r>
            <w:proofErr w:type="gramEnd"/>
            <w:r w:rsidR="000F4886" w:rsidRPr="009A6280">
              <w:rPr>
                <w:rFonts w:ascii="標楷體" w:eastAsia="標楷體" w:hAnsi="標楷體" w:hint="eastAsia"/>
              </w:rPr>
              <w:t>任，</w:t>
            </w:r>
            <w:proofErr w:type="gramStart"/>
            <w:r w:rsidR="000F4886" w:rsidRPr="009A6280">
              <w:rPr>
                <w:rFonts w:ascii="標楷體" w:eastAsia="標楷體" w:hAnsi="標楷體" w:hint="eastAsia"/>
              </w:rPr>
              <w:t>倘轉任</w:t>
            </w:r>
            <w:proofErr w:type="gramEnd"/>
            <w:r w:rsidR="000F4886" w:rsidRPr="009A6280">
              <w:rPr>
                <w:rFonts w:ascii="標楷體" w:eastAsia="標楷體" w:hAnsi="標楷體" w:hint="eastAsia"/>
              </w:rPr>
              <w:t>人員於服務一定年限後，且表現優良，</w:t>
            </w:r>
            <w:r w:rsidR="00184621" w:rsidRPr="009A6280">
              <w:rPr>
                <w:rFonts w:ascii="標楷體" w:eastAsia="標楷體" w:hAnsi="標楷體" w:hint="eastAsia"/>
              </w:rPr>
              <w:t>得適度鬆綁職系限制，有</w:t>
            </w:r>
            <w:r w:rsidRPr="009A6280">
              <w:rPr>
                <w:rFonts w:ascii="標楷體" w:eastAsia="標楷體" w:hAnsi="標楷體" w:hint="eastAsia"/>
              </w:rPr>
              <w:t>利轉任人員於其他職務歷練，擴大發展空間，同時也有助於機關留任優秀人才。</w:t>
            </w:r>
          </w:p>
          <w:p w14:paraId="5BFF3970" w14:textId="77777777" w:rsidR="0087213E" w:rsidRPr="009A6280" w:rsidRDefault="0087213E" w:rsidP="0087213E">
            <w:pPr>
              <w:pStyle w:val="ad"/>
              <w:numPr>
                <w:ilvl w:val="0"/>
                <w:numId w:val="39"/>
              </w:numPr>
              <w:spacing w:line="0" w:lineRule="atLeast"/>
              <w:ind w:leftChars="0"/>
              <w:jc w:val="both"/>
              <w:rPr>
                <w:rFonts w:ascii="標楷體" w:eastAsia="標楷體" w:hAnsi="標楷體"/>
              </w:rPr>
            </w:pPr>
            <w:proofErr w:type="gramStart"/>
            <w:r w:rsidRPr="009A6280">
              <w:rPr>
                <w:rFonts w:ascii="標楷體" w:eastAsia="標楷體" w:hAnsi="標楷體" w:hint="eastAsia"/>
              </w:rPr>
              <w:t>茲經考量</w:t>
            </w:r>
            <w:proofErr w:type="gramEnd"/>
            <w:r w:rsidRPr="009A6280">
              <w:rPr>
                <w:rFonts w:ascii="標楷體" w:eastAsia="標楷體" w:hAnsi="標楷體" w:hint="eastAsia"/>
              </w:rPr>
              <w:t>機關內人力運用彈性、滿足機關用人需求及兼顧轉任人員</w:t>
            </w:r>
            <w:proofErr w:type="gramStart"/>
            <w:r w:rsidRPr="009A6280">
              <w:rPr>
                <w:rFonts w:ascii="標楷體" w:eastAsia="標楷體" w:hAnsi="標楷體" w:hint="eastAsia"/>
              </w:rPr>
              <w:t>陞</w:t>
            </w:r>
            <w:proofErr w:type="gramEnd"/>
            <w:r w:rsidRPr="009A6280">
              <w:rPr>
                <w:rFonts w:ascii="標楷體" w:eastAsia="標楷體" w:hAnsi="標楷體" w:hint="eastAsia"/>
              </w:rPr>
              <w:t>遷權益、職</w:t>
            </w:r>
            <w:proofErr w:type="gramStart"/>
            <w:r w:rsidRPr="009A6280">
              <w:rPr>
                <w:rFonts w:ascii="標楷體" w:eastAsia="標楷體" w:hAnsi="標楷體" w:hint="eastAsia"/>
              </w:rPr>
              <w:t>涯</w:t>
            </w:r>
            <w:proofErr w:type="gramEnd"/>
            <w:r w:rsidRPr="009A6280">
              <w:rPr>
                <w:rFonts w:ascii="標楷體" w:eastAsia="標楷體" w:hAnsi="標楷體" w:hint="eastAsia"/>
              </w:rPr>
              <w:t>發展規劃等因素，</w:t>
            </w:r>
            <w:proofErr w:type="gramStart"/>
            <w:r w:rsidRPr="009A6280">
              <w:rPr>
                <w:rFonts w:ascii="標楷體" w:eastAsia="標楷體" w:hAnsi="標楷體" w:hint="eastAsia"/>
              </w:rPr>
              <w:t>爰</w:t>
            </w:r>
            <w:proofErr w:type="gramEnd"/>
            <w:r w:rsidRPr="009A6280">
              <w:rPr>
                <w:rFonts w:ascii="標楷體" w:eastAsia="標楷體" w:hAnsi="標楷體" w:hint="eastAsia"/>
              </w:rPr>
              <w:t>規定轉任人員以同一資格轉任後實際服務滿六年，且最近三年年終考績二年列甲等、一年列乙等以上者，得按其轉任職系類別，依現職公務人員調任辦法（以下簡稱調任辦法）或</w:t>
            </w:r>
            <w:proofErr w:type="gramStart"/>
            <w:r w:rsidRPr="009A6280">
              <w:rPr>
                <w:rFonts w:ascii="標楷體" w:eastAsia="標楷體" w:hAnsi="標楷體" w:hint="eastAsia"/>
              </w:rPr>
              <w:t>職組暨</w:t>
            </w:r>
            <w:proofErr w:type="gramEnd"/>
            <w:r w:rsidRPr="009A6280">
              <w:rPr>
                <w:rFonts w:ascii="標楷體" w:eastAsia="標楷體" w:hAnsi="標楷體" w:hint="eastAsia"/>
              </w:rPr>
              <w:t>職</w:t>
            </w:r>
            <w:r w:rsidRPr="009A6280">
              <w:rPr>
                <w:rFonts w:ascii="標楷體" w:eastAsia="標楷體" w:hAnsi="標楷體" w:hint="eastAsia"/>
              </w:rPr>
              <w:lastRenderedPageBreak/>
              <w:t>系名稱一覽表（以下簡稱一覽表）規定，分別調任行政類或</w:t>
            </w:r>
            <w:proofErr w:type="gramStart"/>
            <w:r w:rsidRPr="009A6280">
              <w:rPr>
                <w:rFonts w:ascii="標楷體" w:eastAsia="標楷體" w:hAnsi="標楷體" w:hint="eastAsia"/>
              </w:rPr>
              <w:t>技術類職系</w:t>
            </w:r>
            <w:proofErr w:type="gramEnd"/>
            <w:r w:rsidRPr="009A6280">
              <w:rPr>
                <w:rFonts w:ascii="標楷體" w:eastAsia="標楷體" w:hAnsi="標楷體" w:hint="eastAsia"/>
              </w:rPr>
              <w:t>職務。例如：土木工程技師轉任土木工程職系職務，嗣後得依調任辦法或一覽表規定調任</w:t>
            </w:r>
            <w:proofErr w:type="gramStart"/>
            <w:r w:rsidRPr="009A6280">
              <w:rPr>
                <w:rFonts w:ascii="標楷體" w:eastAsia="標楷體" w:hAnsi="標楷體" w:hint="eastAsia"/>
              </w:rPr>
              <w:t>技術類職系</w:t>
            </w:r>
            <w:proofErr w:type="gramEnd"/>
            <w:r w:rsidRPr="009A6280">
              <w:rPr>
                <w:rFonts w:ascii="標楷體" w:eastAsia="標楷體" w:hAnsi="標楷體" w:hint="eastAsia"/>
              </w:rPr>
              <w:t>職務；會計師轉任會計審計職系職務，嗣後得依調任辦法或一覽表規定調任</w:t>
            </w:r>
            <w:proofErr w:type="gramStart"/>
            <w:r w:rsidRPr="009A6280">
              <w:rPr>
                <w:rFonts w:ascii="標楷體" w:eastAsia="標楷體" w:hAnsi="標楷體" w:hint="eastAsia"/>
              </w:rPr>
              <w:t>行政類職系</w:t>
            </w:r>
            <w:proofErr w:type="gramEnd"/>
            <w:r w:rsidRPr="009A6280">
              <w:rPr>
                <w:rFonts w:ascii="標楷體" w:eastAsia="標楷體" w:hAnsi="標楷體" w:hint="eastAsia"/>
              </w:rPr>
              <w:t>職務。</w:t>
            </w:r>
          </w:p>
          <w:p w14:paraId="45BCEF11" w14:textId="50668E75" w:rsidR="0087213E" w:rsidRPr="009A6280" w:rsidRDefault="0087213E" w:rsidP="0087213E">
            <w:pPr>
              <w:pStyle w:val="ad"/>
              <w:numPr>
                <w:ilvl w:val="0"/>
                <w:numId w:val="39"/>
              </w:numPr>
              <w:spacing w:line="0" w:lineRule="atLeast"/>
              <w:ind w:leftChars="0"/>
              <w:jc w:val="both"/>
              <w:rPr>
                <w:rFonts w:ascii="標楷體" w:eastAsia="標楷體" w:hAnsi="標楷體"/>
              </w:rPr>
            </w:pPr>
            <w:r w:rsidRPr="009A6280">
              <w:rPr>
                <w:rFonts w:ascii="標楷體" w:eastAsia="標楷體" w:hAnsi="標楷體" w:hint="eastAsia"/>
              </w:rPr>
              <w:t>又基於</w:t>
            </w:r>
            <w:proofErr w:type="gramStart"/>
            <w:r w:rsidRPr="009A6280">
              <w:rPr>
                <w:rFonts w:ascii="標楷體" w:eastAsia="標楷體" w:hAnsi="標楷體" w:hint="eastAsia"/>
              </w:rPr>
              <w:t>技術類職系</w:t>
            </w:r>
            <w:proofErr w:type="gramEnd"/>
            <w:r w:rsidRPr="009A6280">
              <w:rPr>
                <w:rFonts w:ascii="標楷體" w:eastAsia="標楷體" w:hAnsi="標楷體" w:hint="eastAsia"/>
              </w:rPr>
              <w:t>轉任人員實際</w:t>
            </w:r>
            <w:proofErr w:type="gramStart"/>
            <w:r w:rsidRPr="009A6280">
              <w:rPr>
                <w:rFonts w:ascii="標楷體" w:eastAsia="標楷體" w:hAnsi="標楷體" w:hint="eastAsia"/>
              </w:rPr>
              <w:t>陞</w:t>
            </w:r>
            <w:proofErr w:type="gramEnd"/>
            <w:r w:rsidRPr="009A6280">
              <w:rPr>
                <w:rFonts w:ascii="標楷體" w:eastAsia="標楷體" w:hAnsi="標楷體" w:hint="eastAsia"/>
              </w:rPr>
              <w:t>遷需要及兼顧專才專</w:t>
            </w:r>
            <w:r w:rsidR="00004C81" w:rsidRPr="009A6280">
              <w:rPr>
                <w:rFonts w:ascii="標楷體" w:eastAsia="標楷體" w:hAnsi="標楷體" w:hint="eastAsia"/>
              </w:rPr>
              <w:t>業</w:t>
            </w:r>
            <w:r w:rsidRPr="009A6280">
              <w:rPr>
                <w:rFonts w:ascii="標楷體" w:eastAsia="標楷體" w:hAnsi="標楷體" w:hint="eastAsia"/>
              </w:rPr>
              <w:t>原則，</w:t>
            </w:r>
            <w:proofErr w:type="gramStart"/>
            <w:r w:rsidRPr="009A6280">
              <w:rPr>
                <w:rFonts w:ascii="標楷體" w:eastAsia="標楷體" w:hAnsi="標楷體" w:hint="eastAsia"/>
              </w:rPr>
              <w:t>爰</w:t>
            </w:r>
            <w:proofErr w:type="gramEnd"/>
            <w:r w:rsidRPr="009A6280">
              <w:rPr>
                <w:rFonts w:ascii="標楷體" w:eastAsia="標楷體" w:hAnsi="標楷體" w:hint="eastAsia"/>
              </w:rPr>
              <w:t>規定渠等另得調任與其初次轉任職系視為</w:t>
            </w:r>
            <w:proofErr w:type="gramStart"/>
            <w:r w:rsidRPr="009A6280">
              <w:rPr>
                <w:rFonts w:ascii="標楷體" w:eastAsia="標楷體" w:hAnsi="標楷體" w:hint="eastAsia"/>
              </w:rPr>
              <w:t>同一職組之行政類職系</w:t>
            </w:r>
            <w:proofErr w:type="gramEnd"/>
            <w:r w:rsidRPr="009A6280">
              <w:rPr>
                <w:rFonts w:ascii="標楷體" w:eastAsia="標楷體" w:hAnsi="標楷體" w:hint="eastAsia"/>
              </w:rPr>
              <w:t>職務，但不得再調任與該行政</w:t>
            </w:r>
            <w:proofErr w:type="gramStart"/>
            <w:r w:rsidRPr="009A6280">
              <w:rPr>
                <w:rFonts w:ascii="標楷體" w:eastAsia="標楷體" w:hAnsi="標楷體" w:hint="eastAsia"/>
              </w:rPr>
              <w:t>類職系同職組</w:t>
            </w:r>
            <w:proofErr w:type="gramEnd"/>
            <w:r w:rsidRPr="009A6280">
              <w:rPr>
                <w:rFonts w:ascii="標楷體" w:eastAsia="標楷體" w:hAnsi="標楷體" w:hint="eastAsia"/>
              </w:rPr>
              <w:t>其他職系或視為</w:t>
            </w:r>
            <w:proofErr w:type="gramStart"/>
            <w:r w:rsidRPr="009A6280">
              <w:rPr>
                <w:rFonts w:ascii="標楷體" w:eastAsia="標楷體" w:hAnsi="標楷體" w:hint="eastAsia"/>
              </w:rPr>
              <w:t>同一職組之</w:t>
            </w:r>
            <w:proofErr w:type="gramEnd"/>
            <w:r w:rsidRPr="009A6280">
              <w:rPr>
                <w:rFonts w:ascii="標楷體" w:eastAsia="標楷體" w:hAnsi="標楷體" w:hint="eastAsia"/>
              </w:rPr>
              <w:t>職系職務。例如：土木工程技師轉任土木工程職系（初次轉任職系）職務，嗣後得調任視為</w:t>
            </w:r>
            <w:proofErr w:type="gramStart"/>
            <w:r w:rsidRPr="009A6280">
              <w:rPr>
                <w:rFonts w:ascii="標楷體" w:eastAsia="標楷體" w:hAnsi="標楷體" w:hint="eastAsia"/>
              </w:rPr>
              <w:t>同一職組之</w:t>
            </w:r>
            <w:proofErr w:type="gramEnd"/>
            <w:r w:rsidRPr="009A6280">
              <w:rPr>
                <w:rFonts w:ascii="標楷體" w:eastAsia="標楷體" w:hAnsi="標楷體" w:hint="eastAsia"/>
              </w:rPr>
              <w:t>測量製圖與經建行政職系職務，惟不得再調任與測量製圖職系視為</w:t>
            </w:r>
            <w:proofErr w:type="gramStart"/>
            <w:r w:rsidRPr="009A6280">
              <w:rPr>
                <w:rFonts w:ascii="標楷體" w:eastAsia="標楷體" w:hAnsi="標楷體" w:hint="eastAsia"/>
              </w:rPr>
              <w:t>同一職組之行政類職系</w:t>
            </w:r>
            <w:proofErr w:type="gramEnd"/>
            <w:r w:rsidRPr="009A6280">
              <w:rPr>
                <w:rFonts w:ascii="標楷體" w:eastAsia="標楷體" w:hAnsi="標楷體" w:hint="eastAsia"/>
              </w:rPr>
              <w:t>職務(如：地政職系)，以及與經建行政職系</w:t>
            </w:r>
            <w:proofErr w:type="gramStart"/>
            <w:r w:rsidRPr="009A6280">
              <w:rPr>
                <w:rFonts w:ascii="標楷體" w:eastAsia="標楷體" w:hAnsi="標楷體" w:hint="eastAsia"/>
              </w:rPr>
              <w:t>同職組</w:t>
            </w:r>
            <w:proofErr w:type="gramEnd"/>
            <w:r w:rsidRPr="009A6280">
              <w:rPr>
                <w:rFonts w:ascii="標楷體" w:eastAsia="標楷體" w:hAnsi="標楷體" w:hint="eastAsia"/>
              </w:rPr>
              <w:t>其他職系(如：交通行</w:t>
            </w:r>
            <w:r w:rsidRPr="009A6280">
              <w:rPr>
                <w:rFonts w:ascii="標楷體" w:eastAsia="標楷體" w:hAnsi="標楷體" w:hint="eastAsia"/>
              </w:rPr>
              <w:lastRenderedPageBreak/>
              <w:t>政、地政職系)或視為</w:t>
            </w:r>
            <w:proofErr w:type="gramStart"/>
            <w:r w:rsidRPr="009A6280">
              <w:rPr>
                <w:rFonts w:ascii="標楷體" w:eastAsia="標楷體" w:hAnsi="標楷體" w:hint="eastAsia"/>
              </w:rPr>
              <w:t>同一職組之</w:t>
            </w:r>
            <w:proofErr w:type="gramEnd"/>
            <w:r w:rsidRPr="009A6280">
              <w:rPr>
                <w:rFonts w:ascii="標楷體" w:eastAsia="標楷體" w:hAnsi="標楷體" w:hint="eastAsia"/>
              </w:rPr>
              <w:t>職系職務(如：綜合行政職系)。至</w:t>
            </w:r>
            <w:proofErr w:type="gramStart"/>
            <w:r w:rsidRPr="009A6280">
              <w:rPr>
                <w:rFonts w:ascii="標楷體" w:eastAsia="標楷體" w:hAnsi="標楷體" w:hint="eastAsia"/>
              </w:rPr>
              <w:t>行政類職系</w:t>
            </w:r>
            <w:proofErr w:type="gramEnd"/>
            <w:r w:rsidRPr="009A6280">
              <w:rPr>
                <w:rFonts w:ascii="標楷體" w:eastAsia="標楷體" w:hAnsi="標楷體" w:hint="eastAsia"/>
              </w:rPr>
              <w:t>並無與</w:t>
            </w:r>
            <w:proofErr w:type="gramStart"/>
            <w:r w:rsidRPr="009A6280">
              <w:rPr>
                <w:rFonts w:ascii="標楷體" w:eastAsia="標楷體" w:hAnsi="標楷體" w:hint="eastAsia"/>
              </w:rPr>
              <w:t>技術類職系</w:t>
            </w:r>
            <w:proofErr w:type="gramEnd"/>
            <w:r w:rsidRPr="009A6280">
              <w:rPr>
                <w:rFonts w:ascii="標楷體" w:eastAsia="標楷體" w:hAnsi="標楷體" w:hint="eastAsia"/>
              </w:rPr>
              <w:t>視為</w:t>
            </w:r>
            <w:proofErr w:type="gramStart"/>
            <w:r w:rsidRPr="009A6280">
              <w:rPr>
                <w:rFonts w:ascii="標楷體" w:eastAsia="標楷體" w:hAnsi="標楷體" w:hint="eastAsia"/>
              </w:rPr>
              <w:t>同一職組之</w:t>
            </w:r>
            <w:proofErr w:type="gramEnd"/>
            <w:r w:rsidRPr="009A6280">
              <w:rPr>
                <w:rFonts w:ascii="標楷體" w:eastAsia="標楷體" w:hAnsi="標楷體" w:hint="eastAsia"/>
              </w:rPr>
              <w:t>情形，</w:t>
            </w:r>
            <w:proofErr w:type="gramStart"/>
            <w:r w:rsidRPr="009A6280">
              <w:rPr>
                <w:rFonts w:ascii="標楷體" w:eastAsia="標楷體" w:hAnsi="標楷體" w:hint="eastAsia"/>
              </w:rPr>
              <w:t>爰</w:t>
            </w:r>
            <w:proofErr w:type="gramEnd"/>
            <w:r w:rsidRPr="009A6280">
              <w:rPr>
                <w:rFonts w:ascii="標楷體" w:eastAsia="標楷體" w:hAnsi="標楷體" w:hint="eastAsia"/>
              </w:rPr>
              <w:t>毋須規範。</w:t>
            </w:r>
          </w:p>
          <w:p w14:paraId="17333A80" w14:textId="403421AD" w:rsidR="00BB4D93" w:rsidRPr="009A6280" w:rsidRDefault="0087213E" w:rsidP="00C548CE">
            <w:pPr>
              <w:pStyle w:val="ad"/>
              <w:numPr>
                <w:ilvl w:val="0"/>
                <w:numId w:val="39"/>
              </w:numPr>
              <w:spacing w:line="0" w:lineRule="atLeast"/>
              <w:ind w:leftChars="0"/>
              <w:jc w:val="both"/>
              <w:rPr>
                <w:rFonts w:ascii="標楷體" w:eastAsia="標楷體" w:hAnsi="標楷體"/>
              </w:rPr>
            </w:pPr>
            <w:r w:rsidRPr="009A6280">
              <w:rPr>
                <w:rFonts w:ascii="標楷體" w:eastAsia="標楷體" w:hAnsi="標楷體" w:hint="eastAsia"/>
              </w:rPr>
              <w:t>另基於簡任第十職等以上之高階公務人員係屬領導階層，主要從事政策規劃及決策，具通才之職能，且從薦任職務逐步升任至簡任職務，勢必在政府機關長年服務，已具備</w:t>
            </w:r>
            <w:r w:rsidR="00F738B1" w:rsidRPr="009A6280">
              <w:rPr>
                <w:rFonts w:ascii="標楷體" w:eastAsia="標楷體" w:hAnsi="標楷體" w:hint="eastAsia"/>
              </w:rPr>
              <w:t>豐富</w:t>
            </w:r>
            <w:r w:rsidRPr="009A6280">
              <w:rPr>
                <w:rFonts w:ascii="標楷體" w:eastAsia="標楷體" w:hAnsi="標楷體" w:hint="eastAsia"/>
              </w:rPr>
              <w:t>公務經驗、專業知識與歷練，不再只是側重在專業技術層面或經驗，</w:t>
            </w:r>
            <w:proofErr w:type="gramStart"/>
            <w:r w:rsidRPr="009A6280">
              <w:rPr>
                <w:rFonts w:ascii="標楷體" w:eastAsia="標楷體" w:hAnsi="標楷體" w:hint="eastAsia"/>
              </w:rPr>
              <w:t>爰</w:t>
            </w:r>
            <w:proofErr w:type="gramEnd"/>
            <w:r w:rsidRPr="009A6280">
              <w:rPr>
                <w:rFonts w:ascii="標楷體" w:eastAsia="標楷體" w:hAnsi="標楷體" w:hint="eastAsia"/>
              </w:rPr>
              <w:t>放寬轉任人員升任簡任職務或於簡任職務間之調任與一般公務人員相同，以利我國高階人力發展及領導統御機制之建立。</w:t>
            </w:r>
          </w:p>
        </w:tc>
      </w:tr>
      <w:tr w:rsidR="009A6280" w:rsidRPr="009A6280" w14:paraId="528AD52B" w14:textId="77777777" w:rsidTr="00E1501F">
        <w:tc>
          <w:tcPr>
            <w:tcW w:w="2846" w:type="dxa"/>
            <w:shd w:val="clear" w:color="auto" w:fill="auto"/>
          </w:tcPr>
          <w:p w14:paraId="03830A5D" w14:textId="7081D4B1" w:rsidR="00873C53" w:rsidRPr="009A6280" w:rsidRDefault="00792C9C" w:rsidP="00873C53">
            <w:pPr>
              <w:widowControl/>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240" w:hangingChars="100" w:hanging="240"/>
              <w:jc w:val="both"/>
              <w:rPr>
                <w:rFonts w:ascii="標楷體" w:eastAsia="標楷體" w:hAnsi="標楷體"/>
              </w:rPr>
            </w:pPr>
            <w:r w:rsidRPr="009A6280">
              <w:rPr>
                <w:rFonts w:ascii="標楷體" w:eastAsia="標楷體" w:hAnsi="標楷體" w:hint="eastAsia"/>
              </w:rPr>
              <w:lastRenderedPageBreak/>
              <w:t xml:space="preserve">第九條　</w:t>
            </w:r>
            <w:r w:rsidR="00873C53" w:rsidRPr="009A6280">
              <w:rPr>
                <w:rFonts w:ascii="標楷體" w:eastAsia="標楷體" w:hAnsi="標楷體" w:hint="eastAsia"/>
              </w:rPr>
              <w:t>轉任人員晉升簡任官等，</w:t>
            </w:r>
            <w:proofErr w:type="gramStart"/>
            <w:r w:rsidR="00873C53" w:rsidRPr="009A6280">
              <w:rPr>
                <w:rFonts w:ascii="標楷體" w:eastAsia="標楷體" w:hAnsi="標楷體" w:hint="eastAsia"/>
              </w:rPr>
              <w:t>準</w:t>
            </w:r>
            <w:proofErr w:type="gramEnd"/>
            <w:r w:rsidR="00873C53" w:rsidRPr="009A6280">
              <w:rPr>
                <w:rFonts w:ascii="標楷體" w:eastAsia="標楷體" w:hAnsi="標楷體" w:hint="eastAsia"/>
              </w:rPr>
              <w:t>用公務人員任用法第十七條第二項關於高等考試及格人員晉升簡任官等之規定。</w:t>
            </w:r>
          </w:p>
        </w:tc>
        <w:tc>
          <w:tcPr>
            <w:tcW w:w="2847" w:type="dxa"/>
            <w:shd w:val="clear" w:color="auto" w:fill="auto"/>
          </w:tcPr>
          <w:p w14:paraId="55314AF4" w14:textId="77777777" w:rsidR="00792C9C" w:rsidRPr="009A6280" w:rsidRDefault="00792C9C" w:rsidP="00A70C25">
            <w:pPr>
              <w:widowControl/>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240" w:hangingChars="100" w:hanging="240"/>
              <w:jc w:val="both"/>
              <w:rPr>
                <w:rFonts w:ascii="標楷體" w:eastAsia="標楷體" w:hAnsi="標楷體"/>
              </w:rPr>
            </w:pPr>
          </w:p>
        </w:tc>
        <w:tc>
          <w:tcPr>
            <w:tcW w:w="3084" w:type="dxa"/>
            <w:shd w:val="clear" w:color="auto" w:fill="auto"/>
          </w:tcPr>
          <w:p w14:paraId="155CB3E4" w14:textId="77777777" w:rsidR="00792C9C" w:rsidRPr="009A6280" w:rsidRDefault="00792C9C" w:rsidP="00977D6C">
            <w:pPr>
              <w:pStyle w:val="ad"/>
              <w:numPr>
                <w:ilvl w:val="0"/>
                <w:numId w:val="28"/>
              </w:numPr>
              <w:spacing w:line="0" w:lineRule="atLeast"/>
              <w:ind w:leftChars="0"/>
              <w:jc w:val="both"/>
              <w:rPr>
                <w:rFonts w:ascii="標楷體" w:eastAsia="標楷體" w:hAnsi="標楷體"/>
              </w:rPr>
            </w:pPr>
            <w:r w:rsidRPr="009A6280">
              <w:rPr>
                <w:rFonts w:ascii="標楷體" w:eastAsia="標楷體" w:hAnsi="標楷體" w:hint="eastAsia"/>
                <w:u w:val="single"/>
              </w:rPr>
              <w:t>本條新增</w:t>
            </w:r>
            <w:r w:rsidRPr="009A6280">
              <w:rPr>
                <w:rFonts w:ascii="標楷體" w:eastAsia="標楷體" w:hAnsi="標楷體" w:hint="eastAsia"/>
              </w:rPr>
              <w:t>。</w:t>
            </w:r>
          </w:p>
          <w:p w14:paraId="0CDF9A3C" w14:textId="73E14DC8" w:rsidR="00260E92" w:rsidRPr="009A6280" w:rsidRDefault="00977D6C" w:rsidP="00083853">
            <w:pPr>
              <w:numPr>
                <w:ilvl w:val="0"/>
                <w:numId w:val="28"/>
              </w:numPr>
              <w:adjustRightInd w:val="0"/>
              <w:snapToGrid w:val="0"/>
              <w:jc w:val="both"/>
              <w:rPr>
                <w:rStyle w:val="redtxt"/>
                <w:rFonts w:ascii="標楷體" w:eastAsia="標楷體" w:hAnsi="標楷體"/>
              </w:rPr>
            </w:pPr>
            <w:proofErr w:type="gramStart"/>
            <w:r w:rsidRPr="009A6280">
              <w:rPr>
                <w:rStyle w:val="redtxt"/>
                <w:rFonts w:ascii="標楷體" w:eastAsia="標楷體" w:hAnsi="標楷體" w:hint="eastAsia"/>
                <w:spacing w:val="-10"/>
              </w:rPr>
              <w:t>查</w:t>
            </w:r>
            <w:r w:rsidR="00F63C05" w:rsidRPr="009A6280">
              <w:rPr>
                <w:rStyle w:val="redtxt"/>
                <w:rFonts w:ascii="標楷體" w:eastAsia="標楷體" w:hAnsi="標楷體" w:hint="eastAsia"/>
              </w:rPr>
              <w:t>任用</w:t>
            </w:r>
            <w:r w:rsidRPr="009A6280">
              <w:rPr>
                <w:rStyle w:val="redtxt"/>
                <w:rFonts w:ascii="標楷體" w:eastAsia="標楷體" w:hAnsi="標楷體" w:hint="eastAsia"/>
              </w:rPr>
              <w:t>法</w:t>
            </w:r>
            <w:proofErr w:type="gramEnd"/>
            <w:r w:rsidRPr="009A6280">
              <w:rPr>
                <w:rStyle w:val="redtxt"/>
                <w:rFonts w:ascii="標楷體" w:eastAsia="標楷體" w:hAnsi="標楷體" w:hint="eastAsia"/>
              </w:rPr>
              <w:t>第十七條第二項規定：「</w:t>
            </w:r>
            <w:r w:rsidRPr="009A6280">
              <w:rPr>
                <w:rFonts w:ascii="標楷體" w:eastAsia="標楷體" w:hAnsi="標楷體" w:hint="eastAsia"/>
              </w:rPr>
              <w:t>經銓敘部銓敘審定合格實授現任薦任第九職等職務人員，具有下列資格之一，且其以該職等職務辦理之年終考績最近三年二年列甲等、一年列乙等以上，並已</w:t>
            </w:r>
            <w:proofErr w:type="gramStart"/>
            <w:r w:rsidRPr="009A6280">
              <w:rPr>
                <w:rFonts w:ascii="標楷體" w:eastAsia="標楷體" w:hAnsi="標楷體" w:hint="eastAsia"/>
              </w:rPr>
              <w:t>晉敘至薦</w:t>
            </w:r>
            <w:proofErr w:type="gramEnd"/>
            <w:r w:rsidRPr="009A6280">
              <w:rPr>
                <w:rFonts w:ascii="標楷體" w:eastAsia="標楷體" w:hAnsi="標楷體" w:hint="eastAsia"/>
              </w:rPr>
              <w:t>任第九職等本</w:t>
            </w:r>
            <w:proofErr w:type="gramStart"/>
            <w:r w:rsidRPr="009A6280">
              <w:rPr>
                <w:rFonts w:ascii="標楷體" w:eastAsia="標楷體" w:hAnsi="標楷體" w:hint="eastAsia"/>
              </w:rPr>
              <w:t>俸</w:t>
            </w:r>
            <w:proofErr w:type="gramEnd"/>
            <w:r w:rsidRPr="009A6280">
              <w:rPr>
                <w:rFonts w:ascii="標楷體" w:eastAsia="標楷體" w:hAnsi="標楷體" w:hint="eastAsia"/>
              </w:rPr>
              <w:t>最高級後，再經晉升簡任官等訓練合格者，取得升任簡任第十職等</w:t>
            </w:r>
            <w:r w:rsidRPr="009A6280">
              <w:rPr>
                <w:rFonts w:ascii="標楷體" w:eastAsia="標楷體" w:hAnsi="標楷體" w:hint="eastAsia"/>
              </w:rPr>
              <w:lastRenderedPageBreak/>
              <w:t>任用資格，不受前項規定之限制：一、經高等考試、</w:t>
            </w:r>
            <w:proofErr w:type="gramStart"/>
            <w:r w:rsidRPr="009A6280">
              <w:rPr>
                <w:rFonts w:ascii="標楷體" w:eastAsia="標楷體" w:hAnsi="標楷體" w:hint="eastAsia"/>
              </w:rPr>
              <w:t>相當</w:t>
            </w:r>
            <w:proofErr w:type="gramEnd"/>
            <w:r w:rsidRPr="009A6280">
              <w:rPr>
                <w:rFonts w:ascii="標楷體" w:eastAsia="標楷體" w:hAnsi="標楷體" w:hint="eastAsia"/>
              </w:rPr>
              <w:t>高等考試之特種考試或</w:t>
            </w:r>
            <w:proofErr w:type="gramStart"/>
            <w:r w:rsidRPr="009A6280">
              <w:rPr>
                <w:rFonts w:ascii="標楷體" w:eastAsia="標楷體" w:hAnsi="標楷體" w:hint="eastAsia"/>
              </w:rPr>
              <w:t>公務人員薦</w:t>
            </w:r>
            <w:proofErr w:type="gramEnd"/>
            <w:r w:rsidRPr="009A6280">
              <w:rPr>
                <w:rFonts w:ascii="標楷體" w:eastAsia="標楷體" w:hAnsi="標楷體" w:hint="eastAsia"/>
              </w:rPr>
              <w:t>任升官等考試、薦任升等考試或於本法施行前經分類職位第六職等至第九職等考試或分類職位第六職等升等考試及格，並任合格</w:t>
            </w:r>
            <w:proofErr w:type="gramStart"/>
            <w:r w:rsidRPr="009A6280">
              <w:rPr>
                <w:rFonts w:ascii="標楷體" w:eastAsia="標楷體" w:hAnsi="標楷體" w:hint="eastAsia"/>
              </w:rPr>
              <w:t>實授薦任</w:t>
            </w:r>
            <w:proofErr w:type="gramEnd"/>
            <w:r w:rsidRPr="009A6280">
              <w:rPr>
                <w:rFonts w:ascii="標楷體" w:eastAsia="標楷體" w:hAnsi="標楷體" w:hint="eastAsia"/>
              </w:rPr>
              <w:t>第九職等職務滿三年者。二、經大學或獨立學院以上學校畢業，並任合格</w:t>
            </w:r>
            <w:proofErr w:type="gramStart"/>
            <w:r w:rsidRPr="009A6280">
              <w:rPr>
                <w:rFonts w:ascii="標楷體" w:eastAsia="標楷體" w:hAnsi="標楷體" w:hint="eastAsia"/>
              </w:rPr>
              <w:t>實授薦任</w:t>
            </w:r>
            <w:proofErr w:type="gramEnd"/>
            <w:r w:rsidRPr="009A6280">
              <w:rPr>
                <w:rFonts w:ascii="標楷體" w:eastAsia="標楷體" w:hAnsi="標楷體" w:hint="eastAsia"/>
              </w:rPr>
              <w:t>第九職等職務滿六年者。</w:t>
            </w:r>
            <w:r w:rsidRPr="009A6280">
              <w:rPr>
                <w:rStyle w:val="redtxt"/>
                <w:rFonts w:ascii="標楷體" w:eastAsia="標楷體" w:hAnsi="標楷體" w:hint="eastAsia"/>
              </w:rPr>
              <w:t>」茲</w:t>
            </w:r>
            <w:r w:rsidR="00D24714" w:rsidRPr="009A6280">
              <w:rPr>
                <w:rStyle w:val="redtxt"/>
                <w:rFonts w:ascii="標楷體" w:eastAsia="標楷體" w:hAnsi="標楷體" w:hint="eastAsia"/>
              </w:rPr>
              <w:t>因</w:t>
            </w:r>
            <w:r w:rsidR="00E04119" w:rsidRPr="009A6280">
              <w:rPr>
                <w:rStyle w:val="redtxt"/>
                <w:rFonts w:ascii="標楷體" w:eastAsia="標楷體" w:hAnsi="標楷體" w:hint="eastAsia"/>
              </w:rPr>
              <w:t>公務人員任用資格與專技人員執業資格，係分別由</w:t>
            </w:r>
            <w:r w:rsidR="00D24714" w:rsidRPr="009A6280">
              <w:rPr>
                <w:rStyle w:val="redtxt"/>
                <w:rFonts w:ascii="標楷體" w:eastAsia="標楷體" w:hAnsi="標楷體" w:hint="eastAsia"/>
              </w:rPr>
              <w:t>公務人員考試法</w:t>
            </w:r>
            <w:r w:rsidR="00E04119" w:rsidRPr="009A6280">
              <w:rPr>
                <w:rStyle w:val="redtxt"/>
                <w:rFonts w:ascii="標楷體" w:eastAsia="標楷體" w:hAnsi="標楷體" w:hint="eastAsia"/>
              </w:rPr>
              <w:t>與</w:t>
            </w:r>
            <w:r w:rsidR="00D24714" w:rsidRPr="009A6280">
              <w:rPr>
                <w:rStyle w:val="redtxt"/>
                <w:rFonts w:ascii="標楷體" w:eastAsia="標楷體" w:hAnsi="標楷體" w:hint="eastAsia"/>
              </w:rPr>
              <w:t>專門職業及技術人員考試法</w:t>
            </w:r>
            <w:r w:rsidR="00E04119" w:rsidRPr="009A6280">
              <w:rPr>
                <w:rStyle w:val="redtxt"/>
                <w:rFonts w:ascii="標楷體" w:eastAsia="標楷體" w:hAnsi="標楷體" w:hint="eastAsia"/>
              </w:rPr>
              <w:t>以考試</w:t>
            </w:r>
            <w:r w:rsidR="00D24714" w:rsidRPr="009A6280">
              <w:rPr>
                <w:rStyle w:val="redtxt"/>
                <w:rFonts w:ascii="標楷體" w:eastAsia="標楷體" w:hAnsi="標楷體" w:hint="eastAsia"/>
              </w:rPr>
              <w:t>定之，</w:t>
            </w:r>
            <w:r w:rsidR="00D34AE5" w:rsidRPr="009A6280">
              <w:rPr>
                <w:rStyle w:val="redtxt"/>
                <w:rFonts w:ascii="標楷體" w:eastAsia="標楷體" w:hAnsi="標楷體" w:hint="eastAsia"/>
              </w:rPr>
              <w:t>而</w:t>
            </w:r>
            <w:r w:rsidR="00D24714" w:rsidRPr="009A6280">
              <w:rPr>
                <w:rStyle w:val="redtxt"/>
                <w:rFonts w:ascii="標楷體" w:eastAsia="標楷體" w:hAnsi="標楷體" w:hint="eastAsia"/>
              </w:rPr>
              <w:t>任用法僅以經依公務人員考試法規所舉辦之各類公務人員考試及格者為規範對象</w:t>
            </w:r>
            <w:r w:rsidR="00AC6969" w:rsidRPr="009A6280">
              <w:rPr>
                <w:rStyle w:val="redtxt"/>
                <w:rFonts w:ascii="標楷體" w:eastAsia="標楷體" w:hAnsi="標楷體" w:hint="eastAsia"/>
              </w:rPr>
              <w:t>，</w:t>
            </w:r>
            <w:r w:rsidR="00D34AE5" w:rsidRPr="009A6280">
              <w:rPr>
                <w:rStyle w:val="redtxt"/>
                <w:rFonts w:ascii="標楷體" w:eastAsia="標楷體" w:hAnsi="標楷體" w:hint="eastAsia"/>
              </w:rPr>
              <w:t>是</w:t>
            </w:r>
            <w:proofErr w:type="gramStart"/>
            <w:r w:rsidR="00D34AE5" w:rsidRPr="009A6280">
              <w:rPr>
                <w:rStyle w:val="redtxt"/>
                <w:rFonts w:ascii="標楷體" w:eastAsia="標楷體" w:hAnsi="標楷體" w:hint="eastAsia"/>
              </w:rPr>
              <w:t>以</w:t>
            </w:r>
            <w:proofErr w:type="gramEnd"/>
            <w:r w:rsidR="00D34AE5" w:rsidRPr="009A6280">
              <w:rPr>
                <w:rStyle w:val="redtxt"/>
                <w:rFonts w:ascii="標楷體" w:eastAsia="標楷體" w:hAnsi="標楷體" w:hint="eastAsia"/>
              </w:rPr>
              <w:t>，</w:t>
            </w:r>
            <w:r w:rsidR="00AC6969" w:rsidRPr="009A6280">
              <w:rPr>
                <w:rStyle w:val="redtxt"/>
                <w:rFonts w:ascii="標楷體" w:eastAsia="標楷體" w:hAnsi="標楷體" w:hint="eastAsia"/>
              </w:rPr>
              <w:t>任用</w:t>
            </w:r>
            <w:r w:rsidR="00D24714" w:rsidRPr="009A6280">
              <w:rPr>
                <w:rStyle w:val="redtxt"/>
                <w:rFonts w:ascii="標楷體" w:eastAsia="標楷體" w:hAnsi="標楷體" w:hint="eastAsia"/>
              </w:rPr>
              <w:t>法</w:t>
            </w:r>
            <w:r w:rsidR="00AC6969" w:rsidRPr="009A6280">
              <w:rPr>
                <w:rStyle w:val="redtxt"/>
                <w:rFonts w:ascii="標楷體" w:eastAsia="標楷體" w:hAnsi="標楷體" w:hint="eastAsia"/>
              </w:rPr>
              <w:t>第十七條</w:t>
            </w:r>
            <w:r w:rsidRPr="009A6280">
              <w:rPr>
                <w:rStyle w:val="redtxt"/>
                <w:rFonts w:ascii="標楷體" w:eastAsia="標楷體" w:hAnsi="標楷體" w:hint="eastAsia"/>
              </w:rPr>
              <w:t>第二項第一款</w:t>
            </w:r>
            <w:r w:rsidR="00E04119" w:rsidRPr="009A6280">
              <w:rPr>
                <w:rStyle w:val="redtxt"/>
                <w:rFonts w:ascii="標楷體" w:eastAsia="標楷體" w:hAnsi="標楷體" w:hint="eastAsia"/>
              </w:rPr>
              <w:t>所列各項考試，並未包含</w:t>
            </w:r>
            <w:r w:rsidRPr="009A6280">
              <w:rPr>
                <w:rStyle w:val="redtxt"/>
                <w:rFonts w:ascii="標楷體" w:eastAsia="標楷體" w:hAnsi="標楷體" w:hint="eastAsia"/>
              </w:rPr>
              <w:t>專技高考</w:t>
            </w:r>
            <w:r w:rsidR="00D34AE5" w:rsidRPr="009A6280">
              <w:rPr>
                <w:rStyle w:val="redtxt"/>
                <w:rFonts w:ascii="標楷體" w:eastAsia="標楷體" w:hAnsi="標楷體" w:hint="eastAsia"/>
              </w:rPr>
              <w:t>或相當等級之特種考試</w:t>
            </w:r>
            <w:r w:rsidR="00260E92" w:rsidRPr="009A6280">
              <w:rPr>
                <w:rStyle w:val="redtxt"/>
                <w:rFonts w:ascii="標楷體" w:eastAsia="標楷體" w:hAnsi="標楷體" w:hint="eastAsia"/>
              </w:rPr>
              <w:t>，轉任人員僅得依</w:t>
            </w:r>
            <w:r w:rsidR="00260E92" w:rsidRPr="009A6280">
              <w:rPr>
                <w:rFonts w:ascii="標楷體" w:eastAsia="標楷體" w:hAnsi="標楷體" w:hint="eastAsia"/>
              </w:rPr>
              <w:t>條件較為嚴格之同</w:t>
            </w:r>
            <w:r w:rsidR="00260E92" w:rsidRPr="009A6280">
              <w:rPr>
                <w:rStyle w:val="redtxt"/>
                <w:rFonts w:ascii="標楷體" w:eastAsia="標楷體" w:hAnsi="標楷體" w:hint="eastAsia"/>
              </w:rPr>
              <w:t>條項第二款規定辦理，</w:t>
            </w:r>
            <w:r w:rsidR="00D34AE5" w:rsidRPr="009A6280">
              <w:rPr>
                <w:rStyle w:val="redtxt"/>
                <w:rFonts w:ascii="標楷體" w:eastAsia="標楷體" w:hAnsi="標楷體" w:hint="eastAsia"/>
              </w:rPr>
              <w:t>亦即</w:t>
            </w:r>
            <w:r w:rsidR="00260E92" w:rsidRPr="009A6280">
              <w:rPr>
                <w:rStyle w:val="redtxt"/>
                <w:rFonts w:ascii="標楷體" w:eastAsia="標楷體" w:hAnsi="標楷體" w:hint="eastAsia"/>
              </w:rPr>
              <w:t>一般公務人員與轉任</w:t>
            </w:r>
            <w:proofErr w:type="gramStart"/>
            <w:r w:rsidR="00260E92" w:rsidRPr="009A6280">
              <w:rPr>
                <w:rStyle w:val="redtxt"/>
                <w:rFonts w:ascii="標楷體" w:eastAsia="標楷體" w:hAnsi="標楷體" w:hint="eastAsia"/>
              </w:rPr>
              <w:t>人員</w:t>
            </w:r>
            <w:r w:rsidR="00444E3B" w:rsidRPr="009A6280">
              <w:rPr>
                <w:rFonts w:ascii="標楷體" w:eastAsia="標楷體" w:hAnsi="標楷體" w:hint="eastAsia"/>
              </w:rPr>
              <w:t>依任用法</w:t>
            </w:r>
            <w:proofErr w:type="gramEnd"/>
            <w:r w:rsidR="00444E3B" w:rsidRPr="009A6280">
              <w:rPr>
                <w:rFonts w:ascii="標楷體" w:eastAsia="標楷體" w:hAnsi="標楷體" w:hint="eastAsia"/>
              </w:rPr>
              <w:t>第十七條第二項規定取得升任簡任第十職等任用資格</w:t>
            </w:r>
            <w:r w:rsidR="00AC6969" w:rsidRPr="009A6280">
              <w:rPr>
                <w:rStyle w:val="redtxt"/>
                <w:rFonts w:ascii="標楷體" w:eastAsia="標楷體" w:hAnsi="標楷體" w:hint="eastAsia"/>
              </w:rPr>
              <w:t>，</w:t>
            </w:r>
            <w:r w:rsidR="00260E92" w:rsidRPr="009A6280">
              <w:rPr>
                <w:rFonts w:ascii="標楷體" w:eastAsia="標楷體" w:hAnsi="標楷體" w:hint="eastAsia"/>
              </w:rPr>
              <w:t>所需合格</w:t>
            </w:r>
            <w:proofErr w:type="gramStart"/>
            <w:r w:rsidR="00260E92" w:rsidRPr="009A6280">
              <w:rPr>
                <w:rFonts w:ascii="標楷體" w:eastAsia="標楷體" w:hAnsi="標楷體" w:hint="eastAsia"/>
              </w:rPr>
              <w:t>實授薦任</w:t>
            </w:r>
            <w:proofErr w:type="gramEnd"/>
            <w:r w:rsidR="00260E92" w:rsidRPr="009A6280">
              <w:rPr>
                <w:rFonts w:ascii="標楷體" w:eastAsia="標楷體" w:hAnsi="標楷體" w:hint="eastAsia"/>
              </w:rPr>
              <w:t>第九職等職務之年限分別為三年與六年</w:t>
            </w:r>
            <w:r w:rsidR="00D34AE5" w:rsidRPr="009A6280">
              <w:rPr>
                <w:rFonts w:ascii="標楷體" w:eastAsia="標楷體" w:hAnsi="標楷體" w:hint="eastAsia"/>
              </w:rPr>
              <w:t>，兩者取得簡任官等任用資格</w:t>
            </w:r>
            <w:proofErr w:type="gramStart"/>
            <w:r w:rsidR="00B45F64" w:rsidRPr="009A6280">
              <w:rPr>
                <w:rFonts w:ascii="標楷體" w:eastAsia="標楷體" w:hAnsi="標楷體" w:hint="eastAsia"/>
              </w:rPr>
              <w:t>時程即有</w:t>
            </w:r>
            <w:proofErr w:type="gramEnd"/>
            <w:r w:rsidR="00B45F64" w:rsidRPr="009A6280">
              <w:rPr>
                <w:rFonts w:ascii="標楷體" w:eastAsia="標楷體" w:hAnsi="標楷體" w:hint="eastAsia"/>
              </w:rPr>
              <w:t>差異</w:t>
            </w:r>
            <w:r w:rsidR="00260E92" w:rsidRPr="009A6280">
              <w:rPr>
                <w:rFonts w:ascii="標楷體" w:eastAsia="標楷體" w:hAnsi="標楷體" w:hint="eastAsia"/>
              </w:rPr>
              <w:t>。</w:t>
            </w:r>
          </w:p>
          <w:p w14:paraId="5F15632E" w14:textId="3ECADA13" w:rsidR="00977D6C" w:rsidRPr="009A6280" w:rsidRDefault="00D95CC4" w:rsidP="00C548CE">
            <w:pPr>
              <w:pStyle w:val="ad"/>
              <w:numPr>
                <w:ilvl w:val="0"/>
                <w:numId w:val="28"/>
              </w:numPr>
              <w:spacing w:line="0" w:lineRule="atLeast"/>
              <w:ind w:leftChars="0"/>
              <w:jc w:val="both"/>
              <w:rPr>
                <w:rFonts w:ascii="標楷體" w:eastAsia="標楷體" w:hAnsi="標楷體"/>
              </w:rPr>
            </w:pPr>
            <w:r w:rsidRPr="009A6280">
              <w:rPr>
                <w:rStyle w:val="redtxt"/>
                <w:rFonts w:ascii="標楷體" w:eastAsia="標楷體" w:hAnsi="標楷體" w:hint="eastAsia"/>
              </w:rPr>
              <w:t>考量公務人員高等考試與專技</w:t>
            </w:r>
            <w:proofErr w:type="gramStart"/>
            <w:r w:rsidRPr="009A6280">
              <w:rPr>
                <w:rStyle w:val="redtxt"/>
                <w:rFonts w:ascii="標楷體" w:eastAsia="標楷體" w:hAnsi="標楷體" w:hint="eastAsia"/>
              </w:rPr>
              <w:t>高考</w:t>
            </w:r>
            <w:r w:rsidR="007E4AE2" w:rsidRPr="009A6280">
              <w:rPr>
                <w:rStyle w:val="redtxt"/>
                <w:rFonts w:ascii="標楷體" w:eastAsia="標楷體" w:hAnsi="標楷體" w:hint="eastAsia"/>
              </w:rPr>
              <w:t>均屬高</w:t>
            </w:r>
            <w:r w:rsidR="007E4AE2" w:rsidRPr="009A6280">
              <w:rPr>
                <w:rStyle w:val="redtxt"/>
                <w:rFonts w:ascii="標楷體" w:eastAsia="標楷體" w:hAnsi="標楷體" w:hint="eastAsia"/>
              </w:rPr>
              <w:lastRenderedPageBreak/>
              <w:t>等</w:t>
            </w:r>
            <w:proofErr w:type="gramEnd"/>
            <w:r w:rsidR="007E4AE2" w:rsidRPr="009A6280">
              <w:rPr>
                <w:rStyle w:val="redtxt"/>
                <w:rFonts w:ascii="標楷體" w:eastAsia="標楷體" w:hAnsi="標楷體" w:hint="eastAsia"/>
              </w:rPr>
              <w:t>考試，且一般公務人員與轉任人員自薦任第六職等</w:t>
            </w:r>
            <w:proofErr w:type="gramStart"/>
            <w:r w:rsidR="007E4AE2" w:rsidRPr="009A6280">
              <w:rPr>
                <w:rStyle w:val="redtxt"/>
                <w:rFonts w:ascii="標楷體" w:eastAsia="標楷體" w:hAnsi="標楷體" w:hint="eastAsia"/>
              </w:rPr>
              <w:t>升任至薦任</w:t>
            </w:r>
            <w:proofErr w:type="gramEnd"/>
            <w:r w:rsidR="007E4AE2" w:rsidRPr="009A6280">
              <w:rPr>
                <w:rStyle w:val="redtxt"/>
                <w:rFonts w:ascii="標楷體" w:eastAsia="標楷體" w:hAnsi="標楷體" w:hint="eastAsia"/>
              </w:rPr>
              <w:t>第九職等所經公務歷練亦屬相同，惟兩者升任簡任官等之資格條件卻有不同，</w:t>
            </w:r>
            <w:r w:rsidR="00260E92" w:rsidRPr="009A6280">
              <w:rPr>
                <w:rStyle w:val="redtxt"/>
                <w:rFonts w:ascii="標楷體" w:eastAsia="標楷體" w:hAnsi="標楷體" w:hint="eastAsia"/>
              </w:rPr>
              <w:t>顯有失衡</w:t>
            </w:r>
            <w:r w:rsidR="007E4AE2" w:rsidRPr="009A6280">
              <w:rPr>
                <w:rStyle w:val="redtxt"/>
                <w:rFonts w:ascii="標楷體" w:eastAsia="標楷體" w:hAnsi="標楷體" w:hint="eastAsia"/>
              </w:rPr>
              <w:t>。</w:t>
            </w:r>
            <w:r w:rsidR="00977D6C" w:rsidRPr="009A6280">
              <w:rPr>
                <w:rStyle w:val="redtxt"/>
                <w:rFonts w:ascii="標楷體" w:eastAsia="標楷體" w:hAnsi="標楷體" w:hint="eastAsia"/>
              </w:rPr>
              <w:t>為使轉任人員取得簡任官等任用資格時程，得與一般公務人員取得一致</w:t>
            </w:r>
            <w:r w:rsidR="00B45F64" w:rsidRPr="009A6280">
              <w:rPr>
                <w:rStyle w:val="redtxt"/>
                <w:rFonts w:ascii="標楷體" w:eastAsia="標楷體" w:hAnsi="標楷體" w:hint="eastAsia"/>
              </w:rPr>
              <w:t>，</w:t>
            </w:r>
            <w:proofErr w:type="gramStart"/>
            <w:r w:rsidR="00977D6C" w:rsidRPr="009A6280">
              <w:rPr>
                <w:rStyle w:val="redtxt"/>
                <w:rFonts w:ascii="標楷體" w:eastAsia="標楷體" w:hAnsi="標楷體" w:hint="eastAsia"/>
              </w:rPr>
              <w:t>爰</w:t>
            </w:r>
            <w:proofErr w:type="gramEnd"/>
            <w:r w:rsidR="00977D6C" w:rsidRPr="009A6280">
              <w:rPr>
                <w:rStyle w:val="redtxt"/>
                <w:rFonts w:ascii="標楷體" w:eastAsia="標楷體" w:hAnsi="標楷體" w:hint="eastAsia"/>
              </w:rPr>
              <w:t>明定</w:t>
            </w:r>
            <w:r w:rsidR="00C548CE" w:rsidRPr="009A6280">
              <w:rPr>
                <w:rFonts w:ascii="標楷體" w:eastAsia="標楷體" w:hAnsi="標楷體" w:hint="eastAsia"/>
              </w:rPr>
              <w:t>轉任人員晉升簡任官等，</w:t>
            </w:r>
            <w:proofErr w:type="gramStart"/>
            <w:r w:rsidR="00C548CE" w:rsidRPr="009A6280">
              <w:rPr>
                <w:rFonts w:ascii="標楷體" w:eastAsia="標楷體" w:hAnsi="標楷體" w:hint="eastAsia"/>
              </w:rPr>
              <w:t>準</w:t>
            </w:r>
            <w:proofErr w:type="gramEnd"/>
            <w:r w:rsidR="00C548CE" w:rsidRPr="009A6280">
              <w:rPr>
                <w:rFonts w:ascii="標楷體" w:eastAsia="標楷體" w:hAnsi="標楷體" w:hint="eastAsia"/>
              </w:rPr>
              <w:t>用任用法第十七條第二項關於高等考試及格人員晉升簡任官等之規定</w:t>
            </w:r>
            <w:r w:rsidR="00977D6C" w:rsidRPr="009A6280">
              <w:rPr>
                <w:rStyle w:val="redtxt"/>
                <w:rFonts w:ascii="標楷體" w:eastAsia="標楷體" w:hAnsi="標楷體" w:hint="eastAsia"/>
              </w:rPr>
              <w:t>，亦即</w:t>
            </w:r>
            <w:r w:rsidR="00977D6C" w:rsidRPr="009A6280">
              <w:rPr>
                <w:rFonts w:ascii="標楷體" w:eastAsia="標楷體" w:hAnsi="標楷體" w:hint="eastAsia"/>
              </w:rPr>
              <w:t>任合格</w:t>
            </w:r>
            <w:proofErr w:type="gramStart"/>
            <w:r w:rsidR="00977D6C" w:rsidRPr="009A6280">
              <w:rPr>
                <w:rFonts w:ascii="標楷體" w:eastAsia="標楷體" w:hAnsi="標楷體" w:hint="eastAsia"/>
              </w:rPr>
              <w:t>實授薦任</w:t>
            </w:r>
            <w:proofErr w:type="gramEnd"/>
            <w:r w:rsidR="00977D6C" w:rsidRPr="009A6280">
              <w:rPr>
                <w:rFonts w:ascii="標楷體" w:eastAsia="標楷體" w:hAnsi="標楷體" w:hint="eastAsia"/>
              </w:rPr>
              <w:t>第九職等職務年資滿三年且符合</w:t>
            </w:r>
            <w:r w:rsidR="00A511EC" w:rsidRPr="009A6280">
              <w:rPr>
                <w:rFonts w:ascii="標楷體" w:eastAsia="標楷體" w:hAnsi="標楷體" w:hint="eastAsia"/>
              </w:rPr>
              <w:t>該條</w:t>
            </w:r>
            <w:r w:rsidR="00977D6C" w:rsidRPr="009A6280">
              <w:rPr>
                <w:rFonts w:ascii="標楷體" w:eastAsia="標楷體" w:hAnsi="標楷體" w:hint="eastAsia"/>
              </w:rPr>
              <w:t>項序文規定，取得升任簡任第十職等任用資格</w:t>
            </w:r>
            <w:r w:rsidR="00B45F64" w:rsidRPr="009A6280">
              <w:rPr>
                <w:rStyle w:val="redtxt"/>
                <w:rFonts w:ascii="標楷體" w:eastAsia="標楷體" w:hAnsi="標楷體" w:hint="eastAsia"/>
              </w:rPr>
              <w:t>，以暢通</w:t>
            </w:r>
            <w:proofErr w:type="gramStart"/>
            <w:r w:rsidR="00B45F64" w:rsidRPr="009A6280">
              <w:rPr>
                <w:rStyle w:val="redtxt"/>
                <w:rFonts w:ascii="標楷體" w:eastAsia="標楷體" w:hAnsi="標楷體" w:hint="eastAsia"/>
              </w:rPr>
              <w:t>陞</w:t>
            </w:r>
            <w:proofErr w:type="gramEnd"/>
            <w:r w:rsidR="00B45F64" w:rsidRPr="009A6280">
              <w:rPr>
                <w:rStyle w:val="redtxt"/>
                <w:rFonts w:ascii="標楷體" w:eastAsia="標楷體" w:hAnsi="標楷體" w:hint="eastAsia"/>
              </w:rPr>
              <w:t>遷管道，激勵工作士氣</w:t>
            </w:r>
            <w:r w:rsidR="00977D6C" w:rsidRPr="009A6280">
              <w:rPr>
                <w:rStyle w:val="redtxt"/>
                <w:rFonts w:ascii="標楷體" w:eastAsia="標楷體" w:hAnsi="標楷體" w:hint="eastAsia"/>
              </w:rPr>
              <w:t>。</w:t>
            </w:r>
          </w:p>
        </w:tc>
      </w:tr>
      <w:tr w:rsidR="009A6280" w:rsidRPr="009A6280" w14:paraId="4B0E1415" w14:textId="77777777" w:rsidTr="00E1501F">
        <w:tc>
          <w:tcPr>
            <w:tcW w:w="2846" w:type="dxa"/>
            <w:shd w:val="clear" w:color="auto" w:fill="auto"/>
          </w:tcPr>
          <w:p w14:paraId="6B56CC80" w14:textId="072F89E3" w:rsidR="00FB18B8" w:rsidRPr="009A6280" w:rsidRDefault="00792C9C" w:rsidP="00882231">
            <w:pPr>
              <w:widowControl/>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240" w:hangingChars="100" w:hanging="240"/>
              <w:jc w:val="both"/>
              <w:rPr>
                <w:rFonts w:ascii="標楷體" w:eastAsia="標楷體" w:hAnsi="標楷體"/>
              </w:rPr>
            </w:pPr>
            <w:r w:rsidRPr="009A6280">
              <w:rPr>
                <w:rFonts w:ascii="標楷體" w:eastAsia="標楷體" w:hAnsi="標楷體" w:hint="eastAsia"/>
              </w:rPr>
              <w:lastRenderedPageBreak/>
              <w:t>第十</w:t>
            </w:r>
            <w:r w:rsidR="00FB18B8" w:rsidRPr="009A6280">
              <w:rPr>
                <w:rFonts w:ascii="標楷體" w:eastAsia="標楷體" w:hAnsi="標楷體" w:hint="eastAsia"/>
              </w:rPr>
              <w:t>條　各機關現職人員如具較高等級之專門職業及技術人員考試及格並符合本條例</w:t>
            </w:r>
            <w:r w:rsidR="00074ED8" w:rsidRPr="009A6280">
              <w:rPr>
                <w:rFonts w:ascii="標楷體" w:eastAsia="標楷體" w:hAnsi="標楷體" w:hint="eastAsia"/>
                <w:u w:val="single"/>
              </w:rPr>
              <w:t>中華民國○年○月○日修正</w:t>
            </w:r>
            <w:r w:rsidR="000F4886" w:rsidRPr="009A6280">
              <w:rPr>
                <w:rFonts w:ascii="標楷體" w:eastAsia="標楷體" w:hAnsi="標楷體" w:hint="eastAsia"/>
                <w:u w:val="single"/>
              </w:rPr>
              <w:t>條文</w:t>
            </w:r>
            <w:r w:rsidR="00074ED8" w:rsidRPr="009A6280">
              <w:rPr>
                <w:rFonts w:ascii="標楷體" w:eastAsia="標楷體" w:hAnsi="標楷體" w:hint="eastAsia"/>
                <w:u w:val="single"/>
              </w:rPr>
              <w:t>施行前</w:t>
            </w:r>
            <w:r w:rsidR="00FB18B8" w:rsidRPr="009A6280">
              <w:rPr>
                <w:rFonts w:ascii="標楷體" w:eastAsia="標楷體" w:hAnsi="標楷體" w:hint="eastAsia"/>
              </w:rPr>
              <w:t>之轉任資格，</w:t>
            </w:r>
            <w:r w:rsidR="00FB18B8" w:rsidRPr="009A6280">
              <w:rPr>
                <w:rFonts w:ascii="標楷體" w:eastAsia="標楷體" w:hAnsi="標楷體" w:hint="eastAsia"/>
                <w:u w:val="single"/>
              </w:rPr>
              <w:t>於本條</w:t>
            </w:r>
            <w:r w:rsidR="006D4DB2" w:rsidRPr="009A6280">
              <w:rPr>
                <w:rFonts w:ascii="標楷體" w:eastAsia="標楷體" w:hAnsi="標楷體" w:hint="eastAsia"/>
                <w:u w:val="single"/>
              </w:rPr>
              <w:t>例</w:t>
            </w:r>
            <w:r w:rsidR="0019238E" w:rsidRPr="009A6280">
              <w:rPr>
                <w:rFonts w:ascii="標楷體" w:eastAsia="標楷體" w:hAnsi="標楷體" w:hint="eastAsia"/>
                <w:u w:val="single"/>
              </w:rPr>
              <w:t>修正條文施行日起</w:t>
            </w:r>
            <w:r w:rsidR="009A07AC" w:rsidRPr="009A6280">
              <w:rPr>
                <w:rFonts w:ascii="標楷體" w:eastAsia="標楷體" w:hAnsi="標楷體" w:hint="eastAsia"/>
                <w:u w:val="single"/>
              </w:rPr>
              <w:t>二</w:t>
            </w:r>
            <w:r w:rsidR="00FB18B8" w:rsidRPr="009A6280">
              <w:rPr>
                <w:rFonts w:ascii="標楷體" w:eastAsia="標楷體" w:hAnsi="標楷體" w:hint="eastAsia"/>
                <w:u w:val="single"/>
              </w:rPr>
              <w:t>年內，得依</w:t>
            </w:r>
            <w:r w:rsidR="006D4DB2" w:rsidRPr="009A6280">
              <w:rPr>
                <w:rFonts w:ascii="標楷體" w:eastAsia="標楷體" w:hAnsi="標楷體" w:hint="eastAsia"/>
                <w:u w:val="single"/>
              </w:rPr>
              <w:t>原</w:t>
            </w:r>
            <w:r w:rsidR="00FB18B8" w:rsidRPr="009A6280">
              <w:rPr>
                <w:rFonts w:ascii="標楷體" w:eastAsia="標楷體" w:hAnsi="標楷體" w:hint="eastAsia"/>
                <w:u w:val="single"/>
              </w:rPr>
              <w:t>規定</w:t>
            </w:r>
            <w:r w:rsidR="006D4DB2" w:rsidRPr="009A6280">
              <w:rPr>
                <w:rFonts w:ascii="標楷體" w:eastAsia="標楷體" w:hAnsi="標楷體" w:hint="eastAsia"/>
                <w:u w:val="single"/>
              </w:rPr>
              <w:t>辦理</w:t>
            </w:r>
            <w:proofErr w:type="gramStart"/>
            <w:r w:rsidR="00FB18B8" w:rsidRPr="009A6280">
              <w:rPr>
                <w:rFonts w:ascii="標楷體" w:eastAsia="標楷體" w:hAnsi="標楷體" w:hint="eastAsia"/>
                <w:u w:val="single"/>
              </w:rPr>
              <w:t>原職改派</w:t>
            </w:r>
            <w:proofErr w:type="gramEnd"/>
            <w:r w:rsidR="00FB18B8" w:rsidRPr="009A6280">
              <w:rPr>
                <w:rFonts w:ascii="標楷體" w:eastAsia="標楷體" w:hAnsi="標楷體" w:hint="eastAsia"/>
              </w:rPr>
              <w:t>。</w:t>
            </w:r>
          </w:p>
        </w:tc>
        <w:tc>
          <w:tcPr>
            <w:tcW w:w="2847" w:type="dxa"/>
            <w:shd w:val="clear" w:color="auto" w:fill="auto"/>
          </w:tcPr>
          <w:p w14:paraId="6A78862A" w14:textId="77777777" w:rsidR="00860765" w:rsidRPr="009A6280" w:rsidRDefault="000C156F" w:rsidP="00A70C25">
            <w:pPr>
              <w:widowControl/>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240" w:hangingChars="100" w:hanging="240"/>
              <w:jc w:val="both"/>
              <w:rPr>
                <w:rFonts w:ascii="標楷體" w:eastAsia="標楷體" w:hAnsi="標楷體"/>
              </w:rPr>
            </w:pPr>
            <w:r w:rsidRPr="009A6280">
              <w:rPr>
                <w:rFonts w:ascii="標楷體" w:eastAsia="標楷體" w:hAnsi="標楷體" w:hint="eastAsia"/>
              </w:rPr>
              <w:t>第四條</w:t>
            </w:r>
            <w:r w:rsidR="00860765" w:rsidRPr="009A6280">
              <w:rPr>
                <w:rFonts w:ascii="標楷體" w:eastAsia="標楷體" w:hAnsi="標楷體" w:hint="eastAsia"/>
              </w:rPr>
              <w:t>（第五項）</w:t>
            </w:r>
            <w:r w:rsidR="00016C67" w:rsidRPr="009A6280">
              <w:rPr>
                <w:rFonts w:ascii="標楷體" w:eastAsia="標楷體" w:hAnsi="標楷體" w:hint="eastAsia"/>
              </w:rPr>
              <w:t xml:space="preserve">　</w:t>
            </w:r>
          </w:p>
          <w:p w14:paraId="0B673E0E" w14:textId="2CBFF185" w:rsidR="000C156F" w:rsidRPr="009A6280" w:rsidRDefault="000C156F" w:rsidP="00860765">
            <w:pPr>
              <w:widowControl/>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100" w:left="240" w:firstLineChars="200" w:firstLine="480"/>
              <w:jc w:val="both"/>
              <w:rPr>
                <w:rFonts w:ascii="標楷體" w:eastAsia="標楷體" w:hAnsi="標楷體"/>
                <w:u w:val="single"/>
              </w:rPr>
            </w:pPr>
            <w:r w:rsidRPr="009A6280">
              <w:rPr>
                <w:rFonts w:ascii="標楷體" w:eastAsia="標楷體" w:hAnsi="標楷體"/>
              </w:rPr>
              <w:t>各機關現職人員如具較高等級之專門職業及技術人員考試及格並符合本條例之轉任資格，以</w:t>
            </w:r>
            <w:proofErr w:type="gramStart"/>
            <w:r w:rsidRPr="009A6280">
              <w:rPr>
                <w:rFonts w:ascii="標楷體" w:eastAsia="標楷體" w:hAnsi="標楷體"/>
              </w:rPr>
              <w:t>原職改派</w:t>
            </w:r>
            <w:proofErr w:type="gramEnd"/>
            <w:r w:rsidRPr="009A6280">
              <w:rPr>
                <w:rFonts w:ascii="標楷體" w:eastAsia="標楷體" w:hAnsi="標楷體"/>
              </w:rPr>
              <w:t>者，毋庸經分發機關同意。但現職機關應將改派情形函知分發機關。</w:t>
            </w:r>
          </w:p>
          <w:p w14:paraId="7BF04800" w14:textId="77777777" w:rsidR="00FB18B8" w:rsidRPr="009A6280" w:rsidRDefault="00FB18B8" w:rsidP="0059039E">
            <w:pPr>
              <w:widowControl/>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360" w:hangingChars="150" w:hanging="360"/>
              <w:jc w:val="both"/>
              <w:rPr>
                <w:rFonts w:ascii="標楷體" w:eastAsia="標楷體" w:hAnsi="標楷體"/>
              </w:rPr>
            </w:pPr>
          </w:p>
        </w:tc>
        <w:tc>
          <w:tcPr>
            <w:tcW w:w="3084" w:type="dxa"/>
            <w:shd w:val="clear" w:color="auto" w:fill="auto"/>
          </w:tcPr>
          <w:p w14:paraId="145C9C85" w14:textId="77777777" w:rsidR="001F2375" w:rsidRPr="009A6280" w:rsidRDefault="001F2375" w:rsidP="00792C9C">
            <w:pPr>
              <w:pStyle w:val="ad"/>
              <w:numPr>
                <w:ilvl w:val="0"/>
                <w:numId w:val="41"/>
              </w:numPr>
              <w:spacing w:line="0" w:lineRule="atLeast"/>
              <w:ind w:leftChars="0"/>
              <w:jc w:val="both"/>
              <w:rPr>
                <w:rFonts w:ascii="標楷體" w:eastAsia="標楷體" w:hAnsi="標楷體"/>
              </w:rPr>
            </w:pPr>
            <w:r w:rsidRPr="009A6280">
              <w:rPr>
                <w:rFonts w:ascii="標楷體" w:eastAsia="標楷體" w:hAnsi="標楷體" w:hint="eastAsia"/>
              </w:rPr>
              <w:t>本條由現行條文第四條第五項移列修正。</w:t>
            </w:r>
          </w:p>
          <w:p w14:paraId="4EB5CAA8" w14:textId="4A5C87C7" w:rsidR="00A120CE" w:rsidRPr="009A6280" w:rsidRDefault="001F2375" w:rsidP="00792C9C">
            <w:pPr>
              <w:pStyle w:val="ad"/>
              <w:numPr>
                <w:ilvl w:val="0"/>
                <w:numId w:val="41"/>
              </w:numPr>
              <w:spacing w:line="0" w:lineRule="atLeast"/>
              <w:ind w:leftChars="0"/>
              <w:jc w:val="both"/>
              <w:rPr>
                <w:rFonts w:ascii="標楷體" w:eastAsia="標楷體" w:hAnsi="標楷體"/>
              </w:rPr>
            </w:pPr>
            <w:r w:rsidRPr="009A6280">
              <w:rPr>
                <w:rFonts w:ascii="標楷體" w:eastAsia="標楷體" w:hAnsi="標楷體" w:hint="eastAsia"/>
              </w:rPr>
              <w:t>為落實本條例係國家向民間延攬專業人才之旨，以及遴選機制公平、公正、公開原則，未來各機關現職人員如具較高等級之專技考試及格，仍應參加遴選委員會之公開遴選程序</w:t>
            </w:r>
            <w:r w:rsidR="00F738B1" w:rsidRPr="009A6280">
              <w:rPr>
                <w:rFonts w:ascii="標楷體" w:eastAsia="標楷體" w:hAnsi="標楷體" w:hint="eastAsia"/>
              </w:rPr>
              <w:t>後始得轉任</w:t>
            </w:r>
            <w:r w:rsidRPr="009A6280">
              <w:rPr>
                <w:rFonts w:ascii="標楷體" w:eastAsia="標楷體" w:hAnsi="標楷體" w:hint="eastAsia"/>
              </w:rPr>
              <w:t>，尚不得</w:t>
            </w:r>
            <w:proofErr w:type="gramStart"/>
            <w:r w:rsidRPr="009A6280">
              <w:rPr>
                <w:rFonts w:ascii="標楷體" w:eastAsia="標楷體" w:hAnsi="標楷體" w:hint="eastAsia"/>
              </w:rPr>
              <w:t>逕</w:t>
            </w:r>
            <w:proofErr w:type="gramEnd"/>
            <w:r w:rsidRPr="009A6280">
              <w:rPr>
                <w:rFonts w:ascii="標楷體" w:eastAsia="標楷體" w:hAnsi="標楷體" w:hint="eastAsia"/>
              </w:rPr>
              <w:t>以</w:t>
            </w:r>
            <w:proofErr w:type="gramStart"/>
            <w:r w:rsidRPr="009A6280">
              <w:rPr>
                <w:rFonts w:ascii="標楷體" w:eastAsia="標楷體" w:hAnsi="標楷體" w:hint="eastAsia"/>
              </w:rPr>
              <w:t>原職改派</w:t>
            </w:r>
            <w:proofErr w:type="gramEnd"/>
            <w:r w:rsidRPr="009A6280">
              <w:rPr>
                <w:rFonts w:ascii="標楷體" w:eastAsia="標楷體" w:hAnsi="標楷體" w:hint="eastAsia"/>
              </w:rPr>
              <w:t>，惟</w:t>
            </w:r>
            <w:r w:rsidR="001E7881" w:rsidRPr="009A6280">
              <w:rPr>
                <w:rFonts w:ascii="標楷體" w:eastAsia="標楷體" w:hAnsi="標楷體" w:hint="eastAsia"/>
              </w:rPr>
              <w:t>為保障法律變更時已取得較高等級之專技考試及格並符合各該專業法規執業資格規定現職人員之信賴利益，應制定合理之過渡期間</w:t>
            </w:r>
            <w:r w:rsidRPr="009A6280">
              <w:rPr>
                <w:rFonts w:ascii="標楷體" w:eastAsia="標楷體" w:hAnsi="標楷體" w:hint="eastAsia"/>
              </w:rPr>
              <w:t>，</w:t>
            </w:r>
            <w:r w:rsidR="001E7881" w:rsidRPr="009A6280">
              <w:rPr>
                <w:rFonts w:ascii="標楷體" w:eastAsia="標楷體" w:hAnsi="標楷體" w:hint="eastAsia"/>
              </w:rPr>
              <w:t>考量</w:t>
            </w:r>
            <w:r w:rsidRPr="009A6280">
              <w:rPr>
                <w:rFonts w:ascii="標楷體" w:eastAsia="標楷體" w:hAnsi="標楷體" w:hint="eastAsia"/>
              </w:rPr>
              <w:t>渠等需實際從事相當之專門職業或技術職務二年以上之年資始能轉任，</w:t>
            </w:r>
            <w:proofErr w:type="gramStart"/>
            <w:r w:rsidRPr="009A6280">
              <w:rPr>
                <w:rFonts w:ascii="標楷體" w:eastAsia="標楷體" w:hAnsi="標楷體" w:hint="eastAsia"/>
              </w:rPr>
              <w:t>爰</w:t>
            </w:r>
            <w:proofErr w:type="gramEnd"/>
            <w:r w:rsidRPr="009A6280">
              <w:rPr>
                <w:rFonts w:ascii="標楷體" w:eastAsia="標楷體" w:hAnsi="標楷體" w:hint="eastAsia"/>
              </w:rPr>
              <w:t>於本</w:t>
            </w:r>
            <w:r w:rsidRPr="009A6280">
              <w:rPr>
                <w:rFonts w:ascii="標楷體" w:eastAsia="標楷體" w:hAnsi="標楷體" w:hint="eastAsia"/>
              </w:rPr>
              <w:lastRenderedPageBreak/>
              <w:t>條明定於本條例修正施行二年內，仍得依修正前規定</w:t>
            </w:r>
            <w:proofErr w:type="gramStart"/>
            <w:r w:rsidRPr="009A6280">
              <w:rPr>
                <w:rFonts w:ascii="標楷體" w:eastAsia="標楷體" w:hAnsi="標楷體" w:hint="eastAsia"/>
              </w:rPr>
              <w:t>原職改派</w:t>
            </w:r>
            <w:proofErr w:type="gramEnd"/>
            <w:r w:rsidRPr="009A6280">
              <w:rPr>
                <w:rFonts w:ascii="標楷體" w:eastAsia="標楷體" w:hAnsi="標楷體" w:hint="eastAsia"/>
              </w:rPr>
              <w:t>。</w:t>
            </w:r>
          </w:p>
          <w:p w14:paraId="4C0731CB" w14:textId="56F0C32B" w:rsidR="00882231" w:rsidRPr="009A6280" w:rsidRDefault="00882231" w:rsidP="00792C9C">
            <w:pPr>
              <w:pStyle w:val="ad"/>
              <w:numPr>
                <w:ilvl w:val="0"/>
                <w:numId w:val="41"/>
              </w:numPr>
              <w:spacing w:line="0" w:lineRule="atLeast"/>
              <w:ind w:leftChars="0"/>
              <w:jc w:val="both"/>
              <w:rPr>
                <w:rFonts w:ascii="標楷體" w:eastAsia="標楷體" w:hAnsi="標楷體"/>
              </w:rPr>
            </w:pPr>
            <w:r w:rsidRPr="009A6280">
              <w:rPr>
                <w:rFonts w:ascii="標楷體" w:eastAsia="標楷體" w:hAnsi="標楷體" w:hint="eastAsia"/>
              </w:rPr>
              <w:t>另本</w:t>
            </w:r>
            <w:r w:rsidR="00BB720C" w:rsidRPr="009A6280">
              <w:rPr>
                <w:rFonts w:ascii="標楷體" w:eastAsia="標楷體" w:hAnsi="標楷體" w:hint="eastAsia"/>
              </w:rPr>
              <w:t>條</w:t>
            </w:r>
            <w:r w:rsidRPr="009A6280">
              <w:rPr>
                <w:rFonts w:ascii="標楷體" w:eastAsia="標楷體" w:hAnsi="標楷體" w:hint="eastAsia"/>
              </w:rPr>
              <w:t>所稱本條例修正條文施行日，係指除</w:t>
            </w:r>
            <w:r w:rsidR="003D150D" w:rsidRPr="009A6280">
              <w:rPr>
                <w:rFonts w:ascii="標楷體" w:eastAsia="標楷體" w:hAnsi="標楷體" w:hint="eastAsia"/>
              </w:rPr>
              <w:t>第八條及第九條</w:t>
            </w:r>
            <w:r w:rsidRPr="009A6280">
              <w:rPr>
                <w:rFonts w:ascii="標楷體" w:eastAsia="標楷體" w:hAnsi="標楷體" w:hint="eastAsia"/>
              </w:rPr>
              <w:t>外，其餘條文由考試院另定之施行日期。</w:t>
            </w:r>
          </w:p>
        </w:tc>
      </w:tr>
      <w:tr w:rsidR="009A6280" w:rsidRPr="009A6280" w14:paraId="42F7BAD2" w14:textId="77777777" w:rsidTr="00E1501F">
        <w:tc>
          <w:tcPr>
            <w:tcW w:w="2846" w:type="dxa"/>
            <w:shd w:val="clear" w:color="auto" w:fill="auto"/>
          </w:tcPr>
          <w:p w14:paraId="6C1523EE" w14:textId="0DE2E6DB" w:rsidR="007E385D" w:rsidRPr="009A6280" w:rsidRDefault="00A1179E" w:rsidP="00882231">
            <w:pPr>
              <w:widowControl/>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240" w:hangingChars="100" w:hanging="240"/>
              <w:jc w:val="both"/>
              <w:rPr>
                <w:rFonts w:ascii="標楷體" w:eastAsia="標楷體" w:hAnsi="標楷體"/>
              </w:rPr>
            </w:pPr>
            <w:r w:rsidRPr="009A6280">
              <w:rPr>
                <w:rFonts w:ascii="標楷體" w:eastAsia="標楷體" w:hAnsi="標楷體" w:hint="eastAsia"/>
              </w:rPr>
              <w:lastRenderedPageBreak/>
              <w:t>第</w:t>
            </w:r>
            <w:r w:rsidRPr="009A6280">
              <w:rPr>
                <w:rFonts w:ascii="標楷體" w:eastAsia="標楷體" w:hAnsi="標楷體" w:hint="eastAsia"/>
                <w:u w:val="single"/>
              </w:rPr>
              <w:t>十</w:t>
            </w:r>
            <w:r w:rsidR="00792C9C" w:rsidRPr="009A6280">
              <w:rPr>
                <w:rFonts w:ascii="標楷體" w:eastAsia="標楷體" w:hAnsi="標楷體" w:hint="eastAsia"/>
                <w:u w:val="single"/>
              </w:rPr>
              <w:t>一</w:t>
            </w:r>
            <w:r w:rsidR="007E385D" w:rsidRPr="009A6280">
              <w:rPr>
                <w:rFonts w:ascii="標楷體" w:eastAsia="標楷體" w:hAnsi="標楷體" w:hint="eastAsia"/>
              </w:rPr>
              <w:t>條　經銓敘部銓敘審定以技術人員任用之現職技術人員，並經專門職業及技術人員高等考試</w:t>
            </w:r>
            <w:r w:rsidR="00B12754" w:rsidRPr="009A6280">
              <w:rPr>
                <w:rFonts w:ascii="標楷體" w:eastAsia="標楷體" w:hAnsi="標楷體" w:hint="eastAsia"/>
              </w:rPr>
              <w:t>或普通考試</w:t>
            </w:r>
            <w:r w:rsidR="007E385D" w:rsidRPr="009A6280">
              <w:rPr>
                <w:rFonts w:ascii="標楷體" w:eastAsia="標楷體" w:hAnsi="標楷體" w:hint="eastAsia"/>
              </w:rPr>
              <w:t>或相當等級之特種考試及格者，</w:t>
            </w:r>
            <w:r w:rsidR="00A807C0" w:rsidRPr="009A6280">
              <w:rPr>
                <w:rFonts w:ascii="標楷體" w:eastAsia="標楷體" w:hAnsi="標楷體" w:hint="eastAsia"/>
                <w:u w:val="single"/>
              </w:rPr>
              <w:t>於本條例</w:t>
            </w:r>
            <w:r w:rsidR="00882231" w:rsidRPr="009A6280">
              <w:rPr>
                <w:rFonts w:ascii="標楷體" w:eastAsia="標楷體" w:hAnsi="標楷體" w:hint="eastAsia"/>
                <w:u w:val="single"/>
              </w:rPr>
              <w:t>中華民國○年○月○日修正條文施行</w:t>
            </w:r>
            <w:r w:rsidR="00A807C0" w:rsidRPr="009A6280">
              <w:rPr>
                <w:rFonts w:ascii="標楷體" w:eastAsia="標楷體" w:hAnsi="標楷體" w:hint="eastAsia"/>
                <w:u w:val="single"/>
              </w:rPr>
              <w:t>日起二年內</w:t>
            </w:r>
            <w:r w:rsidR="00A807C0" w:rsidRPr="009A6280">
              <w:rPr>
                <w:rFonts w:ascii="標楷體" w:eastAsia="標楷體" w:hAnsi="標楷體" w:hint="eastAsia"/>
              </w:rPr>
              <w:t>，</w:t>
            </w:r>
            <w:proofErr w:type="gramStart"/>
            <w:r w:rsidR="007E385D" w:rsidRPr="009A6280">
              <w:rPr>
                <w:rFonts w:ascii="標楷體" w:eastAsia="標楷體" w:hAnsi="標楷體" w:hint="eastAsia"/>
              </w:rPr>
              <w:t>準</w:t>
            </w:r>
            <w:proofErr w:type="gramEnd"/>
            <w:r w:rsidR="007E385D" w:rsidRPr="009A6280">
              <w:rPr>
                <w:rFonts w:ascii="標楷體" w:eastAsia="標楷體" w:hAnsi="標楷體" w:hint="eastAsia"/>
              </w:rPr>
              <w:t>用</w:t>
            </w:r>
            <w:r w:rsidR="00B12754" w:rsidRPr="009A6280">
              <w:rPr>
                <w:rFonts w:ascii="標楷體" w:eastAsia="標楷體" w:hAnsi="標楷體" w:hint="eastAsia"/>
                <w:u w:val="single"/>
              </w:rPr>
              <w:t>原規定</w:t>
            </w:r>
            <w:r w:rsidR="007E385D" w:rsidRPr="009A6280">
              <w:rPr>
                <w:rFonts w:ascii="標楷體" w:eastAsia="標楷體" w:hAnsi="標楷體" w:hint="eastAsia"/>
              </w:rPr>
              <w:t>及公務人員任用法第二十三條之規定改任，予以任用。</w:t>
            </w:r>
          </w:p>
        </w:tc>
        <w:tc>
          <w:tcPr>
            <w:tcW w:w="2847" w:type="dxa"/>
            <w:shd w:val="clear" w:color="auto" w:fill="auto"/>
          </w:tcPr>
          <w:p w14:paraId="02105168" w14:textId="77777777" w:rsidR="007E385D" w:rsidRPr="009A6280" w:rsidRDefault="007E385D" w:rsidP="004C1901">
            <w:pPr>
              <w:widowControl/>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240" w:hangingChars="100" w:hanging="240"/>
              <w:jc w:val="both"/>
              <w:rPr>
                <w:rFonts w:ascii="標楷體" w:eastAsia="標楷體" w:hAnsi="標楷體"/>
              </w:rPr>
            </w:pPr>
            <w:r w:rsidRPr="009A6280">
              <w:rPr>
                <w:rFonts w:ascii="標楷體" w:eastAsia="標楷體" w:hAnsi="標楷體" w:hint="eastAsia"/>
              </w:rPr>
              <w:t>第八條　經銓敘部銓敘審定以技術人員任用之現職技術人員，並經專門職業及技術人員高等考試或普通考試或相當等級之特種考試及格者，</w:t>
            </w:r>
            <w:proofErr w:type="gramStart"/>
            <w:r w:rsidRPr="009A6280">
              <w:rPr>
                <w:rFonts w:ascii="標楷體" w:eastAsia="標楷體" w:hAnsi="標楷體" w:hint="eastAsia"/>
              </w:rPr>
              <w:t>準</w:t>
            </w:r>
            <w:proofErr w:type="gramEnd"/>
            <w:r w:rsidRPr="009A6280">
              <w:rPr>
                <w:rFonts w:ascii="標楷體" w:eastAsia="標楷體" w:hAnsi="標楷體" w:hint="eastAsia"/>
              </w:rPr>
              <w:t>用本條例及公務人員任用法第二十三條之規定改任，予以任用。</w:t>
            </w:r>
          </w:p>
        </w:tc>
        <w:tc>
          <w:tcPr>
            <w:tcW w:w="3084" w:type="dxa"/>
            <w:shd w:val="clear" w:color="auto" w:fill="auto"/>
          </w:tcPr>
          <w:p w14:paraId="4B5B57EA" w14:textId="2198DD09" w:rsidR="00E20F7B" w:rsidRPr="009A6280" w:rsidRDefault="00A70C25" w:rsidP="0087213E">
            <w:pPr>
              <w:pStyle w:val="ad"/>
              <w:numPr>
                <w:ilvl w:val="0"/>
                <w:numId w:val="40"/>
              </w:numPr>
              <w:spacing w:line="0" w:lineRule="atLeast"/>
              <w:ind w:leftChars="0"/>
              <w:jc w:val="both"/>
              <w:rPr>
                <w:rFonts w:ascii="標楷體" w:eastAsia="標楷體" w:hAnsi="標楷體"/>
              </w:rPr>
            </w:pPr>
            <w:r w:rsidRPr="009A6280">
              <w:rPr>
                <w:rFonts w:ascii="標楷體" w:eastAsia="標楷體" w:hAnsi="標楷體" w:hint="eastAsia"/>
              </w:rPr>
              <w:t>條次變更，並</w:t>
            </w:r>
            <w:r w:rsidR="0023226C" w:rsidRPr="009A6280">
              <w:rPr>
                <w:rFonts w:ascii="標楷體" w:eastAsia="標楷體" w:hAnsi="標楷體" w:hint="eastAsia"/>
              </w:rPr>
              <w:t>依原條文</w:t>
            </w:r>
            <w:r w:rsidRPr="009A6280">
              <w:rPr>
                <w:rFonts w:ascii="標楷體" w:eastAsia="標楷體" w:hAnsi="標楷體" w:hint="eastAsia"/>
              </w:rPr>
              <w:t>修正。</w:t>
            </w:r>
          </w:p>
          <w:p w14:paraId="088C56B0" w14:textId="7CC84A03" w:rsidR="0087213E" w:rsidRPr="009A6280" w:rsidRDefault="00BC2CB8" w:rsidP="00F738B1">
            <w:pPr>
              <w:pStyle w:val="ad"/>
              <w:numPr>
                <w:ilvl w:val="0"/>
                <w:numId w:val="40"/>
              </w:numPr>
              <w:spacing w:line="0" w:lineRule="atLeast"/>
              <w:ind w:leftChars="0"/>
              <w:jc w:val="both"/>
              <w:rPr>
                <w:rFonts w:ascii="標楷體" w:eastAsia="標楷體" w:hAnsi="標楷體"/>
              </w:rPr>
            </w:pPr>
            <w:r w:rsidRPr="009A6280">
              <w:rPr>
                <w:rFonts w:ascii="標楷體" w:eastAsia="標楷體" w:hAnsi="標楷體" w:hint="eastAsia"/>
              </w:rPr>
              <w:t>本條係具有專技考試及格資格之現職技術人員改任規定。</w:t>
            </w:r>
            <w:proofErr w:type="gramStart"/>
            <w:r w:rsidRPr="009A6280">
              <w:rPr>
                <w:rFonts w:ascii="標楷體" w:eastAsia="標楷體" w:hAnsi="標楷體" w:hint="eastAsia"/>
              </w:rPr>
              <w:t>惟查</w:t>
            </w:r>
            <w:r w:rsidR="0087213E" w:rsidRPr="009A6280">
              <w:rPr>
                <w:rFonts w:ascii="標楷體" w:eastAsia="標楷體" w:hAnsi="標楷體" w:hint="eastAsia"/>
              </w:rPr>
              <w:t>九十三年</w:t>
            </w:r>
            <w:proofErr w:type="gramEnd"/>
            <w:r w:rsidR="0087213E" w:rsidRPr="009A6280">
              <w:rPr>
                <w:rFonts w:ascii="標楷體" w:eastAsia="標楷體" w:hAnsi="標楷體" w:hint="eastAsia"/>
              </w:rPr>
              <w:t>以</w:t>
            </w:r>
            <w:r w:rsidR="00F738B1" w:rsidRPr="009A6280">
              <w:rPr>
                <w:rFonts w:ascii="標楷體" w:eastAsia="標楷體" w:hAnsi="標楷體" w:hint="eastAsia"/>
              </w:rPr>
              <w:t>後，已無以</w:t>
            </w:r>
            <w:r w:rsidR="00BB720C" w:rsidRPr="009A6280">
              <w:rPr>
                <w:rFonts w:ascii="標楷體" w:eastAsia="標楷體" w:hAnsi="標楷體" w:hint="eastAsia"/>
              </w:rPr>
              <w:t>本</w:t>
            </w:r>
            <w:r w:rsidR="00F738B1" w:rsidRPr="009A6280">
              <w:rPr>
                <w:rFonts w:ascii="標楷體" w:eastAsia="標楷體" w:hAnsi="標楷體" w:hint="eastAsia"/>
              </w:rPr>
              <w:t>條規定辦理改任之案例。</w:t>
            </w:r>
            <w:r w:rsidRPr="009A6280">
              <w:rPr>
                <w:rFonts w:ascii="標楷體" w:eastAsia="標楷體" w:hAnsi="標楷體" w:hint="eastAsia"/>
              </w:rPr>
              <w:t>再查現職人員</w:t>
            </w:r>
            <w:r w:rsidR="0087213E" w:rsidRPr="009A6280">
              <w:rPr>
                <w:rFonts w:ascii="標楷體" w:eastAsia="標楷體" w:hAnsi="標楷體" w:hint="eastAsia"/>
              </w:rPr>
              <w:t>以技術人員任用</w:t>
            </w:r>
            <w:r w:rsidR="00F738B1" w:rsidRPr="009A6280">
              <w:rPr>
                <w:rFonts w:ascii="標楷體" w:eastAsia="標楷體" w:hAnsi="標楷體" w:hint="eastAsia"/>
              </w:rPr>
              <w:t>者，尚有一千二百七十三</w:t>
            </w:r>
            <w:r w:rsidRPr="009A6280">
              <w:rPr>
                <w:rFonts w:ascii="標楷體" w:eastAsia="標楷體" w:hAnsi="標楷體" w:hint="eastAsia"/>
              </w:rPr>
              <w:t>人</w:t>
            </w:r>
            <w:r w:rsidR="0087213E" w:rsidRPr="009A6280">
              <w:rPr>
                <w:rFonts w:ascii="標楷體" w:eastAsia="標楷體" w:hAnsi="標楷體" w:hint="eastAsia"/>
              </w:rPr>
              <w:t>，</w:t>
            </w:r>
            <w:r w:rsidRPr="009A6280">
              <w:rPr>
                <w:rFonts w:ascii="標楷體" w:eastAsia="標楷體" w:hAnsi="標楷體" w:hint="eastAsia"/>
              </w:rPr>
              <w:t>其中僅二</w:t>
            </w:r>
            <w:proofErr w:type="gramStart"/>
            <w:r w:rsidRPr="009A6280">
              <w:rPr>
                <w:rFonts w:ascii="標楷體" w:eastAsia="標楷體" w:hAnsi="標楷體" w:hint="eastAsia"/>
              </w:rPr>
              <w:t>人具</w:t>
            </w:r>
            <w:r w:rsidR="0087213E" w:rsidRPr="009A6280">
              <w:rPr>
                <w:rFonts w:ascii="標楷體" w:eastAsia="標楷體" w:hAnsi="標楷體" w:hint="eastAsia"/>
              </w:rPr>
              <w:t>改任</w:t>
            </w:r>
            <w:proofErr w:type="gramEnd"/>
            <w:r w:rsidR="0087213E" w:rsidRPr="009A6280">
              <w:rPr>
                <w:rFonts w:ascii="標楷體" w:eastAsia="標楷體" w:hAnsi="標楷體" w:hint="eastAsia"/>
              </w:rPr>
              <w:t>資格</w:t>
            </w:r>
            <w:r w:rsidR="00184621" w:rsidRPr="009A6280">
              <w:rPr>
                <w:rFonts w:ascii="標楷體" w:eastAsia="標楷體" w:hAnsi="標楷體" w:hint="eastAsia"/>
              </w:rPr>
              <w:t>，因此，本條</w:t>
            </w:r>
            <w:r w:rsidRPr="009A6280">
              <w:rPr>
                <w:rFonts w:ascii="標楷體" w:eastAsia="標楷體" w:hAnsi="標楷體" w:hint="eastAsia"/>
              </w:rPr>
              <w:t>已</w:t>
            </w:r>
            <w:r w:rsidR="0087213E" w:rsidRPr="009A6280">
              <w:rPr>
                <w:rFonts w:ascii="標楷體" w:eastAsia="標楷體" w:hAnsi="標楷體" w:hint="eastAsia"/>
              </w:rPr>
              <w:t>無繼續規範之必要，</w:t>
            </w:r>
            <w:proofErr w:type="gramStart"/>
            <w:r w:rsidRPr="009A6280">
              <w:rPr>
                <w:rFonts w:ascii="標楷體" w:eastAsia="標楷體" w:hAnsi="標楷體" w:hint="eastAsia"/>
              </w:rPr>
              <w:t>爰</w:t>
            </w:r>
            <w:proofErr w:type="gramEnd"/>
            <w:r w:rsidRPr="009A6280">
              <w:rPr>
                <w:rFonts w:ascii="標楷體" w:eastAsia="標楷體" w:hAnsi="標楷體" w:hint="eastAsia"/>
              </w:rPr>
              <w:t>修正本條規定，並</w:t>
            </w:r>
            <w:r w:rsidR="00792C9C" w:rsidRPr="009A6280">
              <w:rPr>
                <w:rFonts w:ascii="標楷體" w:eastAsia="標楷體" w:hAnsi="標楷體" w:hint="eastAsia"/>
              </w:rPr>
              <w:t>比照第十</w:t>
            </w:r>
            <w:r w:rsidR="0087213E" w:rsidRPr="009A6280">
              <w:rPr>
                <w:rFonts w:ascii="標楷體" w:eastAsia="標楷體" w:hAnsi="標楷體" w:hint="eastAsia"/>
              </w:rPr>
              <w:t>條</w:t>
            </w:r>
            <w:r w:rsidR="0023226C" w:rsidRPr="009A6280">
              <w:rPr>
                <w:rFonts w:ascii="標楷體" w:eastAsia="標楷體" w:hAnsi="標楷體" w:hint="eastAsia"/>
              </w:rPr>
              <w:t>規定</w:t>
            </w:r>
            <w:r w:rsidR="0087213E" w:rsidRPr="009A6280">
              <w:rPr>
                <w:rFonts w:ascii="標楷體" w:eastAsia="標楷體" w:hAnsi="標楷體" w:hint="eastAsia"/>
              </w:rPr>
              <w:t>二年過渡期間</w:t>
            </w:r>
            <w:r w:rsidR="002C5DB7" w:rsidRPr="009A6280">
              <w:rPr>
                <w:rFonts w:ascii="標楷體" w:eastAsia="標楷體" w:hAnsi="標楷體" w:hint="eastAsia"/>
              </w:rPr>
              <w:t>，</w:t>
            </w:r>
            <w:r w:rsidR="0023226C" w:rsidRPr="009A6280">
              <w:rPr>
                <w:rFonts w:ascii="標楷體" w:eastAsia="標楷體" w:hAnsi="標楷體" w:hint="eastAsia"/>
              </w:rPr>
              <w:t>予以現職</w:t>
            </w:r>
            <w:r w:rsidR="00BB720C" w:rsidRPr="009A6280">
              <w:rPr>
                <w:rFonts w:ascii="標楷體" w:eastAsia="標楷體" w:hAnsi="標楷體" w:hint="eastAsia"/>
              </w:rPr>
              <w:t>技術</w:t>
            </w:r>
            <w:r w:rsidR="0023226C" w:rsidRPr="009A6280">
              <w:rPr>
                <w:rFonts w:ascii="標楷體" w:eastAsia="標楷體" w:hAnsi="標楷體" w:hint="eastAsia"/>
              </w:rPr>
              <w:t>人員保障</w:t>
            </w:r>
            <w:r w:rsidR="0087213E" w:rsidRPr="009A6280">
              <w:rPr>
                <w:rFonts w:ascii="標楷體" w:eastAsia="標楷體" w:hAnsi="標楷體" w:hint="eastAsia"/>
              </w:rPr>
              <w:t>。</w:t>
            </w:r>
          </w:p>
          <w:p w14:paraId="470FC4A5" w14:textId="309C6501" w:rsidR="00882231" w:rsidRPr="009A6280" w:rsidRDefault="00882231" w:rsidP="00882231">
            <w:pPr>
              <w:pStyle w:val="ad"/>
              <w:numPr>
                <w:ilvl w:val="0"/>
                <w:numId w:val="40"/>
              </w:numPr>
              <w:spacing w:line="0" w:lineRule="atLeast"/>
              <w:ind w:leftChars="0"/>
              <w:jc w:val="both"/>
              <w:rPr>
                <w:rFonts w:ascii="標楷體" w:eastAsia="標楷體" w:hAnsi="標楷體"/>
              </w:rPr>
            </w:pPr>
            <w:r w:rsidRPr="009A6280">
              <w:rPr>
                <w:rFonts w:ascii="標楷體" w:eastAsia="標楷體" w:hAnsi="標楷體" w:hint="eastAsia"/>
              </w:rPr>
              <w:t>另本</w:t>
            </w:r>
            <w:r w:rsidR="007964A5" w:rsidRPr="009A6280">
              <w:rPr>
                <w:rFonts w:ascii="標楷體" w:eastAsia="標楷體" w:hAnsi="標楷體" w:hint="eastAsia"/>
              </w:rPr>
              <w:t>條</w:t>
            </w:r>
            <w:r w:rsidRPr="009A6280">
              <w:rPr>
                <w:rFonts w:ascii="標楷體" w:eastAsia="標楷體" w:hAnsi="標楷體" w:hint="eastAsia"/>
              </w:rPr>
              <w:t>所稱中華民國○年○月○日修正條文施行日，係指除</w:t>
            </w:r>
            <w:r w:rsidR="003D150D" w:rsidRPr="009A6280">
              <w:rPr>
                <w:rFonts w:ascii="標楷體" w:eastAsia="標楷體" w:hAnsi="標楷體" w:hint="eastAsia"/>
              </w:rPr>
              <w:t>第八條及第九條</w:t>
            </w:r>
            <w:r w:rsidRPr="009A6280">
              <w:rPr>
                <w:rFonts w:ascii="標楷體" w:eastAsia="標楷體" w:hAnsi="標楷體" w:hint="eastAsia"/>
              </w:rPr>
              <w:t>外，其餘條文由考試院另定之施行日期。</w:t>
            </w:r>
          </w:p>
        </w:tc>
      </w:tr>
      <w:tr w:rsidR="009A6280" w:rsidRPr="009A6280" w14:paraId="1F536F76" w14:textId="77777777" w:rsidTr="00E1501F">
        <w:tc>
          <w:tcPr>
            <w:tcW w:w="2846" w:type="dxa"/>
            <w:shd w:val="clear" w:color="auto" w:fill="auto"/>
          </w:tcPr>
          <w:p w14:paraId="413EAEB9" w14:textId="004D1D16" w:rsidR="00A1179E" w:rsidRPr="009A6280" w:rsidRDefault="00A1179E" w:rsidP="004C1901">
            <w:pPr>
              <w:widowControl/>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240" w:hangingChars="100" w:hanging="240"/>
              <w:jc w:val="both"/>
              <w:rPr>
                <w:rFonts w:ascii="標楷體" w:eastAsia="標楷體" w:hAnsi="標楷體"/>
              </w:rPr>
            </w:pPr>
            <w:r w:rsidRPr="009A6280">
              <w:rPr>
                <w:rFonts w:ascii="標楷體" w:eastAsia="標楷體" w:hAnsi="標楷體" w:hint="eastAsia"/>
              </w:rPr>
              <w:t>第</w:t>
            </w:r>
            <w:r w:rsidR="004C1901" w:rsidRPr="009A6280">
              <w:rPr>
                <w:rFonts w:ascii="標楷體" w:eastAsia="標楷體" w:hAnsi="標楷體" w:hint="eastAsia"/>
                <w:u w:val="single"/>
              </w:rPr>
              <w:t>十</w:t>
            </w:r>
            <w:r w:rsidR="00792C9C" w:rsidRPr="009A6280">
              <w:rPr>
                <w:rFonts w:ascii="標楷體" w:eastAsia="標楷體" w:hAnsi="標楷體" w:hint="eastAsia"/>
                <w:u w:val="single"/>
              </w:rPr>
              <w:t>二</w:t>
            </w:r>
            <w:r w:rsidRPr="009A6280">
              <w:rPr>
                <w:rFonts w:ascii="標楷體" w:eastAsia="標楷體" w:hAnsi="標楷體" w:hint="eastAsia"/>
              </w:rPr>
              <w:t>條　本條例未規定事項，適用公務人員任用法、公務人員</w:t>
            </w:r>
            <w:proofErr w:type="gramStart"/>
            <w:r w:rsidRPr="009A6280">
              <w:rPr>
                <w:rFonts w:ascii="標楷體" w:eastAsia="標楷體" w:hAnsi="標楷體" w:hint="eastAsia"/>
              </w:rPr>
              <w:t>陞</w:t>
            </w:r>
            <w:proofErr w:type="gramEnd"/>
            <w:r w:rsidRPr="009A6280">
              <w:rPr>
                <w:rFonts w:ascii="標楷體" w:eastAsia="標楷體" w:hAnsi="標楷體" w:hint="eastAsia"/>
              </w:rPr>
              <w:t>遷法及其他有關法律之規定。</w:t>
            </w:r>
          </w:p>
        </w:tc>
        <w:tc>
          <w:tcPr>
            <w:tcW w:w="2847" w:type="dxa"/>
            <w:shd w:val="clear" w:color="auto" w:fill="auto"/>
          </w:tcPr>
          <w:p w14:paraId="1CC1D962" w14:textId="36F2887F" w:rsidR="00A1179E" w:rsidRPr="009A6280" w:rsidRDefault="00A1179E" w:rsidP="004C1901">
            <w:pPr>
              <w:widowControl/>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240" w:hangingChars="100" w:hanging="240"/>
              <w:jc w:val="both"/>
              <w:rPr>
                <w:rFonts w:ascii="標楷體" w:eastAsia="標楷體" w:hAnsi="標楷體"/>
              </w:rPr>
            </w:pPr>
            <w:r w:rsidRPr="009A6280">
              <w:rPr>
                <w:rFonts w:ascii="標楷體" w:eastAsia="標楷體" w:hAnsi="標楷體" w:hint="eastAsia"/>
              </w:rPr>
              <w:t>第九條</w:t>
            </w:r>
            <w:r w:rsidR="00016C67" w:rsidRPr="009A6280">
              <w:rPr>
                <w:rFonts w:ascii="標楷體" w:eastAsia="標楷體" w:hAnsi="標楷體" w:hint="eastAsia"/>
              </w:rPr>
              <w:t xml:space="preserve">　</w:t>
            </w:r>
            <w:r w:rsidRPr="009A6280">
              <w:rPr>
                <w:rFonts w:ascii="標楷體" w:eastAsia="標楷體" w:hAnsi="標楷體" w:hint="eastAsia"/>
              </w:rPr>
              <w:t>本條例未規定事項，適用公務人員任用法、公務人員</w:t>
            </w:r>
            <w:proofErr w:type="gramStart"/>
            <w:r w:rsidRPr="009A6280">
              <w:rPr>
                <w:rFonts w:ascii="標楷體" w:eastAsia="標楷體" w:hAnsi="標楷體" w:hint="eastAsia"/>
              </w:rPr>
              <w:t>陞</w:t>
            </w:r>
            <w:proofErr w:type="gramEnd"/>
            <w:r w:rsidRPr="009A6280">
              <w:rPr>
                <w:rFonts w:ascii="標楷體" w:eastAsia="標楷體" w:hAnsi="標楷體" w:hint="eastAsia"/>
              </w:rPr>
              <w:t>遷法及其他有關法律之規定。</w:t>
            </w:r>
          </w:p>
        </w:tc>
        <w:tc>
          <w:tcPr>
            <w:tcW w:w="3084" w:type="dxa"/>
            <w:shd w:val="clear" w:color="auto" w:fill="auto"/>
          </w:tcPr>
          <w:p w14:paraId="53BD46D6" w14:textId="4FDDBB3B" w:rsidR="00A1179E" w:rsidRPr="009A6280" w:rsidRDefault="00062A1B" w:rsidP="0059039E">
            <w:pPr>
              <w:spacing w:line="0" w:lineRule="atLeast"/>
              <w:ind w:left="480" w:hangingChars="200" w:hanging="480"/>
              <w:jc w:val="both"/>
              <w:rPr>
                <w:rFonts w:ascii="標楷體" w:eastAsia="標楷體" w:hAnsi="標楷體"/>
              </w:rPr>
            </w:pPr>
            <w:r w:rsidRPr="009A6280">
              <w:rPr>
                <w:rFonts w:ascii="標楷體" w:eastAsia="標楷體" w:hAnsi="標楷體" w:hint="eastAsia"/>
              </w:rPr>
              <w:t>條次變更</w:t>
            </w:r>
            <w:r w:rsidR="00016C67" w:rsidRPr="009A6280">
              <w:rPr>
                <w:rFonts w:ascii="標楷體" w:eastAsia="標楷體" w:hAnsi="標楷體" w:hint="eastAsia"/>
              </w:rPr>
              <w:t>，餘未作修正</w:t>
            </w:r>
            <w:r w:rsidRPr="009A6280">
              <w:rPr>
                <w:rFonts w:ascii="標楷體" w:eastAsia="標楷體" w:hAnsi="標楷體" w:hint="eastAsia"/>
              </w:rPr>
              <w:t>。</w:t>
            </w:r>
          </w:p>
        </w:tc>
      </w:tr>
      <w:tr w:rsidR="009A6280" w:rsidRPr="009A6280" w14:paraId="699C638D" w14:textId="77777777" w:rsidTr="00E1501F">
        <w:tc>
          <w:tcPr>
            <w:tcW w:w="2846" w:type="dxa"/>
            <w:shd w:val="clear" w:color="auto" w:fill="auto"/>
          </w:tcPr>
          <w:p w14:paraId="706E8246" w14:textId="2D61B3BA" w:rsidR="00A1179E" w:rsidRPr="009A6280" w:rsidRDefault="00A1179E" w:rsidP="004C1901">
            <w:pPr>
              <w:widowControl/>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240" w:hangingChars="100" w:hanging="240"/>
              <w:jc w:val="both"/>
              <w:rPr>
                <w:rFonts w:ascii="標楷體" w:eastAsia="標楷體" w:hAnsi="標楷體"/>
              </w:rPr>
            </w:pPr>
            <w:r w:rsidRPr="009A6280">
              <w:rPr>
                <w:rFonts w:ascii="標楷體" w:eastAsia="標楷體" w:hAnsi="標楷體" w:hint="eastAsia"/>
              </w:rPr>
              <w:t>第</w:t>
            </w:r>
            <w:r w:rsidRPr="009A6280">
              <w:rPr>
                <w:rFonts w:ascii="標楷體" w:eastAsia="標楷體" w:hAnsi="標楷體" w:hint="eastAsia"/>
                <w:u w:val="single"/>
              </w:rPr>
              <w:t>十</w:t>
            </w:r>
            <w:r w:rsidR="00792C9C" w:rsidRPr="009A6280">
              <w:rPr>
                <w:rFonts w:ascii="標楷體" w:eastAsia="標楷體" w:hAnsi="標楷體" w:hint="eastAsia"/>
                <w:u w:val="single"/>
              </w:rPr>
              <w:t>三</w:t>
            </w:r>
            <w:r w:rsidRPr="009A6280">
              <w:rPr>
                <w:rFonts w:ascii="標楷體" w:eastAsia="標楷體" w:hAnsi="標楷體" w:hint="eastAsia"/>
              </w:rPr>
              <w:t>條　本條例施行細則，由考試院定之。</w:t>
            </w:r>
          </w:p>
        </w:tc>
        <w:tc>
          <w:tcPr>
            <w:tcW w:w="2847" w:type="dxa"/>
            <w:shd w:val="clear" w:color="auto" w:fill="auto"/>
          </w:tcPr>
          <w:p w14:paraId="5A88A2A7" w14:textId="7CCDF492" w:rsidR="00A1179E" w:rsidRPr="009A6280" w:rsidRDefault="00A1179E" w:rsidP="004C1901">
            <w:pPr>
              <w:widowControl/>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240" w:hangingChars="100" w:hanging="240"/>
              <w:jc w:val="both"/>
              <w:rPr>
                <w:rFonts w:ascii="標楷體" w:eastAsia="標楷體" w:hAnsi="標楷體"/>
              </w:rPr>
            </w:pPr>
            <w:r w:rsidRPr="009A6280">
              <w:rPr>
                <w:rFonts w:ascii="標楷體" w:eastAsia="標楷體" w:hAnsi="標楷體" w:hint="eastAsia"/>
              </w:rPr>
              <w:t>第十條　本條例施行細則，由考試院定之。</w:t>
            </w:r>
          </w:p>
        </w:tc>
        <w:tc>
          <w:tcPr>
            <w:tcW w:w="3084" w:type="dxa"/>
            <w:shd w:val="clear" w:color="auto" w:fill="auto"/>
          </w:tcPr>
          <w:p w14:paraId="46D4B7CF" w14:textId="7F2C5707" w:rsidR="00A1179E" w:rsidRPr="009A6280" w:rsidRDefault="00062A1B" w:rsidP="0059039E">
            <w:pPr>
              <w:spacing w:line="0" w:lineRule="atLeast"/>
              <w:ind w:left="480" w:hangingChars="200" w:hanging="480"/>
              <w:jc w:val="both"/>
              <w:rPr>
                <w:rFonts w:ascii="標楷體" w:eastAsia="標楷體" w:hAnsi="標楷體"/>
              </w:rPr>
            </w:pPr>
            <w:r w:rsidRPr="009A6280">
              <w:rPr>
                <w:rFonts w:ascii="標楷體" w:eastAsia="標楷體" w:hAnsi="標楷體" w:hint="eastAsia"/>
              </w:rPr>
              <w:t>條次變更</w:t>
            </w:r>
            <w:r w:rsidR="00016C67" w:rsidRPr="009A6280">
              <w:rPr>
                <w:rFonts w:ascii="標楷體" w:eastAsia="標楷體" w:hAnsi="標楷體" w:hint="eastAsia"/>
              </w:rPr>
              <w:t>，餘未作修正</w:t>
            </w:r>
            <w:r w:rsidRPr="009A6280">
              <w:rPr>
                <w:rFonts w:ascii="標楷體" w:eastAsia="標楷體" w:hAnsi="標楷體" w:hint="eastAsia"/>
              </w:rPr>
              <w:t>。</w:t>
            </w:r>
          </w:p>
        </w:tc>
      </w:tr>
      <w:tr w:rsidR="002F1558" w:rsidRPr="009A6280" w14:paraId="1B34DC9C" w14:textId="77777777" w:rsidTr="00E1501F">
        <w:tc>
          <w:tcPr>
            <w:tcW w:w="2846" w:type="dxa"/>
            <w:shd w:val="clear" w:color="auto" w:fill="auto"/>
          </w:tcPr>
          <w:p w14:paraId="4CF3FA1E" w14:textId="7050D432" w:rsidR="00A530AF" w:rsidRPr="009A6280" w:rsidRDefault="00A1179E" w:rsidP="007537E3">
            <w:pPr>
              <w:widowControl/>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240" w:hangingChars="100" w:hanging="240"/>
              <w:jc w:val="both"/>
              <w:rPr>
                <w:rFonts w:ascii="標楷體" w:eastAsia="標楷體" w:hAnsi="標楷體"/>
                <w:u w:val="single"/>
              </w:rPr>
            </w:pPr>
            <w:r w:rsidRPr="009A6280">
              <w:rPr>
                <w:rFonts w:ascii="標楷體" w:eastAsia="標楷體" w:hAnsi="標楷體" w:hint="eastAsia"/>
              </w:rPr>
              <w:t>第</w:t>
            </w:r>
            <w:r w:rsidRPr="009A6280">
              <w:rPr>
                <w:rFonts w:ascii="標楷體" w:eastAsia="標楷體" w:hAnsi="標楷體" w:hint="eastAsia"/>
                <w:u w:val="single"/>
              </w:rPr>
              <w:t>十</w:t>
            </w:r>
            <w:r w:rsidR="00792C9C" w:rsidRPr="009A6280">
              <w:rPr>
                <w:rFonts w:ascii="標楷體" w:eastAsia="標楷體" w:hAnsi="標楷體" w:hint="eastAsia"/>
                <w:u w:val="single"/>
              </w:rPr>
              <w:t>四</w:t>
            </w:r>
            <w:r w:rsidR="007E385D" w:rsidRPr="009A6280">
              <w:rPr>
                <w:rFonts w:ascii="標楷體" w:eastAsia="標楷體" w:hAnsi="標楷體" w:hint="eastAsia"/>
              </w:rPr>
              <w:t xml:space="preserve">條  </w:t>
            </w:r>
            <w:r w:rsidR="0019238E" w:rsidRPr="009A6280">
              <w:rPr>
                <w:rFonts w:ascii="標楷體" w:eastAsia="標楷體" w:hAnsi="標楷體" w:hint="eastAsia"/>
              </w:rPr>
              <w:t>本條例</w:t>
            </w:r>
            <w:r w:rsidR="00F8706F" w:rsidRPr="009A6280">
              <w:rPr>
                <w:rFonts w:ascii="標楷體" w:eastAsia="標楷體" w:hAnsi="標楷體" w:hint="eastAsia"/>
                <w:u w:val="single"/>
              </w:rPr>
              <w:t>施行日期，</w:t>
            </w:r>
            <w:r w:rsidR="004F7A2D" w:rsidRPr="009A6280">
              <w:rPr>
                <w:rFonts w:ascii="標楷體" w:eastAsia="標楷體" w:hAnsi="標楷體" w:hint="eastAsia"/>
                <w:u w:val="single"/>
              </w:rPr>
              <w:t>除</w:t>
            </w:r>
            <w:r w:rsidR="00BF7FA2" w:rsidRPr="009A6280">
              <w:rPr>
                <w:rFonts w:ascii="標楷體" w:eastAsia="標楷體" w:hAnsi="標楷體" w:hint="eastAsia"/>
                <w:u w:val="single"/>
              </w:rPr>
              <w:t>第</w:t>
            </w:r>
            <w:r w:rsidR="00F8706F" w:rsidRPr="009A6280">
              <w:rPr>
                <w:rFonts w:ascii="標楷體" w:eastAsia="標楷體" w:hAnsi="標楷體" w:hint="eastAsia"/>
                <w:u w:val="single"/>
              </w:rPr>
              <w:t>八</w:t>
            </w:r>
            <w:r w:rsidR="00BF7FA2" w:rsidRPr="009A6280">
              <w:rPr>
                <w:rFonts w:ascii="標楷體" w:eastAsia="標楷體" w:hAnsi="標楷體" w:hint="eastAsia"/>
                <w:u w:val="single"/>
              </w:rPr>
              <w:t>條</w:t>
            </w:r>
            <w:r w:rsidR="00873C53" w:rsidRPr="009A6280">
              <w:rPr>
                <w:rFonts w:ascii="標楷體" w:eastAsia="標楷體" w:hAnsi="標楷體" w:hint="eastAsia"/>
                <w:u w:val="single"/>
              </w:rPr>
              <w:t>及第九條</w:t>
            </w:r>
            <w:r w:rsidR="00F8706F" w:rsidRPr="009A6280">
              <w:rPr>
                <w:rFonts w:ascii="標楷體" w:eastAsia="標楷體" w:hAnsi="標楷體" w:hint="eastAsia"/>
                <w:u w:val="single"/>
              </w:rPr>
              <w:t>自公布日施行外，</w:t>
            </w:r>
            <w:r w:rsidR="00BF7FA2" w:rsidRPr="009A6280">
              <w:rPr>
                <w:rFonts w:ascii="標楷體" w:eastAsia="標楷體" w:hAnsi="標楷體" w:hint="eastAsia"/>
                <w:u w:val="single"/>
              </w:rPr>
              <w:t>由考試院定之</w:t>
            </w:r>
            <w:r w:rsidR="007E385D" w:rsidRPr="009A6280">
              <w:rPr>
                <w:rFonts w:ascii="標楷體" w:eastAsia="標楷體" w:hAnsi="標楷體" w:hint="eastAsia"/>
                <w:u w:val="single"/>
              </w:rPr>
              <w:t>。</w:t>
            </w:r>
          </w:p>
        </w:tc>
        <w:tc>
          <w:tcPr>
            <w:tcW w:w="2847" w:type="dxa"/>
            <w:shd w:val="clear" w:color="auto" w:fill="auto"/>
          </w:tcPr>
          <w:p w14:paraId="14D28465" w14:textId="4E83E247" w:rsidR="007E385D" w:rsidRPr="009A6280" w:rsidRDefault="007E385D" w:rsidP="00BF7FA2">
            <w:pPr>
              <w:widowControl/>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240" w:hangingChars="100" w:hanging="240"/>
              <w:jc w:val="both"/>
              <w:rPr>
                <w:rFonts w:ascii="標楷體" w:eastAsia="標楷體" w:hAnsi="標楷體"/>
              </w:rPr>
            </w:pPr>
            <w:r w:rsidRPr="009A6280">
              <w:rPr>
                <w:rFonts w:ascii="標楷體" w:eastAsia="標楷體" w:hAnsi="標楷體" w:hint="eastAsia"/>
              </w:rPr>
              <w:t>第十一條  本條例自公布日施行。</w:t>
            </w:r>
          </w:p>
        </w:tc>
        <w:tc>
          <w:tcPr>
            <w:tcW w:w="3084" w:type="dxa"/>
            <w:shd w:val="clear" w:color="auto" w:fill="auto"/>
          </w:tcPr>
          <w:p w14:paraId="1395F184" w14:textId="7345EB71" w:rsidR="007E385D" w:rsidRPr="009A6280" w:rsidRDefault="00A70C25" w:rsidP="00A06AA8">
            <w:pPr>
              <w:pStyle w:val="ad"/>
              <w:numPr>
                <w:ilvl w:val="0"/>
                <w:numId w:val="36"/>
              </w:numPr>
              <w:spacing w:line="0" w:lineRule="atLeast"/>
              <w:ind w:leftChars="0"/>
              <w:jc w:val="both"/>
              <w:rPr>
                <w:rFonts w:ascii="標楷體" w:eastAsia="標楷體" w:hAnsi="標楷體"/>
              </w:rPr>
            </w:pPr>
            <w:r w:rsidRPr="009A6280">
              <w:rPr>
                <w:rFonts w:ascii="標楷體" w:eastAsia="標楷體" w:hAnsi="標楷體" w:hint="eastAsia"/>
              </w:rPr>
              <w:t>條次變更。</w:t>
            </w:r>
          </w:p>
          <w:p w14:paraId="58DC6C55" w14:textId="42E073A9" w:rsidR="005E2788" w:rsidRPr="009A6280" w:rsidRDefault="00A06AA8" w:rsidP="00A06AA8">
            <w:pPr>
              <w:pStyle w:val="ad"/>
              <w:numPr>
                <w:ilvl w:val="0"/>
                <w:numId w:val="36"/>
              </w:numPr>
              <w:spacing w:line="0" w:lineRule="atLeast"/>
              <w:ind w:leftChars="0"/>
              <w:jc w:val="both"/>
              <w:rPr>
                <w:rFonts w:ascii="標楷體" w:eastAsia="標楷體" w:hAnsi="標楷體"/>
              </w:rPr>
            </w:pPr>
            <w:r w:rsidRPr="009A6280">
              <w:rPr>
                <w:rFonts w:ascii="標楷體" w:eastAsia="標楷體" w:hAnsi="標楷體" w:hint="eastAsia"/>
              </w:rPr>
              <w:t>本條例修正幅度較大，除第八條</w:t>
            </w:r>
            <w:r w:rsidR="00C548CE" w:rsidRPr="009A6280">
              <w:rPr>
                <w:rFonts w:ascii="標楷體" w:eastAsia="標楷體" w:hAnsi="標楷體" w:hint="eastAsia"/>
              </w:rPr>
              <w:t>及第九條</w:t>
            </w:r>
            <w:r w:rsidR="001C5730" w:rsidRPr="009A6280">
              <w:rPr>
                <w:rFonts w:ascii="標楷體" w:eastAsia="標楷體" w:hAnsi="標楷體" w:hint="eastAsia"/>
              </w:rPr>
              <w:t>可自本條例公布日施行</w:t>
            </w:r>
            <w:r w:rsidRPr="009A6280">
              <w:rPr>
                <w:rFonts w:ascii="標楷體" w:eastAsia="標楷體" w:hAnsi="標楷體" w:hint="eastAsia"/>
              </w:rPr>
              <w:t>外，尚須</w:t>
            </w:r>
            <w:proofErr w:type="gramStart"/>
            <w:r w:rsidR="001C5730" w:rsidRPr="009A6280">
              <w:rPr>
                <w:rFonts w:ascii="標楷體" w:eastAsia="標楷體" w:hAnsi="標楷體" w:hint="eastAsia"/>
              </w:rPr>
              <w:t>俟</w:t>
            </w:r>
            <w:proofErr w:type="gramEnd"/>
            <w:r w:rsidRPr="009A6280">
              <w:rPr>
                <w:rFonts w:ascii="標楷體" w:eastAsia="標楷體" w:hAnsi="標楷體" w:hint="eastAsia"/>
              </w:rPr>
              <w:t>本條例施行細則與專技轉任對照表修正後</w:t>
            </w:r>
            <w:proofErr w:type="gramStart"/>
            <w:r w:rsidRPr="009A6280">
              <w:rPr>
                <w:rFonts w:ascii="標楷體" w:eastAsia="標楷體" w:hAnsi="標楷體" w:hint="eastAsia"/>
              </w:rPr>
              <w:t>併</w:t>
            </w:r>
            <w:proofErr w:type="gramEnd"/>
            <w:r w:rsidRPr="009A6280">
              <w:rPr>
                <w:rFonts w:ascii="標楷體" w:eastAsia="標楷體" w:hAnsi="標楷體" w:hint="eastAsia"/>
              </w:rPr>
              <w:t>同施行，</w:t>
            </w:r>
            <w:proofErr w:type="gramStart"/>
            <w:r w:rsidRPr="009A6280">
              <w:rPr>
                <w:rFonts w:ascii="標楷體" w:eastAsia="標楷體" w:hAnsi="標楷體" w:hint="eastAsia"/>
              </w:rPr>
              <w:t>爰</w:t>
            </w:r>
            <w:proofErr w:type="gramEnd"/>
            <w:r w:rsidRPr="009A6280">
              <w:rPr>
                <w:rFonts w:ascii="標楷體" w:eastAsia="標楷體" w:hAnsi="標楷體" w:hint="eastAsia"/>
              </w:rPr>
              <w:lastRenderedPageBreak/>
              <w:t>其餘條文授權考試院另定施行日期，以符實需。</w:t>
            </w:r>
          </w:p>
        </w:tc>
      </w:tr>
      <w:bookmarkEnd w:id="0"/>
    </w:tbl>
    <w:p w14:paraId="5D7670E9" w14:textId="77777777" w:rsidR="00026D36" w:rsidRPr="009A6280" w:rsidRDefault="00026D36" w:rsidP="005B60E3"/>
    <w:sectPr w:rsidR="00026D36" w:rsidRPr="009A6280" w:rsidSect="001E299D">
      <w:headerReference w:type="default" r:id="rId8"/>
      <w:footerReference w:type="default" r:id="rId9"/>
      <w:pgSz w:w="11906" w:h="16838" w:code="9"/>
      <w:pgMar w:top="1418" w:right="1418" w:bottom="1418" w:left="1701"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508F6C" w14:textId="77777777" w:rsidR="0094316E" w:rsidRDefault="0094316E">
      <w:r>
        <w:separator/>
      </w:r>
    </w:p>
  </w:endnote>
  <w:endnote w:type="continuationSeparator" w:id="0">
    <w:p w14:paraId="0F60F220" w14:textId="77777777" w:rsidR="0094316E" w:rsidRDefault="00943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3783061"/>
      <w:docPartObj>
        <w:docPartGallery w:val="Page Numbers (Bottom of Page)"/>
        <w:docPartUnique/>
      </w:docPartObj>
    </w:sdtPr>
    <w:sdtEndPr/>
    <w:sdtContent>
      <w:p w14:paraId="3DB9EFA6" w14:textId="77777777" w:rsidR="00F12161" w:rsidRDefault="00F12161">
        <w:pPr>
          <w:pStyle w:val="a5"/>
          <w:jc w:val="center"/>
        </w:pPr>
        <w:r>
          <w:fldChar w:fldCharType="begin"/>
        </w:r>
        <w:r>
          <w:instrText>PAGE   \* MERGEFORMAT</w:instrText>
        </w:r>
        <w:r>
          <w:fldChar w:fldCharType="separate"/>
        </w:r>
        <w:r w:rsidR="006B08B4" w:rsidRPr="006B08B4">
          <w:rPr>
            <w:noProof/>
            <w:lang w:val="zh-TW"/>
          </w:rPr>
          <w:t>19</w:t>
        </w:r>
        <w:r>
          <w:fldChar w:fldCharType="end"/>
        </w:r>
      </w:p>
    </w:sdtContent>
  </w:sdt>
  <w:p w14:paraId="212B825B" w14:textId="77777777" w:rsidR="00F12161" w:rsidRDefault="00F1216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3A2DC1" w14:textId="77777777" w:rsidR="0094316E" w:rsidRDefault="0094316E">
      <w:r>
        <w:separator/>
      </w:r>
    </w:p>
  </w:footnote>
  <w:footnote w:type="continuationSeparator" w:id="0">
    <w:p w14:paraId="77764672" w14:textId="77777777" w:rsidR="0094316E" w:rsidRDefault="009431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0E3A3" w14:textId="77777777" w:rsidR="00F12161" w:rsidRDefault="00F12161" w:rsidP="005D0DCE">
    <w:pPr>
      <w:pStyle w:val="a4"/>
      <w:rPr>
        <w:sz w:val="22"/>
        <w:szCs w:val="22"/>
      </w:rPr>
    </w:pPr>
  </w:p>
  <w:p w14:paraId="7879BE33" w14:textId="77777777" w:rsidR="00F12161" w:rsidRDefault="00F12161" w:rsidP="005D0DCE">
    <w:pPr>
      <w:pStyle w:val="a4"/>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D3C25"/>
    <w:multiLevelType w:val="hybridMultilevel"/>
    <w:tmpl w:val="0C5C94F6"/>
    <w:lvl w:ilvl="0" w:tplc="105874A8">
      <w:start w:val="1"/>
      <w:numFmt w:val="taiwaneseCountingThousand"/>
      <w:lvlText w:val="%1、"/>
      <w:lvlJc w:val="left"/>
      <w:pPr>
        <w:ind w:left="720" w:hanging="480"/>
      </w:pPr>
      <w:rPr>
        <w:rFonts w:eastAsia="標楷體" w:hint="eastAsia"/>
        <w:b w:val="0"/>
        <w:i w:val="0"/>
        <w:color w:val="C00000"/>
        <w:sz w:val="24"/>
        <w:u w:val="singl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041A11C6"/>
    <w:multiLevelType w:val="hybridMultilevel"/>
    <w:tmpl w:val="829C145C"/>
    <w:lvl w:ilvl="0" w:tplc="C83E78EC">
      <w:start w:val="1"/>
      <w:numFmt w:val="taiwaneseCountingThousand"/>
      <w:lvlText w:val="%1、"/>
      <w:lvlJc w:val="left"/>
      <w:pPr>
        <w:tabs>
          <w:tab w:val="num" w:pos="450"/>
        </w:tabs>
        <w:ind w:left="450" w:hanging="45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5B80FA0"/>
    <w:multiLevelType w:val="hybridMultilevel"/>
    <w:tmpl w:val="037E37EC"/>
    <w:lvl w:ilvl="0" w:tplc="F730771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446A30"/>
    <w:multiLevelType w:val="hybridMultilevel"/>
    <w:tmpl w:val="E990F0EC"/>
    <w:lvl w:ilvl="0" w:tplc="9B988E6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8903BBB"/>
    <w:multiLevelType w:val="hybridMultilevel"/>
    <w:tmpl w:val="33A236E0"/>
    <w:lvl w:ilvl="0" w:tplc="F730771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A16516"/>
    <w:multiLevelType w:val="hybridMultilevel"/>
    <w:tmpl w:val="A628DEC6"/>
    <w:lvl w:ilvl="0" w:tplc="F5B60754">
      <w:start w:val="1"/>
      <w:numFmt w:val="taiwaneseCountingThousand"/>
      <w:suff w:val="nothing"/>
      <w:lvlText w:val="%1、"/>
      <w:lvlJc w:val="left"/>
      <w:pPr>
        <w:ind w:left="1200" w:hanging="480"/>
      </w:pPr>
      <w:rPr>
        <w:rFonts w:eastAsia="標楷體" w:hint="eastAsia"/>
        <w:b w:val="0"/>
        <w:i w:val="0"/>
        <w:color w:val="C00000"/>
        <w:sz w:val="24"/>
        <w:u w:val="single"/>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0F9E4BE6"/>
    <w:multiLevelType w:val="hybridMultilevel"/>
    <w:tmpl w:val="21BA5286"/>
    <w:lvl w:ilvl="0" w:tplc="65BC41F8">
      <w:start w:val="1"/>
      <w:numFmt w:val="taiwaneseCountingThousand"/>
      <w:lvlText w:val="(%1)"/>
      <w:lvlJc w:val="left"/>
      <w:pPr>
        <w:ind w:left="1200" w:hanging="480"/>
      </w:pPr>
      <w:rPr>
        <w:rFonts w:hint="eastAsia"/>
        <w:u w:val="single"/>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12EF0FF7"/>
    <w:multiLevelType w:val="hybridMultilevel"/>
    <w:tmpl w:val="EBF81244"/>
    <w:lvl w:ilvl="0" w:tplc="2A44E71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4775E8E"/>
    <w:multiLevelType w:val="hybridMultilevel"/>
    <w:tmpl w:val="44804CBA"/>
    <w:lvl w:ilvl="0" w:tplc="D8223262">
      <w:start w:val="1"/>
      <w:numFmt w:val="taiwaneseCountingThousand"/>
      <w:lvlText w:val="%1、"/>
      <w:lvlJc w:val="left"/>
      <w:pPr>
        <w:ind w:left="720" w:hanging="480"/>
      </w:pPr>
      <w:rPr>
        <w:rFonts w:hint="eastAsia"/>
        <w:color w:val="FF0000"/>
        <w:u w:val="singl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15:restartNumberingAfterBreak="0">
    <w:nsid w:val="15661D5F"/>
    <w:multiLevelType w:val="hybridMultilevel"/>
    <w:tmpl w:val="E8CEB058"/>
    <w:lvl w:ilvl="0" w:tplc="9B988E6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A376FEC"/>
    <w:multiLevelType w:val="hybridMultilevel"/>
    <w:tmpl w:val="828EE7CA"/>
    <w:lvl w:ilvl="0" w:tplc="C9E4B59A">
      <w:start w:val="1"/>
      <w:numFmt w:val="taiwaneseCountingThousand"/>
      <w:lvlText w:val="%1、"/>
      <w:lvlJc w:val="left"/>
      <w:pPr>
        <w:ind w:left="1200" w:hanging="480"/>
      </w:pPr>
      <w:rPr>
        <w:rFonts w:eastAsia="標楷體" w:hint="eastAsia"/>
        <w:b w:val="0"/>
        <w:i w:val="0"/>
        <w:color w:val="000000"/>
        <w:sz w:val="24"/>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15:restartNumberingAfterBreak="0">
    <w:nsid w:val="1A8215E9"/>
    <w:multiLevelType w:val="hybridMultilevel"/>
    <w:tmpl w:val="AC828B4E"/>
    <w:lvl w:ilvl="0" w:tplc="9ADC52EA">
      <w:start w:val="1"/>
      <w:numFmt w:val="taiwaneseCountingThousand"/>
      <w:suff w:val="nothing"/>
      <w:lvlText w:val="%1、"/>
      <w:lvlJc w:val="left"/>
      <w:pPr>
        <w:ind w:left="480" w:hanging="480"/>
      </w:pPr>
      <w:rPr>
        <w:rFonts w:eastAsia="標楷體" w:hint="eastAsia"/>
        <w:b w:val="0"/>
        <w:i w:val="0"/>
        <w:color w:val="000000" w:themeColor="text1"/>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69A089D"/>
    <w:multiLevelType w:val="hybridMultilevel"/>
    <w:tmpl w:val="3BEC27EE"/>
    <w:lvl w:ilvl="0" w:tplc="C9E4B59A">
      <w:start w:val="1"/>
      <w:numFmt w:val="taiwaneseCountingThousand"/>
      <w:lvlText w:val="%1、"/>
      <w:lvlJc w:val="left"/>
      <w:pPr>
        <w:ind w:left="480" w:hanging="480"/>
      </w:pPr>
      <w:rPr>
        <w:rFonts w:eastAsia="標楷體" w:hint="eastAsia"/>
        <w:b w:val="0"/>
        <w:i w:val="0"/>
        <w:color w:val="00000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96670FD"/>
    <w:multiLevelType w:val="hybridMultilevel"/>
    <w:tmpl w:val="0562CDA2"/>
    <w:lvl w:ilvl="0" w:tplc="6C546AB6">
      <w:start w:val="1"/>
      <w:numFmt w:val="taiwaneseCountingThousand"/>
      <w:lvlText w:val="%1、"/>
      <w:lvlJc w:val="left"/>
      <w:pPr>
        <w:ind w:left="1200" w:hanging="480"/>
      </w:pPr>
      <w:rPr>
        <w:rFonts w:hint="eastAsia"/>
        <w:u w:val="single"/>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15:restartNumberingAfterBreak="0">
    <w:nsid w:val="29A72C77"/>
    <w:multiLevelType w:val="hybridMultilevel"/>
    <w:tmpl w:val="F7D2EF04"/>
    <w:lvl w:ilvl="0" w:tplc="9B988E6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AB2169E"/>
    <w:multiLevelType w:val="hybridMultilevel"/>
    <w:tmpl w:val="5D40D140"/>
    <w:lvl w:ilvl="0" w:tplc="C9E4B59A">
      <w:start w:val="1"/>
      <w:numFmt w:val="taiwaneseCountingThousand"/>
      <w:lvlText w:val="%1、"/>
      <w:lvlJc w:val="left"/>
      <w:pPr>
        <w:ind w:left="480" w:hanging="480"/>
      </w:pPr>
      <w:rPr>
        <w:rFonts w:eastAsia="標楷體" w:hint="eastAsia"/>
        <w:b w:val="0"/>
        <w:i w:val="0"/>
        <w:color w:val="00000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C8B1232"/>
    <w:multiLevelType w:val="hybridMultilevel"/>
    <w:tmpl w:val="E918D938"/>
    <w:lvl w:ilvl="0" w:tplc="D512AA3A">
      <w:start w:val="1"/>
      <w:numFmt w:val="taiwaneseCountingThousand"/>
      <w:suff w:val="nothing"/>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47658EB"/>
    <w:multiLevelType w:val="hybridMultilevel"/>
    <w:tmpl w:val="44B2E50A"/>
    <w:lvl w:ilvl="0" w:tplc="3B5ED516">
      <w:start w:val="1"/>
      <w:numFmt w:val="taiwaneseCountingThousand"/>
      <w:lvlText w:val="%1、"/>
      <w:lvlJc w:val="left"/>
      <w:pPr>
        <w:ind w:left="1200" w:hanging="480"/>
      </w:pPr>
      <w:rPr>
        <w:rFonts w:eastAsia="標楷體" w:hint="eastAsia"/>
        <w:b w:val="0"/>
        <w:i w:val="0"/>
        <w:color w:val="auto"/>
        <w:sz w:val="24"/>
        <w:u w:val="single"/>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15:restartNumberingAfterBreak="0">
    <w:nsid w:val="3B753F94"/>
    <w:multiLevelType w:val="hybridMultilevel"/>
    <w:tmpl w:val="7EE8F2CE"/>
    <w:lvl w:ilvl="0" w:tplc="9B988E6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EAA52F5"/>
    <w:multiLevelType w:val="hybridMultilevel"/>
    <w:tmpl w:val="A1A24926"/>
    <w:lvl w:ilvl="0" w:tplc="9B988E6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426F6AA3"/>
    <w:multiLevelType w:val="hybridMultilevel"/>
    <w:tmpl w:val="EF1EFA38"/>
    <w:lvl w:ilvl="0" w:tplc="9B988E6A">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1" w15:restartNumberingAfterBreak="0">
    <w:nsid w:val="427961D6"/>
    <w:multiLevelType w:val="hybridMultilevel"/>
    <w:tmpl w:val="33A236E0"/>
    <w:lvl w:ilvl="0" w:tplc="F730771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C4547D6"/>
    <w:multiLevelType w:val="hybridMultilevel"/>
    <w:tmpl w:val="9DCC1CC2"/>
    <w:lvl w:ilvl="0" w:tplc="B0AC3A2A">
      <w:start w:val="1"/>
      <w:numFmt w:val="taiwaneseCountingThousand"/>
      <w:lvlText w:val="%1、"/>
      <w:lvlJc w:val="left"/>
      <w:pPr>
        <w:ind w:left="480" w:hanging="480"/>
      </w:pPr>
      <w:rPr>
        <w:rFonts w:hint="eastAsia"/>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EC92E76"/>
    <w:multiLevelType w:val="hybridMultilevel"/>
    <w:tmpl w:val="5D40D140"/>
    <w:lvl w:ilvl="0" w:tplc="C9E4B59A">
      <w:start w:val="1"/>
      <w:numFmt w:val="taiwaneseCountingThousand"/>
      <w:lvlText w:val="%1、"/>
      <w:lvlJc w:val="left"/>
      <w:pPr>
        <w:ind w:left="480" w:hanging="480"/>
      </w:pPr>
      <w:rPr>
        <w:rFonts w:eastAsia="標楷體" w:hint="eastAsia"/>
        <w:b w:val="0"/>
        <w:i w:val="0"/>
        <w:color w:val="00000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1475764"/>
    <w:multiLevelType w:val="hybridMultilevel"/>
    <w:tmpl w:val="D530406E"/>
    <w:lvl w:ilvl="0" w:tplc="47C4BB44">
      <w:start w:val="1"/>
      <w:numFmt w:val="taiwaneseCountingThousand"/>
      <w:lvlText w:val="%1、"/>
      <w:lvlJc w:val="left"/>
      <w:pPr>
        <w:ind w:left="720" w:hanging="480"/>
      </w:pPr>
      <w:rPr>
        <w:rFonts w:hint="eastAsia"/>
        <w:u w:val="singl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5" w15:restartNumberingAfterBreak="0">
    <w:nsid w:val="539A0259"/>
    <w:multiLevelType w:val="hybridMultilevel"/>
    <w:tmpl w:val="A5B69F6E"/>
    <w:lvl w:ilvl="0" w:tplc="652E07E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53D02863"/>
    <w:multiLevelType w:val="hybridMultilevel"/>
    <w:tmpl w:val="73086CC4"/>
    <w:lvl w:ilvl="0" w:tplc="4514A044">
      <w:start w:val="1"/>
      <w:numFmt w:val="taiwaneseCountingThousand"/>
      <w:lvlText w:val="%1、"/>
      <w:lvlJc w:val="left"/>
      <w:pPr>
        <w:ind w:left="720" w:hanging="480"/>
      </w:pPr>
      <w:rPr>
        <w:rFonts w:hint="eastAsia"/>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7" w15:restartNumberingAfterBreak="0">
    <w:nsid w:val="53DA1458"/>
    <w:multiLevelType w:val="hybridMultilevel"/>
    <w:tmpl w:val="749E750E"/>
    <w:lvl w:ilvl="0" w:tplc="9B988E6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53E77AC6"/>
    <w:multiLevelType w:val="hybridMultilevel"/>
    <w:tmpl w:val="C4B6FF5C"/>
    <w:lvl w:ilvl="0" w:tplc="F730771E">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9" w15:restartNumberingAfterBreak="0">
    <w:nsid w:val="58E63F7E"/>
    <w:multiLevelType w:val="hybridMultilevel"/>
    <w:tmpl w:val="EB8E3C8C"/>
    <w:lvl w:ilvl="0" w:tplc="C9E4B59A">
      <w:start w:val="1"/>
      <w:numFmt w:val="taiwaneseCountingThousand"/>
      <w:lvlText w:val="%1、"/>
      <w:lvlJc w:val="left"/>
      <w:pPr>
        <w:ind w:left="480" w:hanging="480"/>
      </w:pPr>
      <w:rPr>
        <w:rFonts w:eastAsia="標楷體" w:hint="eastAsia"/>
        <w:b w:val="0"/>
        <w:i w:val="0"/>
        <w:color w:val="00000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A1C23D8"/>
    <w:multiLevelType w:val="hybridMultilevel"/>
    <w:tmpl w:val="4364C894"/>
    <w:lvl w:ilvl="0" w:tplc="9B988E6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60A01327"/>
    <w:multiLevelType w:val="hybridMultilevel"/>
    <w:tmpl w:val="0008AEF8"/>
    <w:lvl w:ilvl="0" w:tplc="04BC16B2">
      <w:start w:val="1"/>
      <w:numFmt w:val="taiwaneseCountingThousand"/>
      <w:lvlText w:val="%1、"/>
      <w:lvlJc w:val="left"/>
      <w:pPr>
        <w:ind w:left="720" w:hanging="480"/>
      </w:pPr>
      <w:rPr>
        <w:rFonts w:hint="eastAsia"/>
        <w:color w:val="FF0000"/>
        <w:u w:val="singl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2" w15:restartNumberingAfterBreak="0">
    <w:nsid w:val="655F3844"/>
    <w:multiLevelType w:val="hybridMultilevel"/>
    <w:tmpl w:val="702CE520"/>
    <w:lvl w:ilvl="0" w:tplc="C9E4B59A">
      <w:start w:val="1"/>
      <w:numFmt w:val="taiwaneseCountingThousand"/>
      <w:lvlText w:val="%1、"/>
      <w:lvlJc w:val="left"/>
      <w:pPr>
        <w:ind w:left="480" w:hanging="480"/>
      </w:pPr>
      <w:rPr>
        <w:rFonts w:eastAsia="標楷體" w:hint="eastAsia"/>
        <w:b w:val="0"/>
        <w:i w:val="0"/>
        <w:color w:val="00000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AF03D45"/>
    <w:multiLevelType w:val="hybridMultilevel"/>
    <w:tmpl w:val="A1C81844"/>
    <w:lvl w:ilvl="0" w:tplc="F730771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CEF4FDD"/>
    <w:multiLevelType w:val="hybridMultilevel"/>
    <w:tmpl w:val="83F834F8"/>
    <w:lvl w:ilvl="0" w:tplc="73CA96A6">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F9337AE"/>
    <w:multiLevelType w:val="hybridMultilevel"/>
    <w:tmpl w:val="A192F8A8"/>
    <w:lvl w:ilvl="0" w:tplc="2A44E71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701C3BD9"/>
    <w:multiLevelType w:val="hybridMultilevel"/>
    <w:tmpl w:val="3C0E73F0"/>
    <w:lvl w:ilvl="0" w:tplc="55FC2FAC">
      <w:start w:val="1"/>
      <w:numFmt w:val="taiwaneseCountingThousand"/>
      <w:lvlText w:val="%1、"/>
      <w:lvlJc w:val="left"/>
      <w:pPr>
        <w:ind w:left="480" w:hanging="480"/>
      </w:pPr>
      <w:rPr>
        <w:rFonts w:eastAsia="標楷體" w:hint="eastAsia"/>
        <w:b w:val="0"/>
        <w:i w:val="0"/>
        <w:color w:val="auto"/>
        <w:sz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06348CB"/>
    <w:multiLevelType w:val="hybridMultilevel"/>
    <w:tmpl w:val="B0DA266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22379D6"/>
    <w:multiLevelType w:val="hybridMultilevel"/>
    <w:tmpl w:val="1BE8E32A"/>
    <w:lvl w:ilvl="0" w:tplc="C9E4B59A">
      <w:start w:val="1"/>
      <w:numFmt w:val="taiwaneseCountingThousand"/>
      <w:lvlText w:val="%1、"/>
      <w:lvlJc w:val="left"/>
      <w:pPr>
        <w:ind w:left="1200" w:hanging="480"/>
      </w:pPr>
      <w:rPr>
        <w:rFonts w:eastAsia="標楷體" w:hint="eastAsia"/>
        <w:b w:val="0"/>
        <w:i w:val="0"/>
        <w:color w:val="000000"/>
        <w:sz w:val="24"/>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9" w15:restartNumberingAfterBreak="0">
    <w:nsid w:val="751E4FDD"/>
    <w:multiLevelType w:val="hybridMultilevel"/>
    <w:tmpl w:val="1DBAF332"/>
    <w:lvl w:ilvl="0" w:tplc="F730771E">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0" w15:restartNumberingAfterBreak="0">
    <w:nsid w:val="774C039D"/>
    <w:multiLevelType w:val="hybridMultilevel"/>
    <w:tmpl w:val="33A236E0"/>
    <w:lvl w:ilvl="0" w:tplc="F730771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8B502B8"/>
    <w:multiLevelType w:val="hybridMultilevel"/>
    <w:tmpl w:val="02F6EC6A"/>
    <w:lvl w:ilvl="0" w:tplc="F730771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D557D9C"/>
    <w:multiLevelType w:val="hybridMultilevel"/>
    <w:tmpl w:val="35A2ED34"/>
    <w:lvl w:ilvl="0" w:tplc="6F1E2E9A">
      <w:start w:val="1"/>
      <w:numFmt w:val="taiwaneseCountingThousand"/>
      <w:lvlText w:val="%1、"/>
      <w:lvlJc w:val="left"/>
      <w:pPr>
        <w:ind w:left="720" w:hanging="480"/>
      </w:pPr>
      <w:rPr>
        <w:rFonts w:hint="eastAsia"/>
        <w:color w:val="auto"/>
        <w:u w:val="singl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1"/>
  </w:num>
  <w:num w:numId="4">
    <w:abstractNumId w:val="39"/>
  </w:num>
  <w:num w:numId="5">
    <w:abstractNumId w:val="26"/>
  </w:num>
  <w:num w:numId="6">
    <w:abstractNumId w:val="28"/>
  </w:num>
  <w:num w:numId="7">
    <w:abstractNumId w:val="42"/>
  </w:num>
  <w:num w:numId="8">
    <w:abstractNumId w:val="13"/>
  </w:num>
  <w:num w:numId="9">
    <w:abstractNumId w:val="24"/>
  </w:num>
  <w:num w:numId="10">
    <w:abstractNumId w:val="31"/>
  </w:num>
  <w:num w:numId="11">
    <w:abstractNumId w:val="12"/>
  </w:num>
  <w:num w:numId="12">
    <w:abstractNumId w:val="23"/>
  </w:num>
  <w:num w:numId="13">
    <w:abstractNumId w:val="35"/>
  </w:num>
  <w:num w:numId="14">
    <w:abstractNumId w:val="8"/>
  </w:num>
  <w:num w:numId="15">
    <w:abstractNumId w:val="0"/>
  </w:num>
  <w:num w:numId="16">
    <w:abstractNumId w:val="5"/>
  </w:num>
  <w:num w:numId="17">
    <w:abstractNumId w:val="10"/>
  </w:num>
  <w:num w:numId="18">
    <w:abstractNumId w:val="38"/>
  </w:num>
  <w:num w:numId="19">
    <w:abstractNumId w:val="36"/>
  </w:num>
  <w:num w:numId="20">
    <w:abstractNumId w:val="37"/>
  </w:num>
  <w:num w:numId="21">
    <w:abstractNumId w:val="2"/>
  </w:num>
  <w:num w:numId="22">
    <w:abstractNumId w:val="33"/>
  </w:num>
  <w:num w:numId="23">
    <w:abstractNumId w:val="4"/>
  </w:num>
  <w:num w:numId="24">
    <w:abstractNumId w:val="6"/>
  </w:num>
  <w:num w:numId="25">
    <w:abstractNumId w:val="20"/>
  </w:num>
  <w:num w:numId="26">
    <w:abstractNumId w:val="17"/>
  </w:num>
  <w:num w:numId="27">
    <w:abstractNumId w:val="3"/>
  </w:num>
  <w:num w:numId="28">
    <w:abstractNumId w:val="40"/>
  </w:num>
  <w:num w:numId="29">
    <w:abstractNumId w:val="14"/>
  </w:num>
  <w:num w:numId="30">
    <w:abstractNumId w:val="18"/>
  </w:num>
  <w:num w:numId="31">
    <w:abstractNumId w:val="9"/>
  </w:num>
  <w:num w:numId="32">
    <w:abstractNumId w:val="22"/>
  </w:num>
  <w:num w:numId="33">
    <w:abstractNumId w:val="41"/>
  </w:num>
  <w:num w:numId="34">
    <w:abstractNumId w:val="27"/>
  </w:num>
  <w:num w:numId="35">
    <w:abstractNumId w:val="19"/>
  </w:num>
  <w:num w:numId="36">
    <w:abstractNumId w:val="32"/>
  </w:num>
  <w:num w:numId="37">
    <w:abstractNumId w:val="15"/>
  </w:num>
  <w:num w:numId="38">
    <w:abstractNumId w:val="30"/>
  </w:num>
  <w:num w:numId="39">
    <w:abstractNumId w:val="7"/>
  </w:num>
  <w:num w:numId="40">
    <w:abstractNumId w:val="29"/>
  </w:num>
  <w:num w:numId="41">
    <w:abstractNumId w:val="21"/>
  </w:num>
  <w:num w:numId="42">
    <w:abstractNumId w:val="16"/>
  </w:num>
  <w:num w:numId="43">
    <w:abstractNumId w:val="34"/>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5120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EAD"/>
    <w:rsid w:val="000012D2"/>
    <w:rsid w:val="00004C81"/>
    <w:rsid w:val="00010703"/>
    <w:rsid w:val="00010EF9"/>
    <w:rsid w:val="00016831"/>
    <w:rsid w:val="00016C67"/>
    <w:rsid w:val="0002240F"/>
    <w:rsid w:val="000229AD"/>
    <w:rsid w:val="00026967"/>
    <w:rsid w:val="00026D36"/>
    <w:rsid w:val="00030825"/>
    <w:rsid w:val="000333A1"/>
    <w:rsid w:val="00036640"/>
    <w:rsid w:val="000400AB"/>
    <w:rsid w:val="00042B6D"/>
    <w:rsid w:val="0005165B"/>
    <w:rsid w:val="00060926"/>
    <w:rsid w:val="000613F3"/>
    <w:rsid w:val="00062A1B"/>
    <w:rsid w:val="00070E80"/>
    <w:rsid w:val="00071EE3"/>
    <w:rsid w:val="00074ED8"/>
    <w:rsid w:val="00077548"/>
    <w:rsid w:val="00081F2C"/>
    <w:rsid w:val="00083853"/>
    <w:rsid w:val="000963A6"/>
    <w:rsid w:val="000A4F37"/>
    <w:rsid w:val="000B27E3"/>
    <w:rsid w:val="000B41C5"/>
    <w:rsid w:val="000B79D0"/>
    <w:rsid w:val="000C156F"/>
    <w:rsid w:val="000C2334"/>
    <w:rsid w:val="000C3053"/>
    <w:rsid w:val="000C7245"/>
    <w:rsid w:val="000D62A3"/>
    <w:rsid w:val="000E0AA5"/>
    <w:rsid w:val="000F2264"/>
    <w:rsid w:val="000F39EF"/>
    <w:rsid w:val="000F4886"/>
    <w:rsid w:val="000F5B52"/>
    <w:rsid w:val="001001ED"/>
    <w:rsid w:val="001064D0"/>
    <w:rsid w:val="00114825"/>
    <w:rsid w:val="0012094C"/>
    <w:rsid w:val="001230C7"/>
    <w:rsid w:val="001234B5"/>
    <w:rsid w:val="001236C7"/>
    <w:rsid w:val="00125044"/>
    <w:rsid w:val="0012621A"/>
    <w:rsid w:val="00126220"/>
    <w:rsid w:val="00127373"/>
    <w:rsid w:val="0013144F"/>
    <w:rsid w:val="001348E2"/>
    <w:rsid w:val="00137580"/>
    <w:rsid w:val="00137672"/>
    <w:rsid w:val="001412DC"/>
    <w:rsid w:val="00150061"/>
    <w:rsid w:val="00153571"/>
    <w:rsid w:val="00157A5D"/>
    <w:rsid w:val="00164B5D"/>
    <w:rsid w:val="00166479"/>
    <w:rsid w:val="001667A0"/>
    <w:rsid w:val="001721A5"/>
    <w:rsid w:val="00174AD4"/>
    <w:rsid w:val="00182074"/>
    <w:rsid w:val="00184621"/>
    <w:rsid w:val="00184718"/>
    <w:rsid w:val="0019238E"/>
    <w:rsid w:val="001957E2"/>
    <w:rsid w:val="001B01B0"/>
    <w:rsid w:val="001C5730"/>
    <w:rsid w:val="001E299D"/>
    <w:rsid w:val="001E59B2"/>
    <w:rsid w:val="001E7881"/>
    <w:rsid w:val="001F1E88"/>
    <w:rsid w:val="001F2375"/>
    <w:rsid w:val="001F4F44"/>
    <w:rsid w:val="00201587"/>
    <w:rsid w:val="00205141"/>
    <w:rsid w:val="002135F8"/>
    <w:rsid w:val="0022323B"/>
    <w:rsid w:val="0022542E"/>
    <w:rsid w:val="0023226C"/>
    <w:rsid w:val="002349FE"/>
    <w:rsid w:val="0024665C"/>
    <w:rsid w:val="0025337D"/>
    <w:rsid w:val="00254B09"/>
    <w:rsid w:val="00260502"/>
    <w:rsid w:val="00260E92"/>
    <w:rsid w:val="0026173B"/>
    <w:rsid w:val="00265489"/>
    <w:rsid w:val="00265683"/>
    <w:rsid w:val="00272D15"/>
    <w:rsid w:val="0027395E"/>
    <w:rsid w:val="00274132"/>
    <w:rsid w:val="00281940"/>
    <w:rsid w:val="0028723E"/>
    <w:rsid w:val="002909CE"/>
    <w:rsid w:val="00294647"/>
    <w:rsid w:val="002A2C75"/>
    <w:rsid w:val="002A38E8"/>
    <w:rsid w:val="002B569E"/>
    <w:rsid w:val="002B7BC8"/>
    <w:rsid w:val="002C2987"/>
    <w:rsid w:val="002C5DB7"/>
    <w:rsid w:val="002D300C"/>
    <w:rsid w:val="002E2C60"/>
    <w:rsid w:val="002E3995"/>
    <w:rsid w:val="002F1558"/>
    <w:rsid w:val="003040D4"/>
    <w:rsid w:val="00304443"/>
    <w:rsid w:val="003121DF"/>
    <w:rsid w:val="003145E1"/>
    <w:rsid w:val="003146B5"/>
    <w:rsid w:val="00332654"/>
    <w:rsid w:val="00346DEC"/>
    <w:rsid w:val="0035240C"/>
    <w:rsid w:val="00353A93"/>
    <w:rsid w:val="00356D30"/>
    <w:rsid w:val="003634CE"/>
    <w:rsid w:val="0036356F"/>
    <w:rsid w:val="00364045"/>
    <w:rsid w:val="003652AB"/>
    <w:rsid w:val="00371341"/>
    <w:rsid w:val="003720DF"/>
    <w:rsid w:val="00372FB0"/>
    <w:rsid w:val="0037544C"/>
    <w:rsid w:val="00381A12"/>
    <w:rsid w:val="00382C9F"/>
    <w:rsid w:val="00386B84"/>
    <w:rsid w:val="00393190"/>
    <w:rsid w:val="00393C6D"/>
    <w:rsid w:val="003966A7"/>
    <w:rsid w:val="003A12BF"/>
    <w:rsid w:val="003A1469"/>
    <w:rsid w:val="003A4B44"/>
    <w:rsid w:val="003A5A46"/>
    <w:rsid w:val="003B0D81"/>
    <w:rsid w:val="003B7C56"/>
    <w:rsid w:val="003C2904"/>
    <w:rsid w:val="003C4FC5"/>
    <w:rsid w:val="003C7CBF"/>
    <w:rsid w:val="003D150D"/>
    <w:rsid w:val="003E0A5C"/>
    <w:rsid w:val="003F4318"/>
    <w:rsid w:val="003F659A"/>
    <w:rsid w:val="003F6E75"/>
    <w:rsid w:val="00400062"/>
    <w:rsid w:val="00402861"/>
    <w:rsid w:val="004041D5"/>
    <w:rsid w:val="00405E35"/>
    <w:rsid w:val="00411C50"/>
    <w:rsid w:val="00411FFC"/>
    <w:rsid w:val="004132F3"/>
    <w:rsid w:val="004200C1"/>
    <w:rsid w:val="004202E1"/>
    <w:rsid w:val="00421F1C"/>
    <w:rsid w:val="00424BE5"/>
    <w:rsid w:val="00431340"/>
    <w:rsid w:val="00444E3B"/>
    <w:rsid w:val="00447C97"/>
    <w:rsid w:val="00452B68"/>
    <w:rsid w:val="00456D71"/>
    <w:rsid w:val="00461FCC"/>
    <w:rsid w:val="00462520"/>
    <w:rsid w:val="004634A8"/>
    <w:rsid w:val="00463FDD"/>
    <w:rsid w:val="00464110"/>
    <w:rsid w:val="00465133"/>
    <w:rsid w:val="004654C1"/>
    <w:rsid w:val="0046648A"/>
    <w:rsid w:val="00466D36"/>
    <w:rsid w:val="004806B9"/>
    <w:rsid w:val="004A3943"/>
    <w:rsid w:val="004A59DE"/>
    <w:rsid w:val="004B2E3F"/>
    <w:rsid w:val="004B37FD"/>
    <w:rsid w:val="004B5C8F"/>
    <w:rsid w:val="004C1901"/>
    <w:rsid w:val="004C5445"/>
    <w:rsid w:val="004D5736"/>
    <w:rsid w:val="004E0820"/>
    <w:rsid w:val="004E1744"/>
    <w:rsid w:val="004E5BEA"/>
    <w:rsid w:val="004F6B61"/>
    <w:rsid w:val="004F7A2D"/>
    <w:rsid w:val="00501688"/>
    <w:rsid w:val="005125B4"/>
    <w:rsid w:val="00522EB8"/>
    <w:rsid w:val="00522F28"/>
    <w:rsid w:val="00532F4D"/>
    <w:rsid w:val="005351BB"/>
    <w:rsid w:val="00540F42"/>
    <w:rsid w:val="00544712"/>
    <w:rsid w:val="005546AB"/>
    <w:rsid w:val="00556E6A"/>
    <w:rsid w:val="005642BD"/>
    <w:rsid w:val="00572383"/>
    <w:rsid w:val="00573637"/>
    <w:rsid w:val="0057673D"/>
    <w:rsid w:val="0059039E"/>
    <w:rsid w:val="0059199A"/>
    <w:rsid w:val="0059350A"/>
    <w:rsid w:val="005966E4"/>
    <w:rsid w:val="005A08A0"/>
    <w:rsid w:val="005A56F1"/>
    <w:rsid w:val="005B44A4"/>
    <w:rsid w:val="005B60CF"/>
    <w:rsid w:val="005B60E3"/>
    <w:rsid w:val="005C1E51"/>
    <w:rsid w:val="005C701C"/>
    <w:rsid w:val="005D0DCE"/>
    <w:rsid w:val="005D49D2"/>
    <w:rsid w:val="005E0ABA"/>
    <w:rsid w:val="005E2788"/>
    <w:rsid w:val="005E6532"/>
    <w:rsid w:val="005F004F"/>
    <w:rsid w:val="005F0FA9"/>
    <w:rsid w:val="005F4F4A"/>
    <w:rsid w:val="005F563A"/>
    <w:rsid w:val="005F6EEA"/>
    <w:rsid w:val="006041DF"/>
    <w:rsid w:val="00605441"/>
    <w:rsid w:val="006072EA"/>
    <w:rsid w:val="00612C1A"/>
    <w:rsid w:val="006139A1"/>
    <w:rsid w:val="006279D6"/>
    <w:rsid w:val="0063315A"/>
    <w:rsid w:val="00636831"/>
    <w:rsid w:val="006379AB"/>
    <w:rsid w:val="006419F3"/>
    <w:rsid w:val="00643B32"/>
    <w:rsid w:val="006460E8"/>
    <w:rsid w:val="0065279B"/>
    <w:rsid w:val="00653C96"/>
    <w:rsid w:val="00657239"/>
    <w:rsid w:val="00665761"/>
    <w:rsid w:val="00670727"/>
    <w:rsid w:val="0067665C"/>
    <w:rsid w:val="006805DE"/>
    <w:rsid w:val="006841C2"/>
    <w:rsid w:val="00684686"/>
    <w:rsid w:val="00685819"/>
    <w:rsid w:val="0069013B"/>
    <w:rsid w:val="00690B38"/>
    <w:rsid w:val="00692D2A"/>
    <w:rsid w:val="00697B0C"/>
    <w:rsid w:val="006A4E52"/>
    <w:rsid w:val="006A7BE4"/>
    <w:rsid w:val="006B08AA"/>
    <w:rsid w:val="006B08B4"/>
    <w:rsid w:val="006B155D"/>
    <w:rsid w:val="006B2AEC"/>
    <w:rsid w:val="006B3B0D"/>
    <w:rsid w:val="006B3D4B"/>
    <w:rsid w:val="006D4A41"/>
    <w:rsid w:val="006D4DB2"/>
    <w:rsid w:val="006E02BF"/>
    <w:rsid w:val="006E6FFC"/>
    <w:rsid w:val="006E7DA5"/>
    <w:rsid w:val="006F0804"/>
    <w:rsid w:val="006F1372"/>
    <w:rsid w:val="006F21D5"/>
    <w:rsid w:val="006F22ED"/>
    <w:rsid w:val="006F6700"/>
    <w:rsid w:val="00701217"/>
    <w:rsid w:val="00701565"/>
    <w:rsid w:val="00725BD4"/>
    <w:rsid w:val="00726D1A"/>
    <w:rsid w:val="007328EB"/>
    <w:rsid w:val="007331C3"/>
    <w:rsid w:val="00733D38"/>
    <w:rsid w:val="007358BD"/>
    <w:rsid w:val="0074265E"/>
    <w:rsid w:val="00746114"/>
    <w:rsid w:val="00752134"/>
    <w:rsid w:val="0075263B"/>
    <w:rsid w:val="007537E3"/>
    <w:rsid w:val="0075772E"/>
    <w:rsid w:val="00762AC1"/>
    <w:rsid w:val="00764514"/>
    <w:rsid w:val="0077019D"/>
    <w:rsid w:val="00773315"/>
    <w:rsid w:val="00776BC8"/>
    <w:rsid w:val="00777491"/>
    <w:rsid w:val="00777739"/>
    <w:rsid w:val="0078557C"/>
    <w:rsid w:val="0079098A"/>
    <w:rsid w:val="00790EC4"/>
    <w:rsid w:val="00791FD9"/>
    <w:rsid w:val="00792C9C"/>
    <w:rsid w:val="007964A5"/>
    <w:rsid w:val="007A02E8"/>
    <w:rsid w:val="007C09A7"/>
    <w:rsid w:val="007C106F"/>
    <w:rsid w:val="007D06E9"/>
    <w:rsid w:val="007D3FCC"/>
    <w:rsid w:val="007D481C"/>
    <w:rsid w:val="007E0B26"/>
    <w:rsid w:val="007E385D"/>
    <w:rsid w:val="007E4AE2"/>
    <w:rsid w:val="007F1DA3"/>
    <w:rsid w:val="007F53C9"/>
    <w:rsid w:val="00801E4D"/>
    <w:rsid w:val="00806BE4"/>
    <w:rsid w:val="008307B9"/>
    <w:rsid w:val="00834C65"/>
    <w:rsid w:val="00836508"/>
    <w:rsid w:val="008440F2"/>
    <w:rsid w:val="00844A2B"/>
    <w:rsid w:val="008606F2"/>
    <w:rsid w:val="00860765"/>
    <w:rsid w:val="008616CB"/>
    <w:rsid w:val="0086275F"/>
    <w:rsid w:val="00863544"/>
    <w:rsid w:val="00863A77"/>
    <w:rsid w:val="0087213E"/>
    <w:rsid w:val="00873C53"/>
    <w:rsid w:val="00874F1E"/>
    <w:rsid w:val="00882231"/>
    <w:rsid w:val="008937B1"/>
    <w:rsid w:val="00895C93"/>
    <w:rsid w:val="008B1333"/>
    <w:rsid w:val="008B7FD2"/>
    <w:rsid w:val="008C51B4"/>
    <w:rsid w:val="008D2879"/>
    <w:rsid w:val="008D5490"/>
    <w:rsid w:val="008D79A8"/>
    <w:rsid w:val="008E1064"/>
    <w:rsid w:val="008E1A65"/>
    <w:rsid w:val="008F5C15"/>
    <w:rsid w:val="008F7D12"/>
    <w:rsid w:val="00905C9C"/>
    <w:rsid w:val="0091563E"/>
    <w:rsid w:val="00916158"/>
    <w:rsid w:val="00925C6D"/>
    <w:rsid w:val="009347F1"/>
    <w:rsid w:val="009350CC"/>
    <w:rsid w:val="009373F7"/>
    <w:rsid w:val="009403B8"/>
    <w:rsid w:val="0094316E"/>
    <w:rsid w:val="0094368E"/>
    <w:rsid w:val="00945D9A"/>
    <w:rsid w:val="00953CA6"/>
    <w:rsid w:val="0095543C"/>
    <w:rsid w:val="00957835"/>
    <w:rsid w:val="009711BB"/>
    <w:rsid w:val="0097239C"/>
    <w:rsid w:val="00972832"/>
    <w:rsid w:val="00976F94"/>
    <w:rsid w:val="00977D6C"/>
    <w:rsid w:val="0098358B"/>
    <w:rsid w:val="00983AB5"/>
    <w:rsid w:val="0099060D"/>
    <w:rsid w:val="009A07AC"/>
    <w:rsid w:val="009A6280"/>
    <w:rsid w:val="009B3AAB"/>
    <w:rsid w:val="009B6DCF"/>
    <w:rsid w:val="009C5810"/>
    <w:rsid w:val="009C74A3"/>
    <w:rsid w:val="009D4F50"/>
    <w:rsid w:val="009D564B"/>
    <w:rsid w:val="009E12E2"/>
    <w:rsid w:val="009E337A"/>
    <w:rsid w:val="009E733C"/>
    <w:rsid w:val="009F7427"/>
    <w:rsid w:val="009F7FA8"/>
    <w:rsid w:val="00A00155"/>
    <w:rsid w:val="00A04A2D"/>
    <w:rsid w:val="00A06AA8"/>
    <w:rsid w:val="00A06CE2"/>
    <w:rsid w:val="00A1179E"/>
    <w:rsid w:val="00A120CE"/>
    <w:rsid w:val="00A142CE"/>
    <w:rsid w:val="00A162A2"/>
    <w:rsid w:val="00A17CA5"/>
    <w:rsid w:val="00A226E6"/>
    <w:rsid w:val="00A2443D"/>
    <w:rsid w:val="00A269BA"/>
    <w:rsid w:val="00A3131B"/>
    <w:rsid w:val="00A40E68"/>
    <w:rsid w:val="00A46522"/>
    <w:rsid w:val="00A511EC"/>
    <w:rsid w:val="00A530AF"/>
    <w:rsid w:val="00A553F4"/>
    <w:rsid w:val="00A65046"/>
    <w:rsid w:val="00A6756D"/>
    <w:rsid w:val="00A70C25"/>
    <w:rsid w:val="00A807C0"/>
    <w:rsid w:val="00A82888"/>
    <w:rsid w:val="00A854D0"/>
    <w:rsid w:val="00A96BE3"/>
    <w:rsid w:val="00AA75AA"/>
    <w:rsid w:val="00AB2C45"/>
    <w:rsid w:val="00AC0187"/>
    <w:rsid w:val="00AC6423"/>
    <w:rsid w:val="00AC6969"/>
    <w:rsid w:val="00AD17CC"/>
    <w:rsid w:val="00AD358E"/>
    <w:rsid w:val="00AD7AE5"/>
    <w:rsid w:val="00AE1A8E"/>
    <w:rsid w:val="00AE280B"/>
    <w:rsid w:val="00AF1A28"/>
    <w:rsid w:val="00AF40F8"/>
    <w:rsid w:val="00B060BF"/>
    <w:rsid w:val="00B064F0"/>
    <w:rsid w:val="00B07AF9"/>
    <w:rsid w:val="00B12754"/>
    <w:rsid w:val="00B14DEE"/>
    <w:rsid w:val="00B16D90"/>
    <w:rsid w:val="00B16F46"/>
    <w:rsid w:val="00B276E4"/>
    <w:rsid w:val="00B3788F"/>
    <w:rsid w:val="00B402D5"/>
    <w:rsid w:val="00B42A7E"/>
    <w:rsid w:val="00B43AC3"/>
    <w:rsid w:val="00B45F64"/>
    <w:rsid w:val="00B51E7C"/>
    <w:rsid w:val="00B52B34"/>
    <w:rsid w:val="00B57377"/>
    <w:rsid w:val="00B57C61"/>
    <w:rsid w:val="00B65435"/>
    <w:rsid w:val="00B6770D"/>
    <w:rsid w:val="00B711E5"/>
    <w:rsid w:val="00B71380"/>
    <w:rsid w:val="00B7669A"/>
    <w:rsid w:val="00B82271"/>
    <w:rsid w:val="00B82684"/>
    <w:rsid w:val="00B979ED"/>
    <w:rsid w:val="00BA1278"/>
    <w:rsid w:val="00BA743F"/>
    <w:rsid w:val="00BB4D93"/>
    <w:rsid w:val="00BB6A6F"/>
    <w:rsid w:val="00BB720C"/>
    <w:rsid w:val="00BB7683"/>
    <w:rsid w:val="00BC1721"/>
    <w:rsid w:val="00BC2CB8"/>
    <w:rsid w:val="00BC7EBB"/>
    <w:rsid w:val="00BD7B48"/>
    <w:rsid w:val="00BF72F5"/>
    <w:rsid w:val="00BF7FA2"/>
    <w:rsid w:val="00C02208"/>
    <w:rsid w:val="00C041D5"/>
    <w:rsid w:val="00C04F9D"/>
    <w:rsid w:val="00C05D21"/>
    <w:rsid w:val="00C325FA"/>
    <w:rsid w:val="00C34D66"/>
    <w:rsid w:val="00C40A51"/>
    <w:rsid w:val="00C41C0A"/>
    <w:rsid w:val="00C4348C"/>
    <w:rsid w:val="00C46718"/>
    <w:rsid w:val="00C4703C"/>
    <w:rsid w:val="00C50A2D"/>
    <w:rsid w:val="00C53856"/>
    <w:rsid w:val="00C548CE"/>
    <w:rsid w:val="00C54E9E"/>
    <w:rsid w:val="00C56A7C"/>
    <w:rsid w:val="00C57307"/>
    <w:rsid w:val="00C608D3"/>
    <w:rsid w:val="00C6750C"/>
    <w:rsid w:val="00C7206C"/>
    <w:rsid w:val="00C815B0"/>
    <w:rsid w:val="00C827BD"/>
    <w:rsid w:val="00C82CD8"/>
    <w:rsid w:val="00C8651B"/>
    <w:rsid w:val="00C86E52"/>
    <w:rsid w:val="00CA6265"/>
    <w:rsid w:val="00CA7484"/>
    <w:rsid w:val="00CB0893"/>
    <w:rsid w:val="00CB13F6"/>
    <w:rsid w:val="00CC1DD5"/>
    <w:rsid w:val="00CC667A"/>
    <w:rsid w:val="00CD142A"/>
    <w:rsid w:val="00CD63E6"/>
    <w:rsid w:val="00CE184E"/>
    <w:rsid w:val="00CE6B2F"/>
    <w:rsid w:val="00CF23E8"/>
    <w:rsid w:val="00CF4023"/>
    <w:rsid w:val="00CF65F2"/>
    <w:rsid w:val="00CF763F"/>
    <w:rsid w:val="00D019F4"/>
    <w:rsid w:val="00D128E2"/>
    <w:rsid w:val="00D23259"/>
    <w:rsid w:val="00D244E6"/>
    <w:rsid w:val="00D24714"/>
    <w:rsid w:val="00D25BD1"/>
    <w:rsid w:val="00D310B2"/>
    <w:rsid w:val="00D34AE5"/>
    <w:rsid w:val="00D37083"/>
    <w:rsid w:val="00D4532F"/>
    <w:rsid w:val="00D7299A"/>
    <w:rsid w:val="00D74EAD"/>
    <w:rsid w:val="00D81B6C"/>
    <w:rsid w:val="00D8288A"/>
    <w:rsid w:val="00D8346B"/>
    <w:rsid w:val="00D90D44"/>
    <w:rsid w:val="00D94DDB"/>
    <w:rsid w:val="00D95CC4"/>
    <w:rsid w:val="00DA7709"/>
    <w:rsid w:val="00DB1300"/>
    <w:rsid w:val="00DB5E52"/>
    <w:rsid w:val="00DB7C2E"/>
    <w:rsid w:val="00DC06A0"/>
    <w:rsid w:val="00DC1800"/>
    <w:rsid w:val="00DC39F7"/>
    <w:rsid w:val="00DC559F"/>
    <w:rsid w:val="00DD58ED"/>
    <w:rsid w:val="00DD7AB4"/>
    <w:rsid w:val="00DF09C8"/>
    <w:rsid w:val="00E04119"/>
    <w:rsid w:val="00E046F1"/>
    <w:rsid w:val="00E062CD"/>
    <w:rsid w:val="00E06662"/>
    <w:rsid w:val="00E06E18"/>
    <w:rsid w:val="00E12BC6"/>
    <w:rsid w:val="00E1501F"/>
    <w:rsid w:val="00E20F7B"/>
    <w:rsid w:val="00E25E45"/>
    <w:rsid w:val="00E35628"/>
    <w:rsid w:val="00E35D4F"/>
    <w:rsid w:val="00E44E05"/>
    <w:rsid w:val="00E45581"/>
    <w:rsid w:val="00E56620"/>
    <w:rsid w:val="00E56C8A"/>
    <w:rsid w:val="00E60844"/>
    <w:rsid w:val="00E62276"/>
    <w:rsid w:val="00E624A1"/>
    <w:rsid w:val="00E62A11"/>
    <w:rsid w:val="00E64B00"/>
    <w:rsid w:val="00E6746F"/>
    <w:rsid w:val="00E732FF"/>
    <w:rsid w:val="00E759D8"/>
    <w:rsid w:val="00E87187"/>
    <w:rsid w:val="00E91691"/>
    <w:rsid w:val="00E922C7"/>
    <w:rsid w:val="00E949F0"/>
    <w:rsid w:val="00E94BC1"/>
    <w:rsid w:val="00E9652E"/>
    <w:rsid w:val="00E96E45"/>
    <w:rsid w:val="00EA4011"/>
    <w:rsid w:val="00EA5E43"/>
    <w:rsid w:val="00EA6FA1"/>
    <w:rsid w:val="00EA783E"/>
    <w:rsid w:val="00EB1289"/>
    <w:rsid w:val="00EC514C"/>
    <w:rsid w:val="00ED2AA3"/>
    <w:rsid w:val="00EE15D0"/>
    <w:rsid w:val="00EE4436"/>
    <w:rsid w:val="00EE60A8"/>
    <w:rsid w:val="00EF71C5"/>
    <w:rsid w:val="00F01DF0"/>
    <w:rsid w:val="00F034BB"/>
    <w:rsid w:val="00F12161"/>
    <w:rsid w:val="00F13B08"/>
    <w:rsid w:val="00F148CD"/>
    <w:rsid w:val="00F51BAB"/>
    <w:rsid w:val="00F55827"/>
    <w:rsid w:val="00F60D03"/>
    <w:rsid w:val="00F63C05"/>
    <w:rsid w:val="00F7148F"/>
    <w:rsid w:val="00F738B1"/>
    <w:rsid w:val="00F83789"/>
    <w:rsid w:val="00F83A13"/>
    <w:rsid w:val="00F840D2"/>
    <w:rsid w:val="00F84106"/>
    <w:rsid w:val="00F8706F"/>
    <w:rsid w:val="00F87C00"/>
    <w:rsid w:val="00F90DCA"/>
    <w:rsid w:val="00F922EA"/>
    <w:rsid w:val="00F93081"/>
    <w:rsid w:val="00FA13B9"/>
    <w:rsid w:val="00FB18B8"/>
    <w:rsid w:val="00FB3562"/>
    <w:rsid w:val="00FC0527"/>
    <w:rsid w:val="00FC13C5"/>
    <w:rsid w:val="00FC30E7"/>
    <w:rsid w:val="00FC314D"/>
    <w:rsid w:val="00FC4EF7"/>
    <w:rsid w:val="00FC5F76"/>
    <w:rsid w:val="00FD139F"/>
    <w:rsid w:val="00FD1E5D"/>
    <w:rsid w:val="00FD2F17"/>
    <w:rsid w:val="00FD71CA"/>
    <w:rsid w:val="00FD782F"/>
    <w:rsid w:val="00FE55F3"/>
    <w:rsid w:val="00FE7D89"/>
    <w:rsid w:val="00FF057F"/>
    <w:rsid w:val="00FF52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2F5347C5"/>
  <w15:chartTrackingRefBased/>
  <w15:docId w15:val="{ABC87FC0-B629-4305-8197-EE81D369D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156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50" w:left="360" w:firstLineChars="200" w:firstLine="480"/>
      <w:jc w:val="both"/>
    </w:pPr>
    <w:rPr>
      <w:rFonts w:ascii="標楷體" w:eastAsia="標楷體" w:hAnsi="標楷體"/>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4">
    <w:name w:val="header"/>
    <w:basedOn w:val="a"/>
    <w:rsid w:val="005D0DCE"/>
    <w:pPr>
      <w:tabs>
        <w:tab w:val="center" w:pos="4153"/>
        <w:tab w:val="right" w:pos="8306"/>
      </w:tabs>
      <w:snapToGrid w:val="0"/>
    </w:pPr>
    <w:rPr>
      <w:sz w:val="20"/>
      <w:szCs w:val="20"/>
    </w:rPr>
  </w:style>
  <w:style w:type="paragraph" w:styleId="a5">
    <w:name w:val="footer"/>
    <w:basedOn w:val="a"/>
    <w:link w:val="a6"/>
    <w:uiPriority w:val="99"/>
    <w:rsid w:val="005D0DCE"/>
    <w:pPr>
      <w:tabs>
        <w:tab w:val="center" w:pos="4153"/>
        <w:tab w:val="right" w:pos="8306"/>
      </w:tabs>
      <w:snapToGrid w:val="0"/>
    </w:pPr>
    <w:rPr>
      <w:sz w:val="20"/>
      <w:szCs w:val="20"/>
    </w:rPr>
  </w:style>
  <w:style w:type="paragraph" w:styleId="a7">
    <w:name w:val="Body Text"/>
    <w:basedOn w:val="a"/>
    <w:rsid w:val="00925C6D"/>
    <w:pPr>
      <w:spacing w:after="120"/>
    </w:pPr>
  </w:style>
  <w:style w:type="paragraph" w:customStyle="1" w:styleId="a8">
    <w:name w:val="字元 字元"/>
    <w:basedOn w:val="a"/>
    <w:semiHidden/>
    <w:rsid w:val="006F6700"/>
    <w:pPr>
      <w:widowControl/>
      <w:spacing w:after="160" w:line="240" w:lineRule="exact"/>
    </w:pPr>
    <w:rPr>
      <w:rFonts w:ascii="Tahoma" w:hAnsi="Tahoma" w:cs="Tahoma"/>
      <w:kern w:val="0"/>
      <w:sz w:val="20"/>
      <w:szCs w:val="20"/>
      <w:lang w:eastAsia="en-US"/>
    </w:rPr>
  </w:style>
  <w:style w:type="paragraph" w:customStyle="1" w:styleId="1">
    <w:name w:val="字元 字元1 字元 字元 字元"/>
    <w:basedOn w:val="a"/>
    <w:rsid w:val="00AC0187"/>
    <w:pPr>
      <w:widowControl/>
      <w:spacing w:after="160" w:line="240" w:lineRule="exact"/>
    </w:pPr>
    <w:rPr>
      <w:rFonts w:ascii="Tahoma" w:hAnsi="Tahoma"/>
      <w:kern w:val="0"/>
      <w:sz w:val="20"/>
      <w:szCs w:val="20"/>
      <w:lang w:eastAsia="en-US"/>
    </w:rPr>
  </w:style>
  <w:style w:type="table" w:styleId="a9">
    <w:name w:val="Table Grid"/>
    <w:basedOn w:val="a1"/>
    <w:rsid w:val="00C4671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字元 字元 字元 字元 字元 字元 字元 字元"/>
    <w:basedOn w:val="a"/>
    <w:rsid w:val="00C46718"/>
    <w:pPr>
      <w:widowControl/>
      <w:spacing w:after="160" w:line="240" w:lineRule="exact"/>
    </w:pPr>
    <w:rPr>
      <w:rFonts w:ascii="Tahoma" w:hAnsi="Tahoma"/>
      <w:kern w:val="0"/>
      <w:sz w:val="20"/>
      <w:szCs w:val="20"/>
      <w:lang w:eastAsia="en-US"/>
    </w:rPr>
  </w:style>
  <w:style w:type="character" w:customStyle="1" w:styleId="a6">
    <w:name w:val="頁尾 字元"/>
    <w:basedOn w:val="a0"/>
    <w:link w:val="a5"/>
    <w:uiPriority w:val="99"/>
    <w:rsid w:val="0028723E"/>
    <w:rPr>
      <w:kern w:val="2"/>
    </w:rPr>
  </w:style>
  <w:style w:type="paragraph" w:styleId="ab">
    <w:name w:val="Balloon Text"/>
    <w:basedOn w:val="a"/>
    <w:link w:val="ac"/>
    <w:uiPriority w:val="99"/>
    <w:semiHidden/>
    <w:unhideWhenUsed/>
    <w:rsid w:val="0028723E"/>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28723E"/>
    <w:rPr>
      <w:rFonts w:asciiTheme="majorHAnsi" w:eastAsiaTheme="majorEastAsia" w:hAnsiTheme="majorHAnsi" w:cstheme="majorBidi"/>
      <w:kern w:val="2"/>
      <w:sz w:val="18"/>
      <w:szCs w:val="18"/>
    </w:rPr>
  </w:style>
  <w:style w:type="paragraph" w:styleId="ad">
    <w:name w:val="List Paragraph"/>
    <w:basedOn w:val="a"/>
    <w:uiPriority w:val="34"/>
    <w:qFormat/>
    <w:rsid w:val="009F7427"/>
    <w:pPr>
      <w:ind w:leftChars="200" w:left="480"/>
    </w:pPr>
  </w:style>
  <w:style w:type="paragraph" w:customStyle="1" w:styleId="ae">
    <w:name w:val="發文日期"/>
    <w:basedOn w:val="a"/>
    <w:rsid w:val="00977D6C"/>
    <w:pPr>
      <w:adjustRightInd w:val="0"/>
      <w:snapToGrid w:val="0"/>
      <w:spacing w:beforeLines="60" w:before="216" w:line="300" w:lineRule="exact"/>
    </w:pPr>
    <w:rPr>
      <w:rFonts w:ascii="標楷體" w:eastAsia="標楷體" w:hAnsi="標楷體"/>
      <w:szCs w:val="20"/>
    </w:rPr>
  </w:style>
  <w:style w:type="character" w:customStyle="1" w:styleId="redtxt">
    <w:name w:val="red_txt"/>
    <w:rsid w:val="00977D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39943">
      <w:bodyDiv w:val="1"/>
      <w:marLeft w:val="0"/>
      <w:marRight w:val="0"/>
      <w:marTop w:val="0"/>
      <w:marBottom w:val="0"/>
      <w:divBdr>
        <w:top w:val="none" w:sz="0" w:space="0" w:color="auto"/>
        <w:left w:val="none" w:sz="0" w:space="0" w:color="auto"/>
        <w:bottom w:val="none" w:sz="0" w:space="0" w:color="auto"/>
        <w:right w:val="none" w:sz="0" w:space="0" w:color="auto"/>
      </w:divBdr>
    </w:div>
    <w:div w:id="289407156">
      <w:bodyDiv w:val="1"/>
      <w:marLeft w:val="0"/>
      <w:marRight w:val="0"/>
      <w:marTop w:val="0"/>
      <w:marBottom w:val="0"/>
      <w:divBdr>
        <w:top w:val="none" w:sz="0" w:space="0" w:color="auto"/>
        <w:left w:val="none" w:sz="0" w:space="0" w:color="auto"/>
        <w:bottom w:val="none" w:sz="0" w:space="0" w:color="auto"/>
        <w:right w:val="none" w:sz="0" w:space="0" w:color="auto"/>
      </w:divBdr>
    </w:div>
    <w:div w:id="672073179">
      <w:bodyDiv w:val="1"/>
      <w:marLeft w:val="0"/>
      <w:marRight w:val="0"/>
      <w:marTop w:val="0"/>
      <w:marBottom w:val="0"/>
      <w:divBdr>
        <w:top w:val="none" w:sz="0" w:space="0" w:color="auto"/>
        <w:left w:val="none" w:sz="0" w:space="0" w:color="auto"/>
        <w:bottom w:val="none" w:sz="0" w:space="0" w:color="auto"/>
        <w:right w:val="none" w:sz="0" w:space="0" w:color="auto"/>
      </w:divBdr>
    </w:div>
    <w:div w:id="700473828">
      <w:bodyDiv w:val="1"/>
      <w:marLeft w:val="0"/>
      <w:marRight w:val="0"/>
      <w:marTop w:val="0"/>
      <w:marBottom w:val="0"/>
      <w:divBdr>
        <w:top w:val="none" w:sz="0" w:space="0" w:color="auto"/>
        <w:left w:val="none" w:sz="0" w:space="0" w:color="auto"/>
        <w:bottom w:val="none" w:sz="0" w:space="0" w:color="auto"/>
        <w:right w:val="none" w:sz="0" w:space="0" w:color="auto"/>
      </w:divBdr>
    </w:div>
    <w:div w:id="888567986">
      <w:bodyDiv w:val="1"/>
      <w:marLeft w:val="0"/>
      <w:marRight w:val="0"/>
      <w:marTop w:val="0"/>
      <w:marBottom w:val="0"/>
      <w:divBdr>
        <w:top w:val="none" w:sz="0" w:space="0" w:color="auto"/>
        <w:left w:val="none" w:sz="0" w:space="0" w:color="auto"/>
        <w:bottom w:val="none" w:sz="0" w:space="0" w:color="auto"/>
        <w:right w:val="none" w:sz="0" w:space="0" w:color="auto"/>
      </w:divBdr>
    </w:div>
    <w:div w:id="1186677258">
      <w:bodyDiv w:val="1"/>
      <w:marLeft w:val="0"/>
      <w:marRight w:val="0"/>
      <w:marTop w:val="0"/>
      <w:marBottom w:val="0"/>
      <w:divBdr>
        <w:top w:val="none" w:sz="0" w:space="0" w:color="auto"/>
        <w:left w:val="none" w:sz="0" w:space="0" w:color="auto"/>
        <w:bottom w:val="none" w:sz="0" w:space="0" w:color="auto"/>
        <w:right w:val="none" w:sz="0" w:space="0" w:color="auto"/>
      </w:divBdr>
    </w:div>
    <w:div w:id="1513451351">
      <w:bodyDiv w:val="1"/>
      <w:marLeft w:val="0"/>
      <w:marRight w:val="0"/>
      <w:marTop w:val="0"/>
      <w:marBottom w:val="0"/>
      <w:divBdr>
        <w:top w:val="none" w:sz="0" w:space="0" w:color="auto"/>
        <w:left w:val="none" w:sz="0" w:space="0" w:color="auto"/>
        <w:bottom w:val="none" w:sz="0" w:space="0" w:color="auto"/>
        <w:right w:val="none" w:sz="0" w:space="0" w:color="auto"/>
      </w:divBdr>
    </w:div>
    <w:div w:id="1876889888">
      <w:bodyDiv w:val="1"/>
      <w:marLeft w:val="0"/>
      <w:marRight w:val="0"/>
      <w:marTop w:val="0"/>
      <w:marBottom w:val="0"/>
      <w:divBdr>
        <w:top w:val="none" w:sz="0" w:space="0" w:color="auto"/>
        <w:left w:val="none" w:sz="0" w:space="0" w:color="auto"/>
        <w:bottom w:val="none" w:sz="0" w:space="0" w:color="auto"/>
        <w:right w:val="none" w:sz="0" w:space="0" w:color="auto"/>
      </w:divBdr>
    </w:div>
    <w:div w:id="194229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39DF6-FF3E-4A66-BD92-7E2530E0E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19</Pages>
  <Words>10093</Words>
  <Characters>64</Characters>
  <Application>Microsoft Office Word</Application>
  <DocSecurity>0</DocSecurity>
  <Lines>1</Lines>
  <Paragraphs>20</Paragraphs>
  <ScaleCrop>false</ScaleCrop>
  <Company>Ministry of Civil Service</Company>
  <LinksUpToDate>false</LinksUpToDate>
  <CharactersWithSpaces>10137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公務人員任用法施行細則第二十二條及第二十四條修正草案條文對照表</dc:title>
  <dc:subject/>
  <dc:creator>s121296600_王永大</dc:creator>
  <cp:keywords/>
  <dc:description/>
  <cp:lastModifiedBy>顏豪志</cp:lastModifiedBy>
  <cp:revision>5</cp:revision>
  <cp:lastPrinted>2021-01-20T09:58:00Z</cp:lastPrinted>
  <dcterms:created xsi:type="dcterms:W3CDTF">2021-01-20T07:59:00Z</dcterms:created>
  <dcterms:modified xsi:type="dcterms:W3CDTF">2021-01-20T10:11:00Z</dcterms:modified>
</cp:coreProperties>
</file>