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10" w:rsidRDefault="00761BBB">
      <w:pPr>
        <w:pStyle w:val="Standard"/>
        <w:tabs>
          <w:tab w:val="left" w:pos="1668"/>
        </w:tabs>
        <w:spacing w:after="72" w:line="480" w:lineRule="exact"/>
        <w:jc w:val="center"/>
      </w:pPr>
      <w:bookmarkStart w:id="0" w:name="_GoBack"/>
      <w:bookmarkEnd w:id="0"/>
      <w:r>
        <w:rPr>
          <w:rFonts w:ascii="標楷體" w:eastAsia="標楷體" w:hAnsi="標楷體" w:cs="標楷體"/>
          <w:kern w:val="0"/>
          <w:sz w:val="32"/>
          <w:szCs w:val="24"/>
        </w:rPr>
        <w:t>（機關</w:t>
      </w:r>
      <w:r>
        <w:rPr>
          <w:rFonts w:ascii="標楷體" w:eastAsia="標楷體" w:hAnsi="標楷體" w:cs="標楷體"/>
          <w:kern w:val="0"/>
          <w:sz w:val="32"/>
          <w:szCs w:val="24"/>
        </w:rPr>
        <w:t>/</w:t>
      </w:r>
      <w:r>
        <w:rPr>
          <w:rFonts w:ascii="標楷體" w:eastAsia="標楷體" w:hAnsi="標楷體" w:cs="標楷體"/>
          <w:kern w:val="0"/>
          <w:sz w:val="32"/>
          <w:szCs w:val="24"/>
        </w:rPr>
        <w:t>學校名稱全銜）</w:t>
      </w:r>
      <w:r>
        <w:rPr>
          <w:rFonts w:ascii="標楷體" w:eastAsia="標楷體" w:hAnsi="標楷體" w:cs="標楷體"/>
          <w:kern w:val="0"/>
          <w:sz w:val="32"/>
          <w:szCs w:val="24"/>
          <w:lang w:eastAsia="ru-RU"/>
        </w:rPr>
        <w:t>10</w:t>
      </w:r>
      <w:r>
        <w:rPr>
          <w:rFonts w:ascii="標楷體" w:eastAsia="標楷體" w:hAnsi="標楷體" w:cs="標楷體"/>
          <w:kern w:val="0"/>
          <w:sz w:val="32"/>
          <w:szCs w:val="24"/>
        </w:rPr>
        <w:t>7</w:t>
      </w:r>
      <w:r>
        <w:rPr>
          <w:rFonts w:ascii="標楷體" w:eastAsia="標楷體" w:hAnsi="標楷體" w:cs="標楷體"/>
          <w:kern w:val="0"/>
          <w:sz w:val="32"/>
          <w:szCs w:val="24"/>
          <w:lang w:eastAsia="ru-RU"/>
        </w:rPr>
        <w:t>年至</w:t>
      </w:r>
      <w:r>
        <w:rPr>
          <w:rFonts w:ascii="標楷體" w:eastAsia="標楷體" w:hAnsi="標楷體" w:cs="標楷體"/>
          <w:kern w:val="0"/>
          <w:sz w:val="32"/>
          <w:szCs w:val="24"/>
          <w:lang w:eastAsia="ru-RU"/>
        </w:rPr>
        <w:t>10</w:t>
      </w:r>
      <w:r>
        <w:rPr>
          <w:rFonts w:ascii="標楷體" w:eastAsia="標楷體" w:hAnsi="標楷體" w:cs="標楷體"/>
          <w:kern w:val="0"/>
          <w:sz w:val="32"/>
          <w:szCs w:val="24"/>
        </w:rPr>
        <w:t>9</w:t>
      </w:r>
      <w:r>
        <w:rPr>
          <w:rFonts w:ascii="標楷體" w:eastAsia="標楷體" w:hAnsi="標楷體" w:cs="標楷體"/>
          <w:kern w:val="0"/>
          <w:sz w:val="32"/>
          <w:szCs w:val="24"/>
          <w:lang w:eastAsia="ru-RU"/>
        </w:rPr>
        <w:t>年</w:t>
      </w:r>
      <w:r>
        <w:rPr>
          <w:rFonts w:ascii="標楷體" w:eastAsia="標楷體" w:hAnsi="標楷體" w:cs="標楷體"/>
          <w:kern w:val="0"/>
          <w:sz w:val="32"/>
          <w:szCs w:val="24"/>
        </w:rPr>
        <w:t>因執行特殊職務辦理</w:t>
      </w:r>
      <w:r>
        <w:rPr>
          <w:rFonts w:ascii="標楷體" w:eastAsia="標楷體" w:hAnsi="標楷體" w:cs="標楷體"/>
          <w:kern w:val="0"/>
          <w:sz w:val="32"/>
          <w:szCs w:val="24"/>
          <w:lang w:eastAsia="ru-RU"/>
        </w:rPr>
        <w:t>額外保險</w:t>
      </w:r>
      <w:r>
        <w:rPr>
          <w:rFonts w:ascii="標楷體" w:eastAsia="標楷體" w:hAnsi="標楷體" w:cs="標楷體"/>
          <w:kern w:val="0"/>
          <w:sz w:val="32"/>
          <w:szCs w:val="24"/>
        </w:rPr>
        <w:t>之</w:t>
      </w:r>
      <w:r>
        <w:rPr>
          <w:rFonts w:ascii="標楷體" w:eastAsia="標楷體" w:hAnsi="標楷體" w:cs="標楷體"/>
          <w:kern w:val="0"/>
          <w:sz w:val="32"/>
          <w:szCs w:val="24"/>
          <w:lang w:eastAsia="ru-RU"/>
        </w:rPr>
        <w:t>投保及理賠情形調查表</w:t>
      </w:r>
    </w:p>
    <w:p w:rsidR="000F2C10" w:rsidRDefault="00761BBB">
      <w:pPr>
        <w:pStyle w:val="Standard"/>
        <w:tabs>
          <w:tab w:val="left" w:pos="1668"/>
        </w:tabs>
        <w:spacing w:after="72" w:line="480" w:lineRule="exact"/>
        <w:jc w:val="center"/>
        <w:rPr>
          <w:rFonts w:ascii="標楷體" w:eastAsia="標楷體" w:hAnsi="標楷體" w:cs="標楷體"/>
          <w:kern w:val="0"/>
          <w:sz w:val="28"/>
          <w:szCs w:val="24"/>
          <w:lang w:val="ru-RU" w:eastAsia="ru-RU"/>
        </w:rPr>
      </w:pPr>
      <w:r>
        <w:rPr>
          <w:rFonts w:ascii="標楷體" w:eastAsia="標楷體" w:hAnsi="標楷體" w:cs="標楷體"/>
          <w:kern w:val="0"/>
          <w:sz w:val="28"/>
          <w:szCs w:val="24"/>
          <w:lang w:val="ru-RU" w:eastAsia="ru-RU"/>
        </w:rPr>
        <w:t>【填寫範例】</w:t>
      </w:r>
    </w:p>
    <w:tbl>
      <w:tblPr>
        <w:tblW w:w="14400" w:type="dxa"/>
        <w:tblLayout w:type="fixed"/>
        <w:tblCellMar>
          <w:left w:w="10" w:type="dxa"/>
          <w:right w:w="10" w:type="dxa"/>
        </w:tblCellMar>
        <w:tblLook w:val="0000" w:firstRow="0" w:lastRow="0" w:firstColumn="0" w:lastColumn="0" w:noHBand="0" w:noVBand="0"/>
      </w:tblPr>
      <w:tblGrid>
        <w:gridCol w:w="2208"/>
        <w:gridCol w:w="4023"/>
        <w:gridCol w:w="1700"/>
        <w:gridCol w:w="2665"/>
        <w:gridCol w:w="1278"/>
        <w:gridCol w:w="2526"/>
      </w:tblGrid>
      <w:tr w:rsidR="000F2C10">
        <w:tblPrEx>
          <w:tblCellMar>
            <w:top w:w="0" w:type="dxa"/>
            <w:bottom w:w="0" w:type="dxa"/>
          </w:tblCellMar>
        </w:tblPrEx>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rPr>
            </w:pPr>
            <w:r>
              <w:rPr>
                <w:rFonts w:ascii="標楷體" w:eastAsia="標楷體" w:hAnsi="標楷體"/>
                <w:sz w:val="28"/>
              </w:rPr>
              <w:t>保險年度</w:t>
            </w:r>
          </w:p>
        </w:tc>
        <w:tc>
          <w:tcPr>
            <w:tcW w:w="40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rPr>
            </w:pPr>
            <w:r>
              <w:rPr>
                <w:rFonts w:ascii="標楷體" w:eastAsia="標楷體" w:hAnsi="標楷體"/>
                <w:sz w:val="28"/>
              </w:rPr>
              <w:t>特殊職務類別</w:t>
            </w:r>
          </w:p>
        </w:tc>
        <w:tc>
          <w:tcPr>
            <w:tcW w:w="170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rPr>
            </w:pPr>
            <w:r>
              <w:rPr>
                <w:rFonts w:ascii="標楷體" w:eastAsia="標楷體" w:hAnsi="標楷體"/>
                <w:sz w:val="28"/>
              </w:rPr>
              <w:t>投保總人次</w:t>
            </w:r>
          </w:p>
        </w:tc>
        <w:tc>
          <w:tcPr>
            <w:tcW w:w="26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rPr>
            </w:pPr>
            <w:r>
              <w:rPr>
                <w:rFonts w:ascii="標楷體" w:eastAsia="標楷體" w:hAnsi="標楷體"/>
                <w:sz w:val="28"/>
              </w:rPr>
              <w:t>保險費支出</w:t>
            </w:r>
          </w:p>
          <w:p w:rsidR="000F2C10" w:rsidRDefault="00761BBB">
            <w:pPr>
              <w:pStyle w:val="Standard"/>
              <w:spacing w:line="360" w:lineRule="exact"/>
              <w:jc w:val="center"/>
              <w:rPr>
                <w:rFonts w:ascii="標楷體" w:eastAsia="標楷體" w:hAnsi="標楷體"/>
                <w:sz w:val="28"/>
              </w:rPr>
            </w:pPr>
            <w:r>
              <w:rPr>
                <w:rFonts w:ascii="標楷體" w:eastAsia="標楷體" w:hAnsi="標楷體"/>
                <w:sz w:val="28"/>
              </w:rPr>
              <w:t>總金額</w:t>
            </w:r>
          </w:p>
          <w:p w:rsidR="000F2C10" w:rsidRDefault="00761BBB">
            <w:pPr>
              <w:pStyle w:val="Standard"/>
              <w:spacing w:line="360" w:lineRule="exact"/>
              <w:jc w:val="both"/>
              <w:rPr>
                <w:rFonts w:ascii="標楷體" w:eastAsia="標楷體" w:hAnsi="標楷體"/>
                <w:lang w:val="ru-RU"/>
              </w:rPr>
            </w:pPr>
            <w:r>
              <w:rPr>
                <w:rFonts w:ascii="標楷體" w:eastAsia="標楷體" w:hAnsi="標楷體"/>
                <w:lang w:val="ru-RU"/>
              </w:rPr>
              <w:t xml:space="preserve"> </w:t>
            </w:r>
            <w:r>
              <w:rPr>
                <w:rFonts w:ascii="標楷體" w:eastAsia="標楷體" w:hAnsi="標楷體"/>
                <w:lang w:val="ru-RU"/>
              </w:rPr>
              <w:t>（單位：新臺幣元）</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rPr>
            </w:pPr>
            <w:r>
              <w:rPr>
                <w:rFonts w:ascii="標楷體" w:eastAsia="標楷體" w:hAnsi="標楷體"/>
                <w:sz w:val="28"/>
              </w:rPr>
              <w:t>理賠總人次</w:t>
            </w:r>
          </w:p>
        </w:tc>
        <w:tc>
          <w:tcPr>
            <w:tcW w:w="252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rPr>
            </w:pPr>
            <w:r>
              <w:rPr>
                <w:rFonts w:ascii="標楷體" w:eastAsia="標楷體" w:hAnsi="標楷體"/>
                <w:sz w:val="28"/>
              </w:rPr>
              <w:t>理賠總金額</w:t>
            </w:r>
          </w:p>
          <w:p w:rsidR="000F2C10" w:rsidRDefault="00761BBB">
            <w:pPr>
              <w:pStyle w:val="Standard"/>
              <w:spacing w:line="360" w:lineRule="exact"/>
              <w:jc w:val="both"/>
              <w:rPr>
                <w:rFonts w:ascii="標楷體" w:eastAsia="標楷體" w:hAnsi="標楷體"/>
                <w:lang w:val="ru-RU"/>
              </w:rPr>
            </w:pPr>
            <w:r>
              <w:rPr>
                <w:rFonts w:ascii="標楷體" w:eastAsia="標楷體" w:hAnsi="標楷體"/>
                <w:lang w:val="ru-RU"/>
              </w:rPr>
              <w:t xml:space="preserve"> </w:t>
            </w:r>
            <w:r>
              <w:rPr>
                <w:rFonts w:ascii="標楷體" w:eastAsia="標楷體" w:hAnsi="標楷體"/>
                <w:lang w:val="ru-RU"/>
              </w:rPr>
              <w:t>（單位：新臺幣元）</w:t>
            </w:r>
          </w:p>
        </w:tc>
      </w:tr>
      <w:tr w:rsidR="000F2C10">
        <w:tblPrEx>
          <w:tblCellMar>
            <w:top w:w="0" w:type="dxa"/>
            <w:bottom w:w="0" w:type="dxa"/>
          </w:tblCellMar>
        </w:tblPrEx>
        <w:tc>
          <w:tcPr>
            <w:tcW w:w="22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both"/>
              <w:rPr>
                <w:rFonts w:ascii="標楷體" w:eastAsia="標楷體" w:hAnsi="標楷體"/>
                <w:sz w:val="28"/>
                <w:lang w:val="ru-RU"/>
              </w:rPr>
            </w:pPr>
            <w:r>
              <w:rPr>
                <w:rFonts w:ascii="標楷體" w:eastAsia="標楷體" w:hAnsi="標楷體"/>
                <w:sz w:val="28"/>
                <w:lang w:val="ru-RU"/>
              </w:rPr>
              <w:t xml:space="preserve">     </w:t>
            </w:r>
          </w:p>
          <w:p w:rsidR="000F2C10" w:rsidRDefault="00761BBB">
            <w:pPr>
              <w:pStyle w:val="Standard"/>
              <w:spacing w:line="360" w:lineRule="exact"/>
              <w:jc w:val="both"/>
              <w:rPr>
                <w:rFonts w:ascii="標楷體" w:eastAsia="標楷體" w:hAnsi="標楷體"/>
                <w:sz w:val="28"/>
                <w:lang w:val="ru-RU"/>
              </w:rPr>
            </w:pPr>
            <w:r>
              <w:rPr>
                <w:rFonts w:ascii="標楷體" w:eastAsia="標楷體" w:hAnsi="標楷體"/>
                <w:sz w:val="28"/>
                <w:lang w:val="ru-RU"/>
              </w:rPr>
              <w:t xml:space="preserve">    107</w:t>
            </w:r>
            <w:r>
              <w:rPr>
                <w:rFonts w:ascii="標楷體" w:eastAsia="標楷體" w:hAnsi="標楷體"/>
                <w:sz w:val="28"/>
                <w:lang w:val="ru-RU"/>
              </w:rPr>
              <w:t>年</w:t>
            </w:r>
          </w:p>
        </w:tc>
        <w:tc>
          <w:tcPr>
            <w:tcW w:w="4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C10" w:rsidRDefault="00761BBB">
            <w:pPr>
              <w:pStyle w:val="Standard"/>
              <w:spacing w:line="360" w:lineRule="exact"/>
              <w:jc w:val="both"/>
            </w:pPr>
            <w:r>
              <w:rPr>
                <w:rFonts w:ascii="標楷體" w:eastAsia="標楷體" w:hAnsi="標楷體"/>
                <w:sz w:val="28"/>
              </w:rPr>
              <w:t>參</w:t>
            </w:r>
            <w:r>
              <w:rPr>
                <w:rFonts w:ascii="標楷體" w:eastAsia="標楷體" w:hAnsi="標楷體"/>
                <w:sz w:val="28"/>
                <w:szCs w:val="28"/>
              </w:rPr>
              <w:t>與依災害防救法所定災害之救災及災後復原重建工作人員且工作確具高度危險性者</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lang w:val="ru-RU"/>
              </w:rPr>
              <w:t>人次</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szCs w:val="28"/>
                <w:lang w:val="ru-RU"/>
              </w:rPr>
              <w:t>元</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lang w:val="ru-RU"/>
              </w:rPr>
              <w:t>人次</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szCs w:val="28"/>
                <w:lang w:val="ru-RU"/>
              </w:rPr>
              <w:t>元</w:t>
            </w:r>
          </w:p>
        </w:tc>
      </w:tr>
      <w:tr w:rsidR="000F2C10">
        <w:tblPrEx>
          <w:tblCellMar>
            <w:top w:w="0" w:type="dxa"/>
            <w:bottom w:w="0" w:type="dxa"/>
          </w:tblCellMar>
        </w:tblPrEx>
        <w:tc>
          <w:tcPr>
            <w:tcW w:w="22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61BBB"/>
        </w:tc>
        <w:tc>
          <w:tcPr>
            <w:tcW w:w="4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C10" w:rsidRDefault="00761BBB">
            <w:pPr>
              <w:pStyle w:val="Standard"/>
              <w:spacing w:line="360" w:lineRule="exact"/>
              <w:jc w:val="both"/>
              <w:rPr>
                <w:rFonts w:ascii="標楷體" w:eastAsia="標楷體" w:hAnsi="標楷體"/>
                <w:sz w:val="28"/>
                <w:szCs w:val="28"/>
              </w:rPr>
            </w:pPr>
            <w:r>
              <w:rPr>
                <w:rFonts w:ascii="標楷體" w:eastAsia="標楷體" w:hAnsi="標楷體"/>
                <w:sz w:val="28"/>
                <w:szCs w:val="28"/>
              </w:rPr>
              <w:t>實際從事空中救災、救難、救護、偵巡、飛測、運輸及其他勤務之機組人員且工作確具高度危險性者</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lang w:val="ru-RU"/>
              </w:rPr>
              <w:t>人次</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szCs w:val="28"/>
                <w:lang w:val="ru-RU"/>
              </w:rPr>
              <w:t>元</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lang w:val="ru-RU"/>
              </w:rPr>
              <w:t>人次</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szCs w:val="28"/>
                <w:lang w:val="ru-RU"/>
              </w:rPr>
              <w:t>元</w:t>
            </w:r>
          </w:p>
        </w:tc>
      </w:tr>
      <w:tr w:rsidR="000F2C10">
        <w:tblPrEx>
          <w:tblCellMar>
            <w:top w:w="0" w:type="dxa"/>
            <w:bottom w:w="0" w:type="dxa"/>
          </w:tblCellMar>
        </w:tblPrEx>
        <w:trPr>
          <w:trHeight w:val="422"/>
        </w:trPr>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sz w:val="28"/>
                <w:lang w:val="ru-RU"/>
              </w:rPr>
              <w:t>108</w:t>
            </w:r>
            <w:r>
              <w:rPr>
                <w:rFonts w:ascii="標楷體" w:eastAsia="標楷體" w:hAnsi="標楷體"/>
                <w:sz w:val="28"/>
                <w:lang w:val="ru-RU"/>
              </w:rPr>
              <w:t>年</w:t>
            </w:r>
          </w:p>
        </w:tc>
        <w:tc>
          <w:tcPr>
            <w:tcW w:w="4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szCs w:val="28"/>
              </w:rPr>
            </w:pPr>
            <w:r>
              <w:rPr>
                <w:rFonts w:ascii="標楷體" w:eastAsia="標楷體" w:hAnsi="標楷體"/>
                <w:sz w:val="28"/>
                <w:szCs w:val="28"/>
              </w:rPr>
              <w:t>無</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szCs w:val="28"/>
                <w:lang w:val="ru-RU"/>
              </w:rPr>
            </w:pPr>
            <w:r>
              <w:rPr>
                <w:rFonts w:ascii="標楷體" w:eastAsia="標楷體" w:hAnsi="標楷體"/>
                <w:sz w:val="28"/>
                <w:szCs w:val="28"/>
                <w:lang w:val="ru-RU"/>
              </w:rPr>
              <w:t>無</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szCs w:val="28"/>
                <w:lang w:val="ru-RU"/>
              </w:rPr>
            </w:pPr>
            <w:r>
              <w:rPr>
                <w:rFonts w:ascii="標楷體" w:eastAsia="標楷體" w:hAnsi="標楷體"/>
                <w:sz w:val="28"/>
                <w:szCs w:val="28"/>
                <w:lang w:val="ru-RU"/>
              </w:rPr>
              <w:t>無</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szCs w:val="28"/>
                <w:lang w:val="ru-RU"/>
              </w:rPr>
            </w:pPr>
            <w:r>
              <w:rPr>
                <w:rFonts w:ascii="標楷體" w:eastAsia="標楷體" w:hAnsi="標楷體"/>
                <w:sz w:val="28"/>
                <w:szCs w:val="28"/>
                <w:lang w:val="ru-RU"/>
              </w:rPr>
              <w:t>無</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szCs w:val="28"/>
                <w:lang w:val="ru-RU"/>
              </w:rPr>
            </w:pPr>
            <w:r>
              <w:rPr>
                <w:rFonts w:ascii="標楷體" w:eastAsia="標楷體" w:hAnsi="標楷體"/>
                <w:sz w:val="28"/>
                <w:szCs w:val="28"/>
                <w:lang w:val="ru-RU"/>
              </w:rPr>
              <w:t>無</w:t>
            </w:r>
          </w:p>
        </w:tc>
      </w:tr>
      <w:tr w:rsidR="000F2C10">
        <w:tblPrEx>
          <w:tblCellMar>
            <w:top w:w="0" w:type="dxa"/>
            <w:bottom w:w="0" w:type="dxa"/>
          </w:tblCellMar>
        </w:tblPrEx>
        <w:tc>
          <w:tcPr>
            <w:tcW w:w="22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pPr>
            <w:r>
              <w:rPr>
                <w:rFonts w:ascii="標楷體" w:eastAsia="標楷體" w:hAnsi="標楷體"/>
                <w:sz w:val="28"/>
                <w:lang w:val="ru-RU"/>
              </w:rPr>
              <w:t>109</w:t>
            </w:r>
            <w:r>
              <w:rPr>
                <w:rFonts w:ascii="標楷體" w:eastAsia="標楷體" w:hAnsi="標楷體"/>
                <w:sz w:val="28"/>
                <w:lang w:val="ru-RU"/>
              </w:rPr>
              <w:t>年</w:t>
            </w:r>
          </w:p>
        </w:tc>
        <w:tc>
          <w:tcPr>
            <w:tcW w:w="4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F2C10" w:rsidRDefault="00761BBB">
            <w:pPr>
              <w:pStyle w:val="Standard"/>
              <w:spacing w:line="360" w:lineRule="exact"/>
              <w:jc w:val="both"/>
              <w:rPr>
                <w:rFonts w:ascii="標楷體" w:eastAsia="標楷體" w:hAnsi="標楷體"/>
                <w:sz w:val="28"/>
                <w:szCs w:val="28"/>
              </w:rPr>
            </w:pPr>
            <w:r>
              <w:rPr>
                <w:rFonts w:ascii="標楷體" w:eastAsia="標楷體" w:hAnsi="標楷體"/>
                <w:sz w:val="28"/>
                <w:szCs w:val="28"/>
              </w:rPr>
              <w:t>參與依傳染病防治法所定或經中央衛生主管機關指定為傳染病之防治工作，須直接與感染者、疑似感染者或屍體接觸之相關人員</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lang w:val="ru-RU"/>
              </w:rPr>
              <w:t>人次</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szCs w:val="28"/>
                <w:lang w:val="ru-RU"/>
              </w:rPr>
              <w:t>元</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lang w:val="ru-RU"/>
              </w:rPr>
              <w:t>人次</w:t>
            </w:r>
          </w:p>
        </w:tc>
        <w:tc>
          <w:tcPr>
            <w:tcW w:w="2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F2C10" w:rsidRDefault="00761BBB">
            <w:pPr>
              <w:pStyle w:val="Standard"/>
              <w:spacing w:line="360" w:lineRule="exact"/>
              <w:jc w:val="center"/>
              <w:rPr>
                <w:rFonts w:ascii="標楷體" w:eastAsia="標楷體" w:hAnsi="標楷體"/>
                <w:sz w:val="28"/>
                <w:lang w:val="ru-RU"/>
              </w:rPr>
            </w:pPr>
            <w:r>
              <w:rPr>
                <w:rFonts w:ascii="標楷體" w:eastAsia="標楷體" w:hAnsi="標楷體" w:cs="標楷體"/>
                <w:sz w:val="30"/>
                <w:szCs w:val="30"/>
                <w:lang w:val="ru-RU"/>
              </w:rPr>
              <w:t>○</w:t>
            </w:r>
            <w:r>
              <w:rPr>
                <w:rFonts w:ascii="標楷體" w:eastAsia="標楷體" w:hAnsi="標楷體"/>
                <w:sz w:val="28"/>
                <w:szCs w:val="28"/>
                <w:lang w:val="ru-RU"/>
              </w:rPr>
              <w:t>元</w:t>
            </w:r>
          </w:p>
        </w:tc>
      </w:tr>
    </w:tbl>
    <w:p w:rsidR="000F2C10" w:rsidRDefault="00761BBB">
      <w:pPr>
        <w:pStyle w:val="Standard"/>
        <w:spacing w:before="144" w:line="440" w:lineRule="exact"/>
        <w:rPr>
          <w:rFonts w:ascii="標楷體" w:eastAsia="標楷體" w:hAnsi="標楷體"/>
          <w:sz w:val="28"/>
          <w:szCs w:val="28"/>
        </w:rPr>
      </w:pPr>
      <w:r>
        <w:rPr>
          <w:rFonts w:ascii="標楷體" w:eastAsia="標楷體" w:hAnsi="標楷體"/>
          <w:sz w:val="28"/>
          <w:szCs w:val="28"/>
        </w:rPr>
        <w:t>機關</w:t>
      </w:r>
      <w:r>
        <w:rPr>
          <w:rFonts w:ascii="標楷體" w:eastAsia="標楷體" w:hAnsi="標楷體"/>
          <w:sz w:val="28"/>
          <w:szCs w:val="28"/>
        </w:rPr>
        <w:t>/</w:t>
      </w:r>
      <w:r>
        <w:rPr>
          <w:rFonts w:ascii="標楷體" w:eastAsia="標楷體" w:hAnsi="標楷體"/>
          <w:sz w:val="28"/>
          <w:szCs w:val="28"/>
        </w:rPr>
        <w:t>學校：＿＿＿＿承辦人：＿＿＿＿聯絡電話：＿＿＿＿＿分機＿＿＿＿電子郵件：＿＿＿＿＿＿＿＿</w:t>
      </w:r>
    </w:p>
    <w:p w:rsidR="000F2C10" w:rsidRDefault="00761BBB">
      <w:pPr>
        <w:pStyle w:val="Standard"/>
        <w:spacing w:before="144" w:line="440" w:lineRule="exact"/>
        <w:rPr>
          <w:rFonts w:ascii="標楷體" w:eastAsia="標楷體" w:hAnsi="標楷體"/>
          <w:sz w:val="28"/>
          <w:szCs w:val="28"/>
        </w:rPr>
      </w:pPr>
      <w:r>
        <w:rPr>
          <w:rFonts w:ascii="標楷體" w:eastAsia="標楷體" w:hAnsi="標楷體"/>
          <w:sz w:val="28"/>
          <w:szCs w:val="28"/>
        </w:rPr>
        <w:t>人事主管職章：＿＿＿＿</w:t>
      </w:r>
    </w:p>
    <w:p w:rsidR="000F2C10" w:rsidRDefault="00761BBB">
      <w:pPr>
        <w:pStyle w:val="Standard"/>
        <w:rPr>
          <w:rFonts w:ascii="標楷體" w:eastAsia="標楷體" w:hAnsi="標楷體"/>
          <w:sz w:val="28"/>
          <w:szCs w:val="28"/>
        </w:rPr>
      </w:pPr>
      <w:r>
        <w:rPr>
          <w:rFonts w:ascii="標楷體" w:eastAsia="標楷體" w:hAnsi="標楷體"/>
          <w:sz w:val="28"/>
          <w:szCs w:val="28"/>
        </w:rPr>
        <w:t>填表說明：</w:t>
      </w:r>
    </w:p>
    <w:p w:rsidR="000F2C10" w:rsidRDefault="00761BBB">
      <w:pPr>
        <w:pStyle w:val="a5"/>
        <w:widowControl/>
        <w:numPr>
          <w:ilvl w:val="0"/>
          <w:numId w:val="4"/>
        </w:numPr>
        <w:ind w:left="350" w:hanging="352"/>
        <w:jc w:val="both"/>
        <w:rPr>
          <w:rFonts w:ascii="標楷體" w:eastAsia="標楷體" w:hAnsi="標楷體"/>
          <w:sz w:val="28"/>
          <w:szCs w:val="28"/>
        </w:rPr>
      </w:pPr>
      <w:r>
        <w:rPr>
          <w:rFonts w:ascii="標楷體" w:eastAsia="標楷體" w:hAnsi="標楷體"/>
          <w:sz w:val="28"/>
          <w:szCs w:val="28"/>
        </w:rPr>
        <w:t>本表以公務人員執行職務意外傷亡慰問金發給辦法（以下簡稱本辦法）第</w:t>
      </w:r>
      <w:r>
        <w:rPr>
          <w:rFonts w:ascii="標楷體" w:eastAsia="標楷體" w:hAnsi="標楷體"/>
          <w:sz w:val="28"/>
          <w:szCs w:val="28"/>
        </w:rPr>
        <w:t>2</w:t>
      </w:r>
      <w:r>
        <w:rPr>
          <w:rFonts w:ascii="標楷體" w:eastAsia="標楷體" w:hAnsi="標楷體"/>
          <w:sz w:val="28"/>
          <w:szCs w:val="28"/>
        </w:rPr>
        <w:t>條、第</w:t>
      </w:r>
      <w:r>
        <w:rPr>
          <w:rFonts w:ascii="標楷體" w:eastAsia="標楷體" w:hAnsi="標楷體"/>
          <w:sz w:val="28"/>
          <w:szCs w:val="28"/>
        </w:rPr>
        <w:t>12</w:t>
      </w:r>
      <w:r>
        <w:rPr>
          <w:rFonts w:ascii="標楷體" w:eastAsia="標楷體" w:hAnsi="標楷體"/>
          <w:sz w:val="28"/>
          <w:szCs w:val="28"/>
        </w:rPr>
        <w:t>條適用（比照）對象投保之額外保險為調查範圍。</w:t>
      </w:r>
    </w:p>
    <w:p w:rsidR="000F2C10" w:rsidRDefault="00761BBB">
      <w:pPr>
        <w:pStyle w:val="a5"/>
        <w:widowControl/>
        <w:numPr>
          <w:ilvl w:val="0"/>
          <w:numId w:val="3"/>
        </w:numPr>
        <w:ind w:left="350" w:hanging="352"/>
        <w:jc w:val="both"/>
      </w:pPr>
      <w:r>
        <w:rPr>
          <w:rFonts w:ascii="標楷體" w:eastAsia="標楷體" w:hAnsi="標楷體"/>
          <w:sz w:val="28"/>
          <w:szCs w:val="28"/>
        </w:rPr>
        <w:lastRenderedPageBreak/>
        <w:t>「特殊職務類別」：請依投保人員所執行之職務，</w:t>
      </w:r>
      <w:r>
        <w:rPr>
          <w:rFonts w:ascii="標楷體" w:eastAsia="標楷體" w:hAnsi="標楷體"/>
          <w:b/>
          <w:sz w:val="28"/>
          <w:szCs w:val="28"/>
        </w:rPr>
        <w:t>按本辦法第</w:t>
      </w:r>
      <w:r>
        <w:rPr>
          <w:rFonts w:ascii="標楷體" w:eastAsia="標楷體" w:hAnsi="標楷體"/>
          <w:b/>
          <w:sz w:val="28"/>
          <w:szCs w:val="28"/>
        </w:rPr>
        <w:t>9</w:t>
      </w:r>
      <w:r>
        <w:rPr>
          <w:rFonts w:ascii="標楷體" w:eastAsia="標楷體" w:hAnsi="標楷體"/>
          <w:b/>
          <w:sz w:val="28"/>
          <w:szCs w:val="28"/>
        </w:rPr>
        <w:t>條第</w:t>
      </w:r>
      <w:r>
        <w:rPr>
          <w:rFonts w:ascii="標楷體" w:eastAsia="標楷體" w:hAnsi="標楷體"/>
          <w:b/>
          <w:sz w:val="28"/>
          <w:szCs w:val="28"/>
        </w:rPr>
        <w:t>3</w:t>
      </w:r>
      <w:r>
        <w:rPr>
          <w:rFonts w:ascii="標楷體" w:eastAsia="標楷體" w:hAnsi="標楷體"/>
          <w:b/>
          <w:sz w:val="28"/>
          <w:szCs w:val="28"/>
        </w:rPr>
        <w:t>項所列各款特殊職務名稱覈實填寫</w:t>
      </w:r>
      <w:r>
        <w:rPr>
          <w:rFonts w:ascii="標楷體" w:eastAsia="標楷體" w:hAnsi="標楷體"/>
          <w:sz w:val="28"/>
          <w:szCs w:val="28"/>
        </w:rPr>
        <w:t>，又機關</w:t>
      </w:r>
      <w:r>
        <w:rPr>
          <w:rFonts w:ascii="標楷體" w:eastAsia="標楷體" w:hAnsi="標楷體"/>
          <w:b/>
          <w:sz w:val="28"/>
          <w:szCs w:val="28"/>
        </w:rPr>
        <w:t>如為</w:t>
      </w:r>
      <w:r>
        <w:rPr>
          <w:rFonts w:ascii="標楷體" w:eastAsia="標楷體" w:hAnsi="標楷體"/>
          <w:b/>
          <w:sz w:val="28"/>
          <w:szCs w:val="28"/>
        </w:rPr>
        <w:t>2</w:t>
      </w:r>
      <w:r>
        <w:rPr>
          <w:rFonts w:ascii="標楷體" w:eastAsia="標楷體" w:hAnsi="標楷體"/>
          <w:b/>
          <w:sz w:val="28"/>
          <w:szCs w:val="28"/>
        </w:rPr>
        <w:t>種類別以上之特殊職務辦理投保，請分別填寫。</w:t>
      </w:r>
    </w:p>
    <w:p w:rsidR="000F2C10" w:rsidRDefault="00761BBB">
      <w:pPr>
        <w:pStyle w:val="a5"/>
        <w:widowControl/>
        <w:numPr>
          <w:ilvl w:val="0"/>
          <w:numId w:val="3"/>
        </w:numPr>
        <w:ind w:left="350" w:hanging="352"/>
        <w:jc w:val="both"/>
        <w:rPr>
          <w:rFonts w:ascii="標楷體" w:eastAsia="標楷體" w:hAnsi="標楷體"/>
          <w:sz w:val="28"/>
          <w:szCs w:val="28"/>
        </w:rPr>
      </w:pPr>
      <w:r>
        <w:rPr>
          <w:rFonts w:ascii="標楷體" w:eastAsia="標楷體" w:hAnsi="標楷體"/>
          <w:sz w:val="28"/>
          <w:szCs w:val="28"/>
        </w:rPr>
        <w:t>本表不敷使用，請自行延伸。</w:t>
      </w:r>
    </w:p>
    <w:sectPr w:rsidR="000F2C10">
      <w:pgSz w:w="16838" w:h="11906" w:orient="landscape"/>
      <w:pgMar w:top="1361"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BB" w:rsidRDefault="00761BBB">
      <w:r>
        <w:separator/>
      </w:r>
    </w:p>
  </w:endnote>
  <w:endnote w:type="continuationSeparator" w:id="0">
    <w:p w:rsidR="00761BBB" w:rsidRDefault="0076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BB" w:rsidRDefault="00761BBB">
      <w:r>
        <w:rPr>
          <w:color w:val="000000"/>
        </w:rPr>
        <w:separator/>
      </w:r>
    </w:p>
  </w:footnote>
  <w:footnote w:type="continuationSeparator" w:id="0">
    <w:p w:rsidR="00761BBB" w:rsidRDefault="00761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812"/>
    <w:multiLevelType w:val="multilevel"/>
    <w:tmpl w:val="A5182ED4"/>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3B212539"/>
    <w:multiLevelType w:val="multilevel"/>
    <w:tmpl w:val="7B3668FC"/>
    <w:styleLink w:val="WWNum2"/>
    <w:lvl w:ilvl="0">
      <w:start w:val="1"/>
      <w:numFmt w:val="decimal"/>
      <w:lvlText w:val="%1."/>
      <w:lvlJc w:val="left"/>
      <w:pPr>
        <w:ind w:left="480" w:hanging="480"/>
      </w:pPr>
      <w:rPr>
        <w:rFonts w:ascii="標楷體" w:eastAsia="標楷體" w:hAnsi="標楷體"/>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ACB33F2"/>
    <w:multiLevelType w:val="multilevel"/>
    <w:tmpl w:val="33860698"/>
    <w:styleLink w:val="WWNum1"/>
    <w:lvl w:ilvl="0">
      <w:start w:val="1"/>
      <w:numFmt w:val="decimal"/>
      <w:lvlText w:val="%1."/>
      <w:lvlJc w:val="left"/>
      <w:pPr>
        <w:ind w:left="48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F2C10"/>
    <w:rsid w:val="000F2C10"/>
    <w:rsid w:val="0069777F"/>
    <w:rsid w:val="00761B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55F09-E9F3-4912-A9BB-BAEA6D7D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Footnote">
    <w:name w:val="Footnote"/>
    <w:basedOn w:val="Standard"/>
    <w:pPr>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8">
    <w:name w:val="註腳文字 字元"/>
    <w:basedOn w:val="a0"/>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Internetlink">
    <w:name w:val="Internet link"/>
    <w:basedOn w:val="a0"/>
    <w:rPr>
      <w:color w:val="0000FF"/>
      <w:u w:val="single"/>
    </w:rPr>
  </w:style>
  <w:style w:type="character" w:customStyle="1" w:styleId="UnresolvedMention">
    <w:name w:val="Unresolved Mention"/>
    <w:basedOn w:val="a0"/>
    <w:rPr>
      <w:color w:val="605E5C"/>
      <w:shd w:val="clear" w:color="auto" w:fill="E1DFDD"/>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ListLabel1">
    <w:name w:val="ListLabel 1"/>
    <w:rPr>
      <w:rFonts w:eastAsia="標楷體"/>
    </w:rPr>
  </w:style>
  <w:style w:type="character" w:customStyle="1" w:styleId="ListLabel2">
    <w:name w:val="ListLabel 2"/>
    <w:rPr>
      <w:rFonts w:ascii="標楷體" w:eastAsia="標楷體" w:hAnsi="標楷體" w:cs="標楷體"/>
      <w:b w:val="0"/>
      <w:sz w:val="28"/>
    </w:rPr>
  </w:style>
  <w:style w:type="character" w:customStyle="1" w:styleId="ListLabel3">
    <w:name w:val="ListLabel 3"/>
    <w:rPr>
      <w:rFonts w:ascii="標楷體" w:eastAsia="標楷體" w:hAnsi="標楷體" w:cs="標楷體"/>
      <w:sz w:val="28"/>
      <w:szCs w:val="28"/>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user</cp:lastModifiedBy>
  <cp:revision>2</cp:revision>
  <cp:lastPrinted>2020-12-08T09:28:00Z</cp:lastPrinted>
  <dcterms:created xsi:type="dcterms:W3CDTF">2020-12-10T08:52:00Z</dcterms:created>
  <dcterms:modified xsi:type="dcterms:W3CDTF">2020-12-10T08:52:00Z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