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8D0" w:rsidRDefault="004C0C3C">
      <w:pPr>
        <w:spacing w:after="180" w:line="500" w:lineRule="exact"/>
        <w:jc w:val="center"/>
      </w:pPr>
      <w:bookmarkStart w:id="0" w:name="_GoBack"/>
      <w:r>
        <w:rPr>
          <w:rFonts w:eastAsia="標楷體"/>
          <w:b/>
          <w:bCs/>
          <w:color w:val="000000"/>
          <w:sz w:val="36"/>
          <w:szCs w:val="36"/>
        </w:rPr>
        <w:t>公務人員考試錄取人員訓練辦法部分條文修正條文</w:t>
      </w:r>
    </w:p>
    <w:tbl>
      <w:tblPr>
        <w:tblW w:w="8440" w:type="dxa"/>
        <w:tblCellMar>
          <w:left w:w="10" w:type="dxa"/>
          <w:right w:w="10" w:type="dxa"/>
        </w:tblCellMar>
        <w:tblLook w:val="0000" w:firstRow="0" w:lastRow="0" w:firstColumn="0" w:lastColumn="0" w:noHBand="0" w:noVBand="0"/>
      </w:tblPr>
      <w:tblGrid>
        <w:gridCol w:w="1718"/>
        <w:gridCol w:w="6722"/>
      </w:tblGrid>
      <w:tr w:rsidR="006D28D0">
        <w:tblPrEx>
          <w:tblCellMar>
            <w:top w:w="0" w:type="dxa"/>
            <w:bottom w:w="0" w:type="dxa"/>
          </w:tblCellMar>
        </w:tblPrEx>
        <w:tc>
          <w:tcPr>
            <w:tcW w:w="1718" w:type="dxa"/>
            <w:shd w:val="clear" w:color="auto" w:fill="auto"/>
            <w:tcMar>
              <w:top w:w="0" w:type="dxa"/>
              <w:left w:w="108" w:type="dxa"/>
              <w:bottom w:w="0" w:type="dxa"/>
              <w:right w:w="108" w:type="dxa"/>
            </w:tcMar>
          </w:tcPr>
          <w:bookmarkEnd w:id="0"/>
          <w:p w:rsidR="006D28D0" w:rsidRDefault="004C0C3C">
            <w:pPr>
              <w:spacing w:line="500" w:lineRule="exact"/>
              <w:ind w:left="-48" w:right="-234"/>
            </w:pPr>
            <w:r>
              <w:rPr>
                <w:rFonts w:ascii="標楷體" w:eastAsia="標楷體" w:hAnsi="標楷體" w:cs="標楷體"/>
                <w:spacing w:val="-10"/>
                <w:kern w:val="0"/>
                <w:sz w:val="28"/>
                <w:szCs w:val="28"/>
              </w:rPr>
              <w:t>第十一條之一</w:t>
            </w:r>
          </w:p>
        </w:tc>
        <w:tc>
          <w:tcPr>
            <w:tcW w:w="6722" w:type="dxa"/>
            <w:shd w:val="clear" w:color="auto" w:fill="auto"/>
            <w:tcMar>
              <w:top w:w="0" w:type="dxa"/>
              <w:left w:w="108" w:type="dxa"/>
              <w:bottom w:w="0" w:type="dxa"/>
              <w:right w:w="108" w:type="dxa"/>
            </w:tcMar>
          </w:tcPr>
          <w:p w:rsidR="006D28D0" w:rsidRDefault="004C0C3C">
            <w:pPr>
              <w:spacing w:line="500" w:lineRule="exact"/>
              <w:ind w:left="-120" w:right="-48" w:firstLine="560"/>
              <w:jc w:val="both"/>
            </w:pPr>
            <w:r>
              <w:rPr>
                <w:rFonts w:ascii="標楷體" w:eastAsia="標楷體" w:hAnsi="標楷體"/>
                <w:color w:val="000000"/>
                <w:sz w:val="28"/>
              </w:rPr>
              <w:t>本訓練之期間、免除或縮短訓練、津貼支給標準、請假、輔導、獎懲、停止訓練、成績考核、廢止受訓資格等事項，性質特殊訓練得由申請舉辦考試機關於訓練計畫另定之。</w:t>
            </w:r>
          </w:p>
        </w:tc>
      </w:tr>
      <w:tr w:rsidR="006D28D0">
        <w:tblPrEx>
          <w:tblCellMar>
            <w:top w:w="0" w:type="dxa"/>
            <w:bottom w:w="0" w:type="dxa"/>
          </w:tblCellMar>
        </w:tblPrEx>
        <w:tc>
          <w:tcPr>
            <w:tcW w:w="1718" w:type="dxa"/>
            <w:shd w:val="clear" w:color="auto" w:fill="auto"/>
            <w:tcMar>
              <w:top w:w="0" w:type="dxa"/>
              <w:left w:w="108" w:type="dxa"/>
              <w:bottom w:w="0" w:type="dxa"/>
              <w:right w:w="108" w:type="dxa"/>
            </w:tcMar>
          </w:tcPr>
          <w:p w:rsidR="006D28D0" w:rsidRDefault="004C0C3C">
            <w:pPr>
              <w:spacing w:line="500" w:lineRule="exact"/>
              <w:ind w:left="-48" w:right="-72"/>
              <w:rPr>
                <w:rFonts w:eastAsia="標楷體"/>
                <w:color w:val="000000"/>
                <w:sz w:val="28"/>
                <w:szCs w:val="28"/>
              </w:rPr>
            </w:pPr>
            <w:r>
              <w:rPr>
                <w:rFonts w:eastAsia="標楷體"/>
                <w:color w:val="000000"/>
                <w:sz w:val="28"/>
                <w:szCs w:val="28"/>
              </w:rPr>
              <w:t>第十三條</w:t>
            </w:r>
          </w:p>
        </w:tc>
        <w:tc>
          <w:tcPr>
            <w:tcW w:w="6722" w:type="dxa"/>
            <w:shd w:val="clear" w:color="auto" w:fill="auto"/>
            <w:tcMar>
              <w:top w:w="0" w:type="dxa"/>
              <w:left w:w="108" w:type="dxa"/>
              <w:bottom w:w="0" w:type="dxa"/>
              <w:right w:w="108" w:type="dxa"/>
            </w:tcMar>
          </w:tcPr>
          <w:p w:rsidR="006D28D0" w:rsidRDefault="004C0C3C">
            <w:pPr>
              <w:spacing w:line="500" w:lineRule="exact"/>
              <w:ind w:left="-120" w:right="-48" w:firstLine="560"/>
              <w:jc w:val="both"/>
            </w:pPr>
            <w:r>
              <w:rPr>
                <w:rFonts w:ascii="標楷體" w:eastAsia="標楷體" w:hAnsi="標楷體"/>
                <w:color w:val="000000"/>
                <w:sz w:val="28"/>
              </w:rPr>
              <w:t>本訓練之期間為四個月至一年。</w:t>
            </w:r>
          </w:p>
        </w:tc>
      </w:tr>
      <w:tr w:rsidR="006D28D0">
        <w:tblPrEx>
          <w:tblCellMar>
            <w:top w:w="0" w:type="dxa"/>
            <w:bottom w:w="0" w:type="dxa"/>
          </w:tblCellMar>
        </w:tblPrEx>
        <w:tc>
          <w:tcPr>
            <w:tcW w:w="1718" w:type="dxa"/>
            <w:shd w:val="clear" w:color="auto" w:fill="auto"/>
            <w:tcMar>
              <w:top w:w="0" w:type="dxa"/>
              <w:left w:w="108" w:type="dxa"/>
              <w:bottom w:w="0" w:type="dxa"/>
              <w:right w:w="108" w:type="dxa"/>
            </w:tcMar>
          </w:tcPr>
          <w:p w:rsidR="006D28D0" w:rsidRDefault="004C0C3C">
            <w:pPr>
              <w:spacing w:line="500" w:lineRule="exact"/>
              <w:ind w:left="-48" w:right="-72"/>
              <w:rPr>
                <w:rFonts w:eastAsia="標楷體"/>
                <w:color w:val="000000"/>
                <w:sz w:val="28"/>
                <w:szCs w:val="28"/>
              </w:rPr>
            </w:pPr>
            <w:r>
              <w:rPr>
                <w:rFonts w:eastAsia="標楷體"/>
                <w:color w:val="000000"/>
                <w:sz w:val="28"/>
                <w:szCs w:val="28"/>
              </w:rPr>
              <w:t>第十八條</w:t>
            </w:r>
          </w:p>
        </w:tc>
        <w:tc>
          <w:tcPr>
            <w:tcW w:w="6722" w:type="dxa"/>
            <w:shd w:val="clear" w:color="auto" w:fill="auto"/>
            <w:tcMar>
              <w:top w:w="0" w:type="dxa"/>
              <w:left w:w="108" w:type="dxa"/>
              <w:bottom w:w="0" w:type="dxa"/>
              <w:right w:w="108" w:type="dxa"/>
            </w:tcMar>
          </w:tcPr>
          <w:p w:rsidR="006D28D0" w:rsidRDefault="004C0C3C">
            <w:pPr>
              <w:spacing w:line="500" w:lineRule="exact"/>
              <w:ind w:left="-120" w:right="-48" w:firstLine="560"/>
              <w:jc w:val="both"/>
            </w:pPr>
            <w:r>
              <w:rPr>
                <w:rFonts w:ascii="標楷體" w:eastAsia="標楷體" w:hAnsi="標楷體" w:cs="標楷體"/>
                <w:kern w:val="0"/>
                <w:sz w:val="28"/>
                <w:szCs w:val="28"/>
              </w:rPr>
              <w:t>受訓人員具有下列情形之一者，應由實務訓練機關（構）學校於其報到後七日內，依報到時所填載之資料，函送保訓會核准免除基礎訓練：</w:t>
            </w:r>
          </w:p>
          <w:p w:rsidR="006D28D0" w:rsidRDefault="004C0C3C">
            <w:pPr>
              <w:spacing w:line="500" w:lineRule="exact"/>
              <w:ind w:left="992" w:right="-48" w:hanging="560"/>
              <w:jc w:val="both"/>
              <w:rPr>
                <w:rFonts w:ascii="標楷體" w:eastAsia="標楷體" w:hAnsi="標楷體" w:cs="標楷體"/>
                <w:sz w:val="28"/>
                <w:szCs w:val="28"/>
              </w:rPr>
            </w:pPr>
            <w:r>
              <w:rPr>
                <w:rFonts w:ascii="標楷體" w:eastAsia="標楷體" w:hAnsi="標楷體" w:cs="標楷體"/>
                <w:sz w:val="28"/>
                <w:szCs w:val="28"/>
              </w:rPr>
              <w:t>一、經公務人員考試錄取，最近三年內曾受同等級以上考試錄取人員基礎訓練成績及格。</w:t>
            </w:r>
          </w:p>
          <w:p w:rsidR="006D28D0" w:rsidRDefault="004C0C3C">
            <w:pPr>
              <w:spacing w:line="500" w:lineRule="exact"/>
              <w:ind w:left="992" w:right="-48" w:hanging="560"/>
              <w:jc w:val="both"/>
            </w:pPr>
            <w:r>
              <w:rPr>
                <w:rFonts w:ascii="標楷體" w:eastAsia="標楷體" w:hAnsi="標楷體" w:cs="標楷體"/>
                <w:sz w:val="28"/>
                <w:szCs w:val="28"/>
              </w:rPr>
              <w:t>二、經公務人員考試錄取，最近三年內曾受次一等級以下，且訓練期間相同或訓練課程相當之考試錄取人員基礎訓練成績及格。</w:t>
            </w:r>
          </w:p>
        </w:tc>
      </w:tr>
      <w:tr w:rsidR="006D28D0">
        <w:tblPrEx>
          <w:tblCellMar>
            <w:top w:w="0" w:type="dxa"/>
            <w:bottom w:w="0" w:type="dxa"/>
          </w:tblCellMar>
        </w:tblPrEx>
        <w:tc>
          <w:tcPr>
            <w:tcW w:w="1718" w:type="dxa"/>
            <w:shd w:val="clear" w:color="auto" w:fill="auto"/>
            <w:tcMar>
              <w:top w:w="0" w:type="dxa"/>
              <w:left w:w="108" w:type="dxa"/>
              <w:bottom w:w="0" w:type="dxa"/>
              <w:right w:w="108" w:type="dxa"/>
            </w:tcMar>
          </w:tcPr>
          <w:p w:rsidR="006D28D0" w:rsidRDefault="004C0C3C">
            <w:pPr>
              <w:spacing w:line="500" w:lineRule="exact"/>
              <w:ind w:left="-48" w:right="-132"/>
            </w:pPr>
            <w:r>
              <w:rPr>
                <w:rFonts w:eastAsia="標楷體"/>
                <w:color w:val="000000"/>
                <w:sz w:val="28"/>
                <w:szCs w:val="28"/>
              </w:rPr>
              <w:t>第二十</w:t>
            </w:r>
            <w:r>
              <w:rPr>
                <w:rFonts w:eastAsia="標楷體" w:cs="標楷體"/>
                <w:color w:val="000000"/>
                <w:spacing w:val="30"/>
                <w:sz w:val="28"/>
                <w:szCs w:val="32"/>
              </w:rPr>
              <w:t>條</w:t>
            </w:r>
          </w:p>
        </w:tc>
        <w:tc>
          <w:tcPr>
            <w:tcW w:w="6722" w:type="dxa"/>
            <w:shd w:val="clear" w:color="auto" w:fill="auto"/>
            <w:tcMar>
              <w:top w:w="0" w:type="dxa"/>
              <w:left w:w="108" w:type="dxa"/>
              <w:bottom w:w="0" w:type="dxa"/>
              <w:right w:w="108" w:type="dxa"/>
            </w:tcMar>
          </w:tcPr>
          <w:p w:rsidR="006D28D0" w:rsidRDefault="004C0C3C">
            <w:pPr>
              <w:spacing w:line="500" w:lineRule="exact"/>
              <w:ind w:left="-120" w:right="-48" w:firstLine="560"/>
              <w:jc w:val="both"/>
            </w:pPr>
            <w:r>
              <w:rPr>
                <w:rFonts w:ascii="標楷體" w:eastAsia="標楷體" w:hAnsi="標楷體" w:cs="標楷體"/>
                <w:kern w:val="0"/>
                <w:sz w:val="28"/>
                <w:szCs w:val="28"/>
              </w:rPr>
              <w:t>現任或曾任公務人員，最近五年內具有與考試錄取類科擬任職務同職系之資格，其期間四個月以上者，並有下列情形之一，得於分配機關（構）學校報到後一個月內，檢具相關證明文件，向實務訓練機關（構）學校提出申請轉送保訓會核准縮短實務訓練，逾期不予受理：</w:t>
            </w:r>
          </w:p>
          <w:p w:rsidR="006D28D0" w:rsidRDefault="004C0C3C">
            <w:pPr>
              <w:spacing w:line="500" w:lineRule="exact"/>
              <w:ind w:left="992" w:right="-48" w:hanging="560"/>
              <w:jc w:val="both"/>
              <w:rPr>
                <w:rFonts w:ascii="標楷體" w:eastAsia="標楷體" w:hAnsi="標楷體" w:cs="標楷體"/>
                <w:kern w:val="0"/>
                <w:sz w:val="28"/>
                <w:szCs w:val="28"/>
              </w:rPr>
            </w:pPr>
            <w:r>
              <w:rPr>
                <w:rFonts w:ascii="標楷體" w:eastAsia="標楷體" w:hAnsi="標楷體" w:cs="標楷體"/>
                <w:kern w:val="0"/>
                <w:sz w:val="28"/>
                <w:szCs w:val="28"/>
              </w:rPr>
              <w:t>一、低一職等以上之資格及工作經驗。</w:t>
            </w:r>
          </w:p>
          <w:p w:rsidR="006D28D0" w:rsidRDefault="004C0C3C">
            <w:pPr>
              <w:spacing w:line="500" w:lineRule="exact"/>
              <w:ind w:left="992" w:right="-48" w:hanging="560"/>
              <w:jc w:val="both"/>
              <w:rPr>
                <w:rFonts w:ascii="標楷體" w:eastAsia="標楷體" w:hAnsi="標楷體" w:cs="標楷體"/>
                <w:kern w:val="0"/>
                <w:sz w:val="28"/>
                <w:szCs w:val="28"/>
              </w:rPr>
            </w:pPr>
            <w:r>
              <w:rPr>
                <w:rFonts w:ascii="標楷體" w:eastAsia="標楷體" w:hAnsi="標楷體" w:cs="標楷體"/>
                <w:kern w:val="0"/>
                <w:sz w:val="28"/>
                <w:szCs w:val="28"/>
              </w:rPr>
              <w:t>二、與低一職等職責程度相當以上之資格及工作經驗。</w:t>
            </w:r>
          </w:p>
          <w:p w:rsidR="006D28D0" w:rsidRDefault="004C0C3C">
            <w:pPr>
              <w:spacing w:line="500" w:lineRule="exact"/>
              <w:ind w:left="992" w:right="-48" w:hanging="560"/>
              <w:jc w:val="both"/>
            </w:pPr>
            <w:r>
              <w:rPr>
                <w:rFonts w:ascii="標楷體" w:eastAsia="標楷體" w:hAnsi="標楷體" w:cs="標楷體"/>
                <w:kern w:val="0"/>
                <w:sz w:val="28"/>
                <w:szCs w:val="28"/>
              </w:rPr>
              <w:t>三、擔任高於或同於擬任職務列等之職務。</w:t>
            </w:r>
          </w:p>
          <w:p w:rsidR="006D28D0" w:rsidRDefault="004C0C3C">
            <w:pPr>
              <w:spacing w:line="500" w:lineRule="exact"/>
              <w:ind w:left="-120" w:right="-48" w:firstLine="560"/>
              <w:jc w:val="both"/>
              <w:rPr>
                <w:rFonts w:ascii="標楷體" w:eastAsia="標楷體" w:hAnsi="標楷體" w:cs="標楷體"/>
                <w:kern w:val="0"/>
                <w:sz w:val="28"/>
                <w:szCs w:val="28"/>
              </w:rPr>
            </w:pPr>
            <w:r>
              <w:rPr>
                <w:rFonts w:ascii="標楷體" w:eastAsia="標楷體" w:hAnsi="標楷體" w:cs="標楷體"/>
                <w:kern w:val="0"/>
                <w:sz w:val="28"/>
                <w:szCs w:val="28"/>
              </w:rPr>
              <w:t>前項縮短實務訓練後之訓練期間，應於訓練計畫訂定之。但不得少於二個月。</w:t>
            </w:r>
          </w:p>
        </w:tc>
      </w:tr>
      <w:tr w:rsidR="006D28D0">
        <w:tblPrEx>
          <w:tblCellMar>
            <w:top w:w="0" w:type="dxa"/>
            <w:bottom w:w="0" w:type="dxa"/>
          </w:tblCellMar>
        </w:tblPrEx>
        <w:tc>
          <w:tcPr>
            <w:tcW w:w="1718" w:type="dxa"/>
            <w:shd w:val="clear" w:color="auto" w:fill="auto"/>
            <w:tcMar>
              <w:top w:w="0" w:type="dxa"/>
              <w:left w:w="108" w:type="dxa"/>
              <w:bottom w:w="0" w:type="dxa"/>
              <w:right w:w="108" w:type="dxa"/>
            </w:tcMar>
          </w:tcPr>
          <w:p w:rsidR="006D28D0" w:rsidRDefault="004C0C3C">
            <w:pPr>
              <w:spacing w:line="500" w:lineRule="exact"/>
              <w:ind w:left="-48" w:right="-72"/>
            </w:pPr>
            <w:r>
              <w:rPr>
                <w:rFonts w:eastAsia="標楷體"/>
                <w:color w:val="000000"/>
                <w:sz w:val="28"/>
                <w:szCs w:val="28"/>
              </w:rPr>
              <w:t>第二十六</w:t>
            </w:r>
            <w:r>
              <w:rPr>
                <w:rFonts w:ascii="標楷體" w:eastAsia="標楷體" w:hAnsi="標楷體"/>
                <w:color w:val="000000"/>
                <w:sz w:val="28"/>
              </w:rPr>
              <w:t>條</w:t>
            </w:r>
          </w:p>
        </w:tc>
        <w:tc>
          <w:tcPr>
            <w:tcW w:w="6722" w:type="dxa"/>
            <w:shd w:val="clear" w:color="auto" w:fill="auto"/>
            <w:tcMar>
              <w:top w:w="0" w:type="dxa"/>
              <w:left w:w="108" w:type="dxa"/>
              <w:bottom w:w="0" w:type="dxa"/>
              <w:right w:w="108" w:type="dxa"/>
            </w:tcMar>
          </w:tcPr>
          <w:p w:rsidR="006D28D0" w:rsidRDefault="004C0C3C">
            <w:pPr>
              <w:spacing w:line="500" w:lineRule="exact"/>
              <w:ind w:left="-120" w:right="-48" w:firstLine="560"/>
              <w:jc w:val="both"/>
            </w:pPr>
            <w:r>
              <w:rPr>
                <w:rFonts w:ascii="標楷體" w:eastAsia="標楷體" w:hAnsi="標楷體"/>
                <w:kern w:val="0"/>
                <w:sz w:val="28"/>
                <w:szCs w:val="28"/>
              </w:rPr>
              <w:t>各用人機關（構）學校、訓練機關（構）學校或</w:t>
            </w:r>
            <w:r>
              <w:rPr>
                <w:rFonts w:ascii="標楷體" w:eastAsia="標楷體" w:hAnsi="標楷體"/>
                <w:kern w:val="0"/>
                <w:sz w:val="28"/>
                <w:szCs w:val="28"/>
              </w:rPr>
              <w:lastRenderedPageBreak/>
              <w:t>申</w:t>
            </w:r>
            <w:r>
              <w:rPr>
                <w:rFonts w:ascii="標楷體" w:eastAsia="標楷體" w:hAnsi="標楷體"/>
                <w:kern w:val="0"/>
                <w:sz w:val="28"/>
                <w:szCs w:val="28"/>
              </w:rPr>
              <w:t>請舉辦考試機關得依下列標準發給受訓人員津貼：</w:t>
            </w:r>
          </w:p>
          <w:p w:rsidR="006D28D0" w:rsidRDefault="004C0C3C">
            <w:pPr>
              <w:spacing w:line="500" w:lineRule="exact"/>
              <w:ind w:left="992" w:right="-48" w:hanging="560"/>
              <w:jc w:val="both"/>
              <w:rPr>
                <w:rFonts w:ascii="標楷體" w:eastAsia="標楷體" w:hAnsi="標楷體"/>
                <w:sz w:val="28"/>
                <w:szCs w:val="28"/>
              </w:rPr>
            </w:pPr>
            <w:r>
              <w:rPr>
                <w:rFonts w:ascii="標楷體" w:eastAsia="標楷體" w:hAnsi="標楷體"/>
                <w:sz w:val="28"/>
                <w:szCs w:val="28"/>
              </w:rPr>
              <w:t>一、高等考試一級考試或特種考試一等考試錄取者比照薦任第八職等本俸四級俸給。</w:t>
            </w:r>
          </w:p>
          <w:p w:rsidR="006D28D0" w:rsidRDefault="004C0C3C">
            <w:pPr>
              <w:spacing w:line="500" w:lineRule="exact"/>
              <w:ind w:left="992" w:right="-48" w:hanging="560"/>
              <w:jc w:val="both"/>
              <w:rPr>
                <w:rFonts w:ascii="標楷體" w:eastAsia="標楷體" w:hAnsi="標楷體"/>
                <w:sz w:val="28"/>
                <w:szCs w:val="28"/>
              </w:rPr>
            </w:pPr>
            <w:r>
              <w:rPr>
                <w:rFonts w:ascii="標楷體" w:eastAsia="標楷體" w:hAnsi="標楷體"/>
                <w:sz w:val="28"/>
                <w:szCs w:val="28"/>
              </w:rPr>
              <w:t>二、高等考試二級考試或特種考試二等考試錄取者比照薦任第六職等本俸三級俸給。</w:t>
            </w:r>
          </w:p>
          <w:p w:rsidR="006D28D0" w:rsidRDefault="004C0C3C">
            <w:pPr>
              <w:spacing w:line="500" w:lineRule="exact"/>
              <w:ind w:left="992" w:right="-48" w:hanging="560"/>
              <w:jc w:val="both"/>
              <w:rPr>
                <w:rFonts w:ascii="標楷體" w:eastAsia="標楷體" w:hAnsi="標楷體"/>
                <w:sz w:val="28"/>
                <w:szCs w:val="28"/>
              </w:rPr>
            </w:pPr>
            <w:r>
              <w:rPr>
                <w:rFonts w:ascii="標楷體" w:eastAsia="標楷體" w:hAnsi="標楷體"/>
                <w:sz w:val="28"/>
                <w:szCs w:val="28"/>
              </w:rPr>
              <w:t>三、高等考試三級考試或特種考試三等考試錄取者比照委任第五職等本俸五級俸給。</w:t>
            </w:r>
          </w:p>
          <w:p w:rsidR="006D28D0" w:rsidRDefault="004C0C3C">
            <w:pPr>
              <w:spacing w:line="500" w:lineRule="exact"/>
              <w:ind w:left="992" w:right="-48" w:hanging="560"/>
              <w:jc w:val="both"/>
              <w:rPr>
                <w:rFonts w:ascii="標楷體" w:eastAsia="標楷體" w:hAnsi="標楷體"/>
                <w:sz w:val="28"/>
                <w:szCs w:val="28"/>
              </w:rPr>
            </w:pPr>
            <w:r>
              <w:rPr>
                <w:rFonts w:ascii="標楷體" w:eastAsia="標楷體" w:hAnsi="標楷體"/>
                <w:sz w:val="28"/>
                <w:szCs w:val="28"/>
              </w:rPr>
              <w:t>四、普通考試或特種考試四等考試錄取者比照委任第三職等本俸一級俸給。</w:t>
            </w:r>
          </w:p>
          <w:p w:rsidR="006D28D0" w:rsidRDefault="004C0C3C">
            <w:pPr>
              <w:spacing w:line="500" w:lineRule="exact"/>
              <w:ind w:left="992" w:right="-48" w:hanging="560"/>
              <w:jc w:val="both"/>
              <w:rPr>
                <w:rFonts w:ascii="標楷體" w:eastAsia="標楷體" w:hAnsi="標楷體"/>
                <w:sz w:val="28"/>
                <w:szCs w:val="28"/>
              </w:rPr>
            </w:pPr>
            <w:r>
              <w:rPr>
                <w:rFonts w:ascii="標楷體" w:eastAsia="標楷體" w:hAnsi="標楷體"/>
                <w:sz w:val="28"/>
                <w:szCs w:val="28"/>
              </w:rPr>
              <w:t>五、初等考試或特種考試五等考試錄取者比照委任第一職等本俸一級俸給。</w:t>
            </w:r>
          </w:p>
          <w:p w:rsidR="006D28D0" w:rsidRDefault="004C0C3C">
            <w:pPr>
              <w:spacing w:line="500" w:lineRule="exact"/>
              <w:ind w:left="-120" w:right="-48" w:firstLine="560"/>
              <w:jc w:val="both"/>
              <w:rPr>
                <w:rFonts w:ascii="標楷體" w:eastAsia="標楷體" w:hAnsi="標楷體"/>
                <w:sz w:val="28"/>
                <w:szCs w:val="28"/>
              </w:rPr>
            </w:pPr>
            <w:r>
              <w:rPr>
                <w:rFonts w:ascii="標楷體" w:eastAsia="標楷體" w:hAnsi="標楷體"/>
                <w:sz w:val="28"/>
                <w:szCs w:val="28"/>
              </w:rPr>
              <w:t>分配在公營事業機構者，從其規定比照相當等級發給津貼。</w:t>
            </w:r>
          </w:p>
        </w:tc>
      </w:tr>
      <w:tr w:rsidR="006D28D0">
        <w:tblPrEx>
          <w:tblCellMar>
            <w:top w:w="0" w:type="dxa"/>
            <w:bottom w:w="0" w:type="dxa"/>
          </w:tblCellMar>
        </w:tblPrEx>
        <w:tc>
          <w:tcPr>
            <w:tcW w:w="1718" w:type="dxa"/>
            <w:shd w:val="clear" w:color="auto" w:fill="auto"/>
            <w:tcMar>
              <w:top w:w="0" w:type="dxa"/>
              <w:left w:w="108" w:type="dxa"/>
              <w:bottom w:w="0" w:type="dxa"/>
              <w:right w:w="108" w:type="dxa"/>
            </w:tcMar>
          </w:tcPr>
          <w:p w:rsidR="006D28D0" w:rsidRDefault="004C0C3C">
            <w:pPr>
              <w:spacing w:line="500" w:lineRule="exact"/>
              <w:ind w:left="-48" w:right="-72"/>
              <w:rPr>
                <w:rFonts w:eastAsia="標楷體"/>
                <w:color w:val="000000"/>
                <w:sz w:val="28"/>
                <w:szCs w:val="28"/>
              </w:rPr>
            </w:pPr>
            <w:r>
              <w:rPr>
                <w:rFonts w:eastAsia="標楷體"/>
                <w:color w:val="000000"/>
                <w:sz w:val="28"/>
                <w:szCs w:val="28"/>
              </w:rPr>
              <w:lastRenderedPageBreak/>
              <w:t>第二十九條</w:t>
            </w:r>
          </w:p>
        </w:tc>
        <w:tc>
          <w:tcPr>
            <w:tcW w:w="6722" w:type="dxa"/>
            <w:shd w:val="clear" w:color="auto" w:fill="auto"/>
            <w:tcMar>
              <w:top w:w="0" w:type="dxa"/>
              <w:left w:w="108" w:type="dxa"/>
              <w:bottom w:w="0" w:type="dxa"/>
              <w:right w:w="108" w:type="dxa"/>
            </w:tcMar>
          </w:tcPr>
          <w:p w:rsidR="006D28D0" w:rsidRDefault="004C0C3C">
            <w:pPr>
              <w:spacing w:line="500" w:lineRule="exact"/>
              <w:ind w:left="-120" w:right="-48" w:firstLine="560"/>
              <w:jc w:val="both"/>
              <w:rPr>
                <w:rFonts w:ascii="標楷體" w:eastAsia="標楷體" w:hAnsi="標楷體" w:cs="標楷體"/>
                <w:kern w:val="0"/>
                <w:sz w:val="28"/>
                <w:szCs w:val="28"/>
              </w:rPr>
            </w:pPr>
            <w:r>
              <w:rPr>
                <w:rFonts w:ascii="標楷體" w:eastAsia="標楷體" w:hAnsi="標楷體" w:cs="標楷體"/>
                <w:kern w:val="0"/>
                <w:sz w:val="28"/>
                <w:szCs w:val="28"/>
              </w:rPr>
              <w:t>現職人員參加考試錄取，經分配至納入銓敘之機關（構）學校訓練，具擬任職務之法定任用資格，並經銓敘審定者，其訓練期間之權益依下列標準辦理：</w:t>
            </w:r>
            <w:r>
              <w:rPr>
                <w:rFonts w:ascii="標楷體" w:eastAsia="標楷體" w:hAnsi="標楷體" w:cs="標楷體"/>
                <w:kern w:val="0"/>
                <w:sz w:val="28"/>
                <w:szCs w:val="28"/>
              </w:rPr>
              <w:t xml:space="preserve"> </w:t>
            </w:r>
          </w:p>
          <w:p w:rsidR="006D28D0" w:rsidRDefault="004C0C3C">
            <w:pPr>
              <w:spacing w:line="500" w:lineRule="exact"/>
              <w:ind w:left="992" w:right="-48" w:hanging="560"/>
              <w:jc w:val="both"/>
            </w:pPr>
            <w:r>
              <w:rPr>
                <w:rFonts w:ascii="標楷體" w:eastAsia="標楷體" w:hAnsi="標楷體" w:cs="標楷體"/>
                <w:kern w:val="0"/>
                <w:sz w:val="28"/>
                <w:szCs w:val="28"/>
              </w:rPr>
              <w:t>一、津貼</w:t>
            </w:r>
            <w:r>
              <w:rPr>
                <w:rFonts w:ascii="標楷體" w:eastAsia="標楷體" w:hAnsi="標楷體"/>
                <w:sz w:val="28"/>
                <w:szCs w:val="28"/>
              </w:rPr>
              <w:t>：經銓敘審定級俸高於考試取得資格之級俸時，依銓敘審定級俸之俸給支給。</w:t>
            </w:r>
          </w:p>
          <w:p w:rsidR="006D28D0" w:rsidRDefault="004C0C3C">
            <w:pPr>
              <w:spacing w:line="500" w:lineRule="exact"/>
              <w:ind w:left="992" w:right="-48" w:hanging="560"/>
              <w:jc w:val="both"/>
              <w:rPr>
                <w:rFonts w:ascii="標楷體" w:eastAsia="標楷體" w:hAnsi="標楷體" w:cs="標楷體"/>
                <w:kern w:val="0"/>
                <w:sz w:val="28"/>
                <w:szCs w:val="28"/>
              </w:rPr>
            </w:pPr>
            <w:r>
              <w:rPr>
                <w:rFonts w:ascii="標楷體" w:eastAsia="標楷體" w:hAnsi="標楷體" w:cs="標楷體"/>
                <w:kern w:val="0"/>
                <w:sz w:val="28"/>
                <w:szCs w:val="28"/>
              </w:rPr>
              <w:t>二、休假及其他權益：</w:t>
            </w:r>
          </w:p>
          <w:p w:rsidR="006D28D0" w:rsidRDefault="004C0C3C">
            <w:pPr>
              <w:overflowPunct w:val="0"/>
              <w:autoSpaceDE w:val="0"/>
              <w:snapToGrid w:val="0"/>
              <w:spacing w:line="500" w:lineRule="exact"/>
              <w:ind w:left="1810" w:right="-48" w:hanging="826"/>
              <w:jc w:val="both"/>
              <w:rPr>
                <w:rFonts w:ascii="標楷體" w:eastAsia="標楷體" w:hAnsi="標楷體" w:cs="標楷體"/>
                <w:kern w:val="0"/>
                <w:sz w:val="28"/>
                <w:szCs w:val="28"/>
              </w:rPr>
            </w:pPr>
            <w:r>
              <w:rPr>
                <w:rFonts w:ascii="標楷體" w:eastAsia="標楷體" w:hAnsi="標楷體" w:cs="標楷體"/>
                <w:kern w:val="0"/>
                <w:sz w:val="28"/>
                <w:szCs w:val="28"/>
              </w:rPr>
              <w:t>（一）如與原任職年資銜接者，得繼續併計其年資給予休假。</w:t>
            </w:r>
          </w:p>
          <w:p w:rsidR="006D28D0" w:rsidRDefault="004C0C3C">
            <w:pPr>
              <w:overflowPunct w:val="0"/>
              <w:autoSpaceDE w:val="0"/>
              <w:snapToGrid w:val="0"/>
              <w:spacing w:line="500" w:lineRule="exact"/>
              <w:ind w:left="1810" w:right="-48" w:hanging="826"/>
              <w:jc w:val="both"/>
              <w:rPr>
                <w:rFonts w:ascii="標楷體" w:eastAsia="標楷體" w:hAnsi="標楷體" w:cs="標楷體"/>
                <w:kern w:val="0"/>
                <w:sz w:val="28"/>
                <w:szCs w:val="28"/>
              </w:rPr>
            </w:pPr>
            <w:r>
              <w:rPr>
                <w:rFonts w:ascii="標楷體" w:eastAsia="標楷體" w:hAnsi="標楷體" w:cs="標楷體"/>
                <w:kern w:val="0"/>
                <w:sz w:val="28"/>
                <w:szCs w:val="28"/>
              </w:rPr>
              <w:t>（二）其基於現職公務人員身分應享有之各項權益，依現職公務人員有關法令辦理。</w:t>
            </w:r>
          </w:p>
          <w:p w:rsidR="006D28D0" w:rsidRDefault="004C0C3C">
            <w:pPr>
              <w:spacing w:line="500" w:lineRule="exact"/>
              <w:ind w:left="-120" w:right="-48" w:firstLine="560"/>
              <w:jc w:val="both"/>
            </w:pPr>
            <w:r>
              <w:rPr>
                <w:rFonts w:ascii="標楷體" w:eastAsia="標楷體" w:hAnsi="標楷體" w:cs="標楷體"/>
                <w:kern w:val="0"/>
                <w:sz w:val="28"/>
                <w:szCs w:val="28"/>
              </w:rPr>
              <w:t>現職人員參加考試錄取，經分配至公營事業機構或未納入銓敘之機關，具擬任職務之法定任用資格者，其訓練期間之權益，依各該機關（構）適用之人</w:t>
            </w:r>
            <w:r>
              <w:rPr>
                <w:rFonts w:ascii="標楷體" w:eastAsia="標楷體" w:hAnsi="標楷體" w:cs="標楷體"/>
                <w:kern w:val="0"/>
                <w:sz w:val="28"/>
                <w:szCs w:val="28"/>
              </w:rPr>
              <w:lastRenderedPageBreak/>
              <w:t>事法規辦理。</w:t>
            </w:r>
          </w:p>
        </w:tc>
      </w:tr>
      <w:tr w:rsidR="006D28D0">
        <w:tblPrEx>
          <w:tblCellMar>
            <w:top w:w="0" w:type="dxa"/>
            <w:bottom w:w="0" w:type="dxa"/>
          </w:tblCellMar>
        </w:tblPrEx>
        <w:tc>
          <w:tcPr>
            <w:tcW w:w="1718" w:type="dxa"/>
            <w:shd w:val="clear" w:color="auto" w:fill="auto"/>
            <w:tcMar>
              <w:top w:w="0" w:type="dxa"/>
              <w:left w:w="108" w:type="dxa"/>
              <w:bottom w:w="0" w:type="dxa"/>
              <w:right w:w="108" w:type="dxa"/>
            </w:tcMar>
          </w:tcPr>
          <w:p w:rsidR="006D28D0" w:rsidRDefault="004C0C3C">
            <w:pPr>
              <w:spacing w:line="500" w:lineRule="exact"/>
              <w:ind w:left="-48" w:right="-72"/>
              <w:rPr>
                <w:rFonts w:eastAsia="標楷體"/>
                <w:color w:val="000000"/>
                <w:sz w:val="28"/>
                <w:szCs w:val="28"/>
              </w:rPr>
            </w:pPr>
            <w:r>
              <w:rPr>
                <w:rFonts w:eastAsia="標楷體"/>
                <w:color w:val="000000"/>
                <w:sz w:val="28"/>
                <w:szCs w:val="28"/>
              </w:rPr>
              <w:lastRenderedPageBreak/>
              <w:t>第三十四條</w:t>
            </w:r>
          </w:p>
        </w:tc>
        <w:tc>
          <w:tcPr>
            <w:tcW w:w="6722" w:type="dxa"/>
            <w:shd w:val="clear" w:color="auto" w:fill="auto"/>
            <w:tcMar>
              <w:top w:w="0" w:type="dxa"/>
              <w:left w:w="108" w:type="dxa"/>
              <w:bottom w:w="0" w:type="dxa"/>
              <w:right w:w="108" w:type="dxa"/>
            </w:tcMar>
          </w:tcPr>
          <w:p w:rsidR="006D28D0" w:rsidRDefault="004C0C3C">
            <w:pPr>
              <w:spacing w:line="500" w:lineRule="exact"/>
              <w:ind w:left="-120" w:right="-48" w:firstLine="560"/>
              <w:jc w:val="both"/>
              <w:rPr>
                <w:rFonts w:eastAsia="標楷體"/>
                <w:color w:val="000000"/>
                <w:sz w:val="28"/>
                <w:szCs w:val="28"/>
              </w:rPr>
            </w:pPr>
            <w:r>
              <w:rPr>
                <w:rFonts w:eastAsia="標楷體"/>
                <w:color w:val="000000"/>
                <w:sz w:val="28"/>
                <w:szCs w:val="28"/>
              </w:rPr>
              <w:t>受訓人員於基礎訓練期間，因喪假、分娩、流產、重大傷病或其他不可歸責事由，致無法繼續訓練者，得於事由發生後五日內，檢具證明文件經訓練機關（構）學校轉送保訓會申請停止基礎訓練。</w:t>
            </w:r>
          </w:p>
          <w:p w:rsidR="006D28D0" w:rsidRDefault="004C0C3C">
            <w:pPr>
              <w:spacing w:line="500" w:lineRule="exact"/>
              <w:ind w:left="-120" w:right="-48" w:firstLine="560"/>
              <w:jc w:val="both"/>
            </w:pPr>
            <w:r>
              <w:rPr>
                <w:rFonts w:eastAsia="標楷體"/>
                <w:color w:val="000000"/>
                <w:sz w:val="28"/>
                <w:szCs w:val="28"/>
              </w:rPr>
              <w:t>因前項事由或公假致請假缺課時數超過課程時數百分之二十者，應予停止基礎訓練。</w:t>
            </w:r>
          </w:p>
        </w:tc>
      </w:tr>
      <w:tr w:rsidR="006D28D0">
        <w:tblPrEx>
          <w:tblCellMar>
            <w:top w:w="0" w:type="dxa"/>
            <w:bottom w:w="0" w:type="dxa"/>
          </w:tblCellMar>
        </w:tblPrEx>
        <w:tc>
          <w:tcPr>
            <w:tcW w:w="1718" w:type="dxa"/>
            <w:shd w:val="clear" w:color="auto" w:fill="auto"/>
            <w:tcMar>
              <w:top w:w="0" w:type="dxa"/>
              <w:left w:w="108" w:type="dxa"/>
              <w:bottom w:w="0" w:type="dxa"/>
              <w:right w:w="108" w:type="dxa"/>
            </w:tcMar>
          </w:tcPr>
          <w:p w:rsidR="006D28D0" w:rsidRDefault="004C0C3C">
            <w:pPr>
              <w:spacing w:line="500" w:lineRule="exact"/>
              <w:ind w:left="-48" w:right="-48"/>
              <w:rPr>
                <w:rFonts w:ascii="標楷體" w:eastAsia="標楷體" w:hAnsi="標楷體"/>
                <w:color w:val="000000"/>
                <w:spacing w:val="-52"/>
                <w:sz w:val="28"/>
              </w:rPr>
            </w:pPr>
            <w:r>
              <w:rPr>
                <w:rFonts w:ascii="標楷體" w:eastAsia="標楷體" w:hAnsi="標楷體"/>
                <w:color w:val="000000"/>
                <w:spacing w:val="-52"/>
                <w:sz w:val="28"/>
              </w:rPr>
              <w:t>第三十四條之一</w:t>
            </w:r>
          </w:p>
        </w:tc>
        <w:tc>
          <w:tcPr>
            <w:tcW w:w="6722" w:type="dxa"/>
            <w:shd w:val="clear" w:color="auto" w:fill="auto"/>
            <w:tcMar>
              <w:top w:w="0" w:type="dxa"/>
              <w:left w:w="108" w:type="dxa"/>
              <w:bottom w:w="0" w:type="dxa"/>
              <w:right w:w="108" w:type="dxa"/>
            </w:tcMar>
          </w:tcPr>
          <w:p w:rsidR="006D28D0" w:rsidRDefault="004C0C3C">
            <w:pPr>
              <w:spacing w:line="500" w:lineRule="exact"/>
              <w:ind w:left="-120" w:right="-48" w:firstLine="560"/>
              <w:jc w:val="both"/>
            </w:pPr>
            <w:r>
              <w:rPr>
                <w:rFonts w:ascii="標楷體" w:eastAsia="標楷體" w:hAnsi="標楷體" w:cs="Arial"/>
                <w:color w:val="000000"/>
                <w:sz w:val="28"/>
                <w:szCs w:val="28"/>
              </w:rPr>
              <w:t>受訓人員於分配訓練後分發任用前，因服義務役、替代役，或比照公務人員請假規則第四條第五款請公假，致無法繼續接受訓練者，得於事由發生後十五日內檢具證明文件，經各用人機關（構）學校、訓練機關（構）學校或申請舉辦考試機關轉送</w:t>
            </w:r>
            <w:r>
              <w:rPr>
                <w:rFonts w:ascii="標楷體" w:eastAsia="標楷體" w:hAnsi="標楷體" w:cs="Arial"/>
                <w:color w:val="000000"/>
                <w:sz w:val="28"/>
                <w:szCs w:val="28"/>
              </w:rPr>
              <w:t>保訓會核准停止訓練。</w:t>
            </w:r>
          </w:p>
        </w:tc>
      </w:tr>
      <w:tr w:rsidR="006D28D0">
        <w:tblPrEx>
          <w:tblCellMar>
            <w:top w:w="0" w:type="dxa"/>
            <w:bottom w:w="0" w:type="dxa"/>
          </w:tblCellMar>
        </w:tblPrEx>
        <w:tc>
          <w:tcPr>
            <w:tcW w:w="1718" w:type="dxa"/>
            <w:shd w:val="clear" w:color="auto" w:fill="auto"/>
            <w:tcMar>
              <w:top w:w="0" w:type="dxa"/>
              <w:left w:w="108" w:type="dxa"/>
              <w:bottom w:w="0" w:type="dxa"/>
              <w:right w:w="108" w:type="dxa"/>
            </w:tcMar>
          </w:tcPr>
          <w:p w:rsidR="006D28D0" w:rsidRDefault="004C0C3C">
            <w:pPr>
              <w:spacing w:line="500" w:lineRule="exact"/>
              <w:ind w:left="-48" w:right="-72"/>
            </w:pPr>
            <w:r>
              <w:rPr>
                <w:rFonts w:eastAsia="標楷體"/>
                <w:color w:val="000000"/>
                <w:sz w:val="28"/>
                <w:szCs w:val="28"/>
              </w:rPr>
              <w:t>第三十五條</w:t>
            </w:r>
          </w:p>
        </w:tc>
        <w:tc>
          <w:tcPr>
            <w:tcW w:w="6722" w:type="dxa"/>
            <w:shd w:val="clear" w:color="auto" w:fill="auto"/>
            <w:tcMar>
              <w:top w:w="0" w:type="dxa"/>
              <w:left w:w="108" w:type="dxa"/>
              <w:bottom w:w="0" w:type="dxa"/>
              <w:right w:w="108" w:type="dxa"/>
            </w:tcMar>
          </w:tcPr>
          <w:p w:rsidR="006D28D0" w:rsidRDefault="004C0C3C">
            <w:pPr>
              <w:spacing w:line="500" w:lineRule="exact"/>
              <w:ind w:left="-120" w:right="-48" w:firstLine="560"/>
              <w:jc w:val="both"/>
              <w:rPr>
                <w:rFonts w:ascii="標楷體" w:eastAsia="標楷體" w:hAnsi="標楷體"/>
                <w:sz w:val="28"/>
                <w:szCs w:val="28"/>
              </w:rPr>
            </w:pPr>
            <w:r>
              <w:rPr>
                <w:rFonts w:ascii="標楷體" w:eastAsia="標楷體" w:hAnsi="標楷體"/>
                <w:sz w:val="28"/>
                <w:szCs w:val="28"/>
              </w:rPr>
              <w:t>受訓人員有下列情形之一者，除已依第四十四條第一項第十三款予以廢止受訓資格者外，應予停止訓練：</w:t>
            </w:r>
          </w:p>
          <w:p w:rsidR="006D28D0" w:rsidRDefault="004C0C3C">
            <w:pPr>
              <w:spacing w:line="500" w:lineRule="exact"/>
              <w:ind w:left="992" w:right="-48" w:hanging="560"/>
              <w:jc w:val="both"/>
              <w:rPr>
                <w:rFonts w:ascii="標楷體" w:eastAsia="標楷體" w:hAnsi="標楷體" w:cs="Arial Unicode MS"/>
                <w:kern w:val="0"/>
                <w:sz w:val="28"/>
                <w:szCs w:val="28"/>
              </w:rPr>
            </w:pPr>
            <w:r>
              <w:rPr>
                <w:rFonts w:ascii="標楷體" w:eastAsia="標楷體" w:hAnsi="標楷體" w:cs="Arial Unicode MS"/>
                <w:kern w:val="0"/>
                <w:sz w:val="28"/>
                <w:szCs w:val="28"/>
              </w:rPr>
              <w:t>一、經有期徒刑、拘役以上刑之執行、易服勞役或易服社會勞動。但宣告緩刑或執行易科罰金者，不在此限。</w:t>
            </w:r>
          </w:p>
          <w:p w:rsidR="006D28D0" w:rsidRDefault="004C0C3C">
            <w:pPr>
              <w:spacing w:line="500" w:lineRule="exact"/>
              <w:ind w:left="992" w:right="-48" w:hanging="560"/>
              <w:jc w:val="both"/>
              <w:rPr>
                <w:rFonts w:ascii="標楷體" w:eastAsia="標楷體" w:hAnsi="標楷體" w:cs="Arial Unicode MS"/>
                <w:kern w:val="0"/>
                <w:sz w:val="28"/>
                <w:szCs w:val="28"/>
              </w:rPr>
            </w:pPr>
            <w:r>
              <w:rPr>
                <w:rFonts w:ascii="標楷體" w:eastAsia="標楷體" w:hAnsi="標楷體" w:cs="Arial Unicode MS"/>
                <w:kern w:val="0"/>
                <w:sz w:val="28"/>
                <w:szCs w:val="28"/>
              </w:rPr>
              <w:t>二、依毒品危害防制條例施予觀察、勒戒或強制戒治。</w:t>
            </w:r>
          </w:p>
          <w:p w:rsidR="006D28D0" w:rsidRDefault="004C0C3C">
            <w:pPr>
              <w:spacing w:line="500" w:lineRule="exact"/>
              <w:ind w:left="992" w:right="-48" w:hanging="560"/>
              <w:jc w:val="both"/>
            </w:pPr>
            <w:r>
              <w:rPr>
                <w:rFonts w:ascii="標楷體" w:eastAsia="標楷體" w:hAnsi="標楷體" w:cs="Arial Unicode MS"/>
                <w:kern w:val="0"/>
                <w:sz w:val="28"/>
                <w:szCs w:val="28"/>
              </w:rPr>
              <w:t>三、經司法機關執行拘留、拘提、羈押、留置或管收。</w:t>
            </w:r>
          </w:p>
        </w:tc>
      </w:tr>
      <w:tr w:rsidR="006D28D0">
        <w:tblPrEx>
          <w:tblCellMar>
            <w:top w:w="0" w:type="dxa"/>
            <w:bottom w:w="0" w:type="dxa"/>
          </w:tblCellMar>
        </w:tblPrEx>
        <w:tc>
          <w:tcPr>
            <w:tcW w:w="1718" w:type="dxa"/>
            <w:shd w:val="clear" w:color="auto" w:fill="auto"/>
            <w:tcMar>
              <w:top w:w="0" w:type="dxa"/>
              <w:left w:w="108" w:type="dxa"/>
              <w:bottom w:w="0" w:type="dxa"/>
              <w:right w:w="108" w:type="dxa"/>
            </w:tcMar>
          </w:tcPr>
          <w:p w:rsidR="006D28D0" w:rsidRDefault="004C0C3C">
            <w:pPr>
              <w:spacing w:line="500" w:lineRule="exact"/>
              <w:ind w:left="-48" w:right="-48"/>
            </w:pPr>
            <w:r>
              <w:rPr>
                <w:rFonts w:ascii="標楷體" w:eastAsia="標楷體" w:hAnsi="標楷體"/>
                <w:color w:val="000000"/>
                <w:spacing w:val="-52"/>
                <w:sz w:val="28"/>
              </w:rPr>
              <w:t>第三十六條之一</w:t>
            </w:r>
          </w:p>
        </w:tc>
        <w:tc>
          <w:tcPr>
            <w:tcW w:w="6722" w:type="dxa"/>
            <w:shd w:val="clear" w:color="auto" w:fill="auto"/>
            <w:tcMar>
              <w:top w:w="0" w:type="dxa"/>
              <w:left w:w="108" w:type="dxa"/>
              <w:bottom w:w="0" w:type="dxa"/>
              <w:right w:w="108" w:type="dxa"/>
            </w:tcMar>
          </w:tcPr>
          <w:p w:rsidR="006D28D0" w:rsidRDefault="004C0C3C">
            <w:pPr>
              <w:spacing w:line="500" w:lineRule="exact"/>
              <w:ind w:left="-120" w:right="-48" w:firstLine="560"/>
              <w:jc w:val="both"/>
            </w:pPr>
            <w:r>
              <w:rPr>
                <w:rFonts w:ascii="標楷體" w:eastAsia="標楷體" w:hAnsi="標楷體"/>
                <w:color w:val="000000"/>
                <w:sz w:val="28"/>
                <w:szCs w:val="28"/>
              </w:rPr>
              <w:t>參加基礎訓練課程測驗，有舞弊、影響測驗或其他違規之情事，應予以扣分、不予計分或扣考。</w:t>
            </w:r>
          </w:p>
        </w:tc>
      </w:tr>
      <w:tr w:rsidR="006D28D0">
        <w:tblPrEx>
          <w:tblCellMar>
            <w:top w:w="0" w:type="dxa"/>
            <w:bottom w:w="0" w:type="dxa"/>
          </w:tblCellMar>
        </w:tblPrEx>
        <w:tc>
          <w:tcPr>
            <w:tcW w:w="1718" w:type="dxa"/>
            <w:shd w:val="clear" w:color="auto" w:fill="auto"/>
            <w:tcMar>
              <w:top w:w="0" w:type="dxa"/>
              <w:left w:w="108" w:type="dxa"/>
              <w:bottom w:w="0" w:type="dxa"/>
              <w:right w:w="108" w:type="dxa"/>
            </w:tcMar>
          </w:tcPr>
          <w:p w:rsidR="006D28D0" w:rsidRDefault="004C0C3C">
            <w:pPr>
              <w:spacing w:line="500" w:lineRule="exact"/>
              <w:ind w:left="-48" w:right="-72"/>
            </w:pPr>
            <w:r>
              <w:rPr>
                <w:rFonts w:eastAsia="標楷體"/>
                <w:color w:val="000000"/>
                <w:sz w:val="28"/>
                <w:szCs w:val="28"/>
              </w:rPr>
              <w:t>第三十七</w:t>
            </w:r>
            <w:r>
              <w:rPr>
                <w:rFonts w:eastAsia="標楷體"/>
                <w:color w:val="000000"/>
                <w:sz w:val="28"/>
              </w:rPr>
              <w:t>條</w:t>
            </w:r>
          </w:p>
        </w:tc>
        <w:tc>
          <w:tcPr>
            <w:tcW w:w="6722" w:type="dxa"/>
            <w:shd w:val="clear" w:color="auto" w:fill="auto"/>
            <w:tcMar>
              <w:top w:w="0" w:type="dxa"/>
              <w:left w:w="108" w:type="dxa"/>
              <w:bottom w:w="0" w:type="dxa"/>
              <w:right w:w="108" w:type="dxa"/>
            </w:tcMar>
          </w:tcPr>
          <w:p w:rsidR="006D28D0" w:rsidRDefault="004C0C3C">
            <w:pPr>
              <w:spacing w:line="500" w:lineRule="exact"/>
              <w:ind w:left="-120" w:right="-48" w:firstLine="560"/>
              <w:jc w:val="both"/>
              <w:rPr>
                <w:rFonts w:eastAsia="標楷體"/>
                <w:color w:val="000000"/>
                <w:sz w:val="28"/>
              </w:rPr>
            </w:pPr>
            <w:r>
              <w:rPr>
                <w:rFonts w:eastAsia="標楷體"/>
                <w:color w:val="000000"/>
                <w:sz w:val="28"/>
              </w:rPr>
              <w:t>基礎訓練與實務訓練成績之計算，各以一百分為滿分，六十分為及格。</w:t>
            </w:r>
          </w:p>
          <w:p w:rsidR="006D28D0" w:rsidRDefault="004C0C3C">
            <w:pPr>
              <w:spacing w:line="500" w:lineRule="exact"/>
              <w:ind w:left="-120" w:right="-48" w:firstLine="560"/>
              <w:jc w:val="both"/>
              <w:rPr>
                <w:rFonts w:eastAsia="標楷體"/>
                <w:color w:val="000000"/>
                <w:sz w:val="28"/>
              </w:rPr>
            </w:pPr>
            <w:r>
              <w:rPr>
                <w:rFonts w:eastAsia="標楷體"/>
                <w:color w:val="000000"/>
                <w:sz w:val="28"/>
              </w:rPr>
              <w:lastRenderedPageBreak/>
              <w:t>受訓人員於基礎訓練或實務訓練期間所受獎懲，應於訓練期滿時分別併計該訓練成績加減總分。嘉獎一次加０</w:t>
            </w:r>
            <w:r>
              <w:rPr>
                <w:rFonts w:eastAsia="標楷體"/>
                <w:color w:val="000000"/>
                <w:sz w:val="28"/>
              </w:rPr>
              <w:t>‧</w:t>
            </w:r>
            <w:r>
              <w:rPr>
                <w:rFonts w:eastAsia="標楷體"/>
                <w:color w:val="000000"/>
                <w:sz w:val="28"/>
              </w:rPr>
              <w:t>五分，記功一次加一</w:t>
            </w:r>
            <w:r>
              <w:rPr>
                <w:rFonts w:eastAsia="標楷體"/>
                <w:color w:val="000000"/>
                <w:sz w:val="28"/>
              </w:rPr>
              <w:t>‧</w:t>
            </w:r>
            <w:r>
              <w:rPr>
                <w:rFonts w:eastAsia="標楷體"/>
                <w:color w:val="000000"/>
                <w:sz w:val="28"/>
              </w:rPr>
              <w:t>五分，記大功一次加四</w:t>
            </w:r>
            <w:r>
              <w:rPr>
                <w:rFonts w:eastAsia="標楷體"/>
                <w:color w:val="000000"/>
                <w:sz w:val="28"/>
              </w:rPr>
              <w:t>‧</w:t>
            </w:r>
            <w:r>
              <w:rPr>
                <w:rFonts w:eastAsia="標楷體"/>
                <w:color w:val="000000"/>
                <w:sz w:val="28"/>
              </w:rPr>
              <w:t>五分；申誡一次扣０</w:t>
            </w:r>
            <w:r>
              <w:rPr>
                <w:rFonts w:eastAsia="標楷體"/>
                <w:color w:val="000000"/>
                <w:sz w:val="28"/>
              </w:rPr>
              <w:t>‧</w:t>
            </w:r>
            <w:r>
              <w:rPr>
                <w:rFonts w:eastAsia="標楷體"/>
                <w:color w:val="000000"/>
                <w:sz w:val="28"/>
              </w:rPr>
              <w:t>五分，記過一次扣一</w:t>
            </w:r>
            <w:r>
              <w:rPr>
                <w:rFonts w:eastAsia="標楷體"/>
                <w:color w:val="000000"/>
                <w:sz w:val="28"/>
              </w:rPr>
              <w:t>‧</w:t>
            </w:r>
            <w:r>
              <w:rPr>
                <w:rFonts w:eastAsia="標楷體"/>
                <w:color w:val="000000"/>
                <w:sz w:val="28"/>
              </w:rPr>
              <w:t>五分，記大過一次扣四</w:t>
            </w:r>
            <w:r>
              <w:rPr>
                <w:rFonts w:eastAsia="標楷體"/>
                <w:color w:val="000000"/>
                <w:sz w:val="28"/>
              </w:rPr>
              <w:t>‧</w:t>
            </w:r>
            <w:r>
              <w:rPr>
                <w:rFonts w:eastAsia="標楷體"/>
                <w:color w:val="000000"/>
                <w:sz w:val="28"/>
              </w:rPr>
              <w:t>五分。</w:t>
            </w:r>
          </w:p>
          <w:p w:rsidR="006D28D0" w:rsidRDefault="004C0C3C">
            <w:pPr>
              <w:spacing w:line="500" w:lineRule="exact"/>
              <w:ind w:left="-120" w:right="-48" w:firstLine="560"/>
              <w:jc w:val="both"/>
              <w:rPr>
                <w:rFonts w:eastAsia="標楷體"/>
                <w:color w:val="000000"/>
                <w:sz w:val="28"/>
              </w:rPr>
            </w:pPr>
            <w:r>
              <w:rPr>
                <w:rFonts w:eastAsia="標楷體"/>
                <w:color w:val="000000"/>
                <w:sz w:val="28"/>
              </w:rPr>
              <w:t>訓練各項成績計算至小數點第二位，小數點第三位採四捨五入方式計算。</w:t>
            </w:r>
          </w:p>
          <w:p w:rsidR="006D28D0" w:rsidRDefault="004C0C3C">
            <w:pPr>
              <w:spacing w:line="500" w:lineRule="exact"/>
              <w:ind w:left="-120" w:right="-48" w:firstLine="560"/>
              <w:jc w:val="both"/>
            </w:pPr>
            <w:r>
              <w:rPr>
                <w:rFonts w:eastAsia="標楷體"/>
                <w:color w:val="000000"/>
                <w:sz w:val="28"/>
              </w:rPr>
              <w:t>各受委託辦理訓練機關（構）學校，應於辦理訓練完畢後，將受訓人員成績列冊函送保訓會核定。</w:t>
            </w:r>
          </w:p>
        </w:tc>
      </w:tr>
      <w:tr w:rsidR="006D28D0">
        <w:tblPrEx>
          <w:tblCellMar>
            <w:top w:w="0" w:type="dxa"/>
            <w:bottom w:w="0" w:type="dxa"/>
          </w:tblCellMar>
        </w:tblPrEx>
        <w:tc>
          <w:tcPr>
            <w:tcW w:w="1718" w:type="dxa"/>
            <w:shd w:val="clear" w:color="auto" w:fill="auto"/>
            <w:tcMar>
              <w:top w:w="0" w:type="dxa"/>
              <w:left w:w="108" w:type="dxa"/>
              <w:bottom w:w="0" w:type="dxa"/>
              <w:right w:w="108" w:type="dxa"/>
            </w:tcMar>
          </w:tcPr>
          <w:p w:rsidR="006D28D0" w:rsidRDefault="004C0C3C">
            <w:pPr>
              <w:spacing w:line="500" w:lineRule="exact"/>
              <w:ind w:left="-48" w:right="-48"/>
              <w:rPr>
                <w:rFonts w:ascii="標楷體" w:eastAsia="標楷體" w:hAnsi="標楷體"/>
                <w:color w:val="000000"/>
                <w:spacing w:val="-52"/>
                <w:sz w:val="28"/>
              </w:rPr>
            </w:pPr>
            <w:r>
              <w:rPr>
                <w:rFonts w:ascii="標楷體" w:eastAsia="標楷體" w:hAnsi="標楷體"/>
                <w:color w:val="000000"/>
                <w:spacing w:val="-52"/>
                <w:sz w:val="28"/>
              </w:rPr>
              <w:lastRenderedPageBreak/>
              <w:t>第三十七條之一</w:t>
            </w:r>
          </w:p>
        </w:tc>
        <w:tc>
          <w:tcPr>
            <w:tcW w:w="6722" w:type="dxa"/>
            <w:shd w:val="clear" w:color="auto" w:fill="auto"/>
            <w:tcMar>
              <w:top w:w="0" w:type="dxa"/>
              <w:left w:w="108" w:type="dxa"/>
              <w:bottom w:w="0" w:type="dxa"/>
              <w:right w:w="108" w:type="dxa"/>
            </w:tcMar>
          </w:tcPr>
          <w:p w:rsidR="006D28D0" w:rsidRDefault="004C0C3C">
            <w:pPr>
              <w:spacing w:line="500" w:lineRule="exact"/>
              <w:ind w:left="-120" w:right="-48" w:firstLine="560"/>
              <w:jc w:val="both"/>
              <w:rPr>
                <w:rFonts w:ascii="標楷體" w:eastAsia="標楷體" w:hAnsi="標楷體"/>
                <w:color w:val="000000"/>
                <w:sz w:val="28"/>
              </w:rPr>
            </w:pPr>
            <w:r>
              <w:rPr>
                <w:rFonts w:ascii="標楷體" w:eastAsia="標楷體" w:hAnsi="標楷體"/>
                <w:color w:val="000000"/>
                <w:sz w:val="28"/>
              </w:rPr>
              <w:t>受訓人員於基礎訓練期間，因喪假、分娩、流產、重大傷病或其他不可歸責事由請假，致無法參加測驗，且結訓前請假缺課時數未達第三十四條第二</w:t>
            </w:r>
            <w:r>
              <w:rPr>
                <w:rFonts w:ascii="標楷體" w:eastAsia="標楷體" w:hAnsi="標楷體"/>
                <w:color w:val="000000"/>
                <w:sz w:val="28"/>
              </w:rPr>
              <w:t>項規定者，得於事由發生後五日內，檢具證明文件，經訓練機關（構）學校轉送保訓會核准調整測驗時間。</w:t>
            </w:r>
          </w:p>
        </w:tc>
      </w:tr>
      <w:tr w:rsidR="006D28D0">
        <w:tblPrEx>
          <w:tblCellMar>
            <w:top w:w="0" w:type="dxa"/>
            <w:bottom w:w="0" w:type="dxa"/>
          </w:tblCellMar>
        </w:tblPrEx>
        <w:tc>
          <w:tcPr>
            <w:tcW w:w="1718" w:type="dxa"/>
            <w:shd w:val="clear" w:color="auto" w:fill="auto"/>
            <w:tcMar>
              <w:top w:w="0" w:type="dxa"/>
              <w:left w:w="108" w:type="dxa"/>
              <w:bottom w:w="0" w:type="dxa"/>
              <w:right w:w="108" w:type="dxa"/>
            </w:tcMar>
          </w:tcPr>
          <w:p w:rsidR="006D28D0" w:rsidRDefault="004C0C3C">
            <w:pPr>
              <w:spacing w:line="500" w:lineRule="exact"/>
              <w:ind w:left="-48" w:right="-48"/>
            </w:pPr>
            <w:r>
              <w:rPr>
                <w:rFonts w:ascii="標楷體" w:eastAsia="標楷體" w:hAnsi="標楷體"/>
                <w:color w:val="000000"/>
                <w:spacing w:val="-52"/>
                <w:sz w:val="28"/>
              </w:rPr>
              <w:t>第三十七條之二</w:t>
            </w:r>
          </w:p>
        </w:tc>
        <w:tc>
          <w:tcPr>
            <w:tcW w:w="6722" w:type="dxa"/>
            <w:shd w:val="clear" w:color="auto" w:fill="auto"/>
            <w:tcMar>
              <w:top w:w="0" w:type="dxa"/>
              <w:left w:w="108" w:type="dxa"/>
              <w:bottom w:w="0" w:type="dxa"/>
              <w:right w:w="108" w:type="dxa"/>
            </w:tcMar>
          </w:tcPr>
          <w:p w:rsidR="006D28D0" w:rsidRDefault="004C0C3C">
            <w:pPr>
              <w:spacing w:line="500" w:lineRule="exact"/>
              <w:ind w:left="-120" w:right="-48" w:firstLine="560"/>
              <w:jc w:val="both"/>
              <w:rPr>
                <w:rFonts w:ascii="標楷體" w:eastAsia="標楷體" w:hAnsi="標楷體"/>
                <w:color w:val="000000"/>
                <w:sz w:val="28"/>
              </w:rPr>
            </w:pPr>
            <w:r>
              <w:rPr>
                <w:rFonts w:ascii="標楷體" w:eastAsia="標楷體" w:hAnsi="標楷體"/>
                <w:color w:val="000000"/>
                <w:sz w:val="28"/>
              </w:rPr>
              <w:t>基礎訓練受訓人員申請成績複查，應於接到成績單之次日起十五日內，向保訓會提出，逾期不予受理，以一次為限，並應繳納費用後，始得複查。保訓會應於受理申請成績複查之日起十五日內查復之；必要時，得予延長，延長期間不得逾十日，並通知受訓人員。</w:t>
            </w:r>
          </w:p>
          <w:p w:rsidR="006D28D0" w:rsidRDefault="004C0C3C">
            <w:pPr>
              <w:spacing w:line="500" w:lineRule="exact"/>
              <w:ind w:left="-120" w:right="-48" w:firstLine="560"/>
              <w:jc w:val="both"/>
              <w:rPr>
                <w:rFonts w:ascii="標楷體" w:eastAsia="標楷體" w:hAnsi="標楷體"/>
                <w:color w:val="000000"/>
                <w:sz w:val="28"/>
              </w:rPr>
            </w:pPr>
            <w:r>
              <w:rPr>
                <w:rFonts w:ascii="標楷體" w:eastAsia="標楷體" w:hAnsi="標楷體"/>
                <w:color w:val="000000"/>
                <w:sz w:val="28"/>
              </w:rPr>
              <w:t>基礎訓練受訓人員申請閱覽試卷，應於接到成績單之次日起十五日內，向保訓會提出，逾期不予受理，以一次為限，並應繳納費用後，始得閱覽。保訓會應於受理申請閱覽試卷之日起十五日</w:t>
            </w:r>
            <w:r>
              <w:rPr>
                <w:rFonts w:ascii="標楷體" w:eastAsia="標楷體" w:hAnsi="標楷體"/>
                <w:color w:val="000000"/>
                <w:sz w:val="28"/>
              </w:rPr>
              <w:t>內，提供閱覽；必要時，得予延長，延長期間不得逾十日，並通知受訓人員。</w:t>
            </w:r>
          </w:p>
          <w:p w:rsidR="006D28D0" w:rsidRDefault="004C0C3C">
            <w:pPr>
              <w:spacing w:line="500" w:lineRule="exact"/>
              <w:ind w:left="-120" w:right="-48" w:firstLine="560"/>
              <w:jc w:val="both"/>
              <w:rPr>
                <w:rFonts w:ascii="標楷體" w:eastAsia="標楷體" w:hAnsi="標楷體"/>
                <w:color w:val="000000"/>
                <w:sz w:val="28"/>
              </w:rPr>
            </w:pPr>
            <w:r>
              <w:rPr>
                <w:rFonts w:ascii="標楷體" w:eastAsia="標楷體" w:hAnsi="標楷體"/>
                <w:color w:val="000000"/>
                <w:sz w:val="28"/>
              </w:rPr>
              <w:t>基礎訓練受訓人員閱覽試卷不得有抄寫、複印、</w:t>
            </w:r>
            <w:r>
              <w:rPr>
                <w:rFonts w:ascii="標楷體" w:eastAsia="標楷體" w:hAnsi="標楷體"/>
                <w:color w:val="000000"/>
                <w:sz w:val="28"/>
              </w:rPr>
              <w:lastRenderedPageBreak/>
              <w:t>攝影、讀誦錄音或其他各種複製行為。</w:t>
            </w:r>
          </w:p>
          <w:p w:rsidR="006D28D0" w:rsidRDefault="004C0C3C">
            <w:pPr>
              <w:spacing w:line="500" w:lineRule="exact"/>
              <w:ind w:left="-120" w:right="-48" w:firstLine="560"/>
              <w:jc w:val="both"/>
            </w:pPr>
            <w:r>
              <w:rPr>
                <w:rFonts w:ascii="標楷體" w:eastAsia="標楷體" w:hAnsi="標楷體"/>
                <w:color w:val="000000"/>
                <w:sz w:val="28"/>
              </w:rPr>
              <w:t>基礎訓練各項成績登記或核算錯誤，經重新計算後成績達及格標準者，由保訓會補行成績及格。</w:t>
            </w:r>
          </w:p>
        </w:tc>
      </w:tr>
      <w:tr w:rsidR="006D28D0">
        <w:tblPrEx>
          <w:tblCellMar>
            <w:top w:w="0" w:type="dxa"/>
            <w:bottom w:w="0" w:type="dxa"/>
          </w:tblCellMar>
        </w:tblPrEx>
        <w:tc>
          <w:tcPr>
            <w:tcW w:w="1718" w:type="dxa"/>
            <w:shd w:val="clear" w:color="auto" w:fill="auto"/>
            <w:tcMar>
              <w:top w:w="0" w:type="dxa"/>
              <w:left w:w="108" w:type="dxa"/>
              <w:bottom w:w="0" w:type="dxa"/>
              <w:right w:w="108" w:type="dxa"/>
            </w:tcMar>
          </w:tcPr>
          <w:p w:rsidR="006D28D0" w:rsidRDefault="004C0C3C">
            <w:pPr>
              <w:spacing w:line="500" w:lineRule="exact"/>
              <w:ind w:left="-48" w:right="-48"/>
            </w:pPr>
            <w:r>
              <w:rPr>
                <w:rFonts w:ascii="標楷體" w:eastAsia="標楷體" w:hAnsi="標楷體"/>
                <w:color w:val="000000"/>
                <w:spacing w:val="-52"/>
                <w:sz w:val="28"/>
              </w:rPr>
              <w:lastRenderedPageBreak/>
              <w:t>第四十條之一</w:t>
            </w:r>
          </w:p>
        </w:tc>
        <w:tc>
          <w:tcPr>
            <w:tcW w:w="6722" w:type="dxa"/>
            <w:shd w:val="clear" w:color="auto" w:fill="auto"/>
            <w:tcMar>
              <w:top w:w="0" w:type="dxa"/>
              <w:left w:w="108" w:type="dxa"/>
              <w:bottom w:w="0" w:type="dxa"/>
              <w:right w:w="108" w:type="dxa"/>
            </w:tcMar>
          </w:tcPr>
          <w:p w:rsidR="006D28D0" w:rsidRDefault="004C0C3C">
            <w:pPr>
              <w:spacing w:line="500" w:lineRule="exact"/>
              <w:ind w:left="-120" w:right="-48" w:firstLine="560"/>
              <w:jc w:val="both"/>
              <w:rPr>
                <w:rFonts w:ascii="標楷體" w:eastAsia="標楷體" w:hAnsi="標楷體"/>
                <w:color w:val="000000"/>
                <w:sz w:val="28"/>
                <w:szCs w:val="28"/>
              </w:rPr>
            </w:pPr>
            <w:r>
              <w:rPr>
                <w:rFonts w:ascii="標楷體" w:eastAsia="標楷體" w:hAnsi="標楷體"/>
                <w:color w:val="000000"/>
                <w:sz w:val="28"/>
                <w:szCs w:val="28"/>
              </w:rPr>
              <w:t>性質特殊訓練受訓人員之訓練成績，經申請舉辦考試機關或訓練機關（構）學校評定為不及格時，保訓會得比照第三十九條第三項及前條規定辦理。</w:t>
            </w:r>
          </w:p>
          <w:p w:rsidR="006D28D0" w:rsidRDefault="004C0C3C">
            <w:pPr>
              <w:spacing w:line="500" w:lineRule="exact"/>
              <w:ind w:left="-120" w:right="-48" w:firstLine="560"/>
              <w:jc w:val="both"/>
            </w:pPr>
            <w:r>
              <w:rPr>
                <w:rFonts w:ascii="標楷體" w:eastAsia="標楷體" w:hAnsi="標楷體"/>
                <w:color w:val="000000"/>
                <w:sz w:val="28"/>
                <w:szCs w:val="28"/>
              </w:rPr>
              <w:t>受訓人員於保訓會依前項規定核定訓練成績前，視為訓練期間，受訓人員仍留原訓練機關（構）學校訓練。</w:t>
            </w:r>
          </w:p>
          <w:p w:rsidR="006D28D0" w:rsidRDefault="004C0C3C">
            <w:pPr>
              <w:spacing w:line="500" w:lineRule="exact"/>
              <w:ind w:left="-120" w:right="-48" w:firstLine="560"/>
              <w:jc w:val="both"/>
            </w:pPr>
            <w:r>
              <w:rPr>
                <w:rFonts w:ascii="標楷體" w:eastAsia="標楷體" w:hAnsi="標楷體" w:cs="標楷體"/>
                <w:color w:val="000000"/>
                <w:kern w:val="0"/>
                <w:sz w:val="28"/>
                <w:szCs w:val="28"/>
              </w:rPr>
              <w:t>經保訓會</w:t>
            </w:r>
            <w:r>
              <w:rPr>
                <w:rFonts w:ascii="標楷體" w:eastAsia="標楷體" w:hAnsi="標楷體"/>
                <w:color w:val="000000"/>
                <w:sz w:val="28"/>
                <w:szCs w:val="28"/>
              </w:rPr>
              <w:t>比照第三十九條第三項第二款規定逕予</w:t>
            </w:r>
            <w:r>
              <w:rPr>
                <w:rFonts w:ascii="標楷體" w:eastAsia="標楷體" w:hAnsi="標楷體" w:cs="標楷體"/>
                <w:color w:val="000000"/>
                <w:kern w:val="0"/>
                <w:sz w:val="28"/>
                <w:szCs w:val="28"/>
              </w:rPr>
              <w:t>核定為訓練成績及格者，其訓練期滿日，應追溯自原訓期屆滿日生效。但准予延長訓練期滿且經核定訓練成績及格者，應追溯至延長訓練期滿日生效。</w:t>
            </w:r>
          </w:p>
          <w:p w:rsidR="006D28D0" w:rsidRDefault="004C0C3C">
            <w:pPr>
              <w:spacing w:line="500" w:lineRule="exact"/>
              <w:ind w:left="-120" w:right="-48" w:firstLine="560"/>
              <w:jc w:val="both"/>
              <w:rPr>
                <w:rFonts w:ascii="標楷體" w:eastAsia="標楷體" w:hAnsi="標楷體"/>
                <w:color w:val="000000"/>
                <w:sz w:val="28"/>
                <w:szCs w:val="28"/>
              </w:rPr>
            </w:pPr>
            <w:r>
              <w:rPr>
                <w:rFonts w:ascii="標楷體" w:eastAsia="標楷體" w:hAnsi="標楷體"/>
                <w:color w:val="000000"/>
                <w:sz w:val="28"/>
                <w:szCs w:val="28"/>
              </w:rPr>
              <w:t>採集中訓練之性質特殊訓練，比照第三十九條第三項第二款准予延長訓練期間者，得自保訓會准予延長訓練文到次日起停止訓練，並由訓練機關（構）學校另行通知受訓人員依規定參加下一期訓練，且依參加訓練當年度訓練計畫辦理。</w:t>
            </w:r>
          </w:p>
        </w:tc>
      </w:tr>
      <w:tr w:rsidR="006D28D0">
        <w:tblPrEx>
          <w:tblCellMar>
            <w:top w:w="0" w:type="dxa"/>
            <w:bottom w:w="0" w:type="dxa"/>
          </w:tblCellMar>
        </w:tblPrEx>
        <w:tc>
          <w:tcPr>
            <w:tcW w:w="1718" w:type="dxa"/>
            <w:shd w:val="clear" w:color="auto" w:fill="auto"/>
            <w:tcMar>
              <w:top w:w="0" w:type="dxa"/>
              <w:left w:w="108" w:type="dxa"/>
              <w:bottom w:w="0" w:type="dxa"/>
              <w:right w:w="108" w:type="dxa"/>
            </w:tcMar>
          </w:tcPr>
          <w:p w:rsidR="006D28D0" w:rsidRDefault="004C0C3C">
            <w:pPr>
              <w:spacing w:line="500" w:lineRule="exact"/>
              <w:ind w:left="-48" w:right="-72"/>
              <w:rPr>
                <w:rFonts w:eastAsia="標楷體"/>
                <w:color w:val="000000"/>
                <w:sz w:val="28"/>
                <w:szCs w:val="28"/>
              </w:rPr>
            </w:pPr>
            <w:r>
              <w:rPr>
                <w:rFonts w:eastAsia="標楷體"/>
                <w:color w:val="000000"/>
                <w:sz w:val="28"/>
                <w:szCs w:val="28"/>
              </w:rPr>
              <w:t>第四十四條</w:t>
            </w:r>
          </w:p>
        </w:tc>
        <w:tc>
          <w:tcPr>
            <w:tcW w:w="6722" w:type="dxa"/>
            <w:shd w:val="clear" w:color="auto" w:fill="auto"/>
            <w:tcMar>
              <w:top w:w="0" w:type="dxa"/>
              <w:left w:w="108" w:type="dxa"/>
              <w:bottom w:w="0" w:type="dxa"/>
              <w:right w:w="108" w:type="dxa"/>
            </w:tcMar>
          </w:tcPr>
          <w:p w:rsidR="006D28D0" w:rsidRDefault="004C0C3C">
            <w:pPr>
              <w:spacing w:line="500" w:lineRule="exact"/>
              <w:ind w:left="-120" w:right="-48" w:firstLine="560"/>
              <w:jc w:val="both"/>
              <w:rPr>
                <w:rFonts w:ascii="標楷體" w:eastAsia="標楷體" w:hAnsi="標楷體"/>
                <w:color w:val="000000"/>
                <w:sz w:val="28"/>
                <w:szCs w:val="28"/>
              </w:rPr>
            </w:pPr>
            <w:r>
              <w:rPr>
                <w:rFonts w:ascii="標楷體" w:eastAsia="標楷體" w:hAnsi="標楷體"/>
                <w:color w:val="000000"/>
                <w:sz w:val="28"/>
                <w:szCs w:val="28"/>
              </w:rPr>
              <w:t>受訓人員有下列情形之一者，由各用人機關（構）學校或訓練機關（構）學校函送保訓會廢止受訓資格：</w:t>
            </w:r>
          </w:p>
          <w:p w:rsidR="006D28D0" w:rsidRDefault="004C0C3C">
            <w:pPr>
              <w:spacing w:line="500" w:lineRule="exact"/>
              <w:ind w:left="992" w:right="-48" w:hanging="560"/>
              <w:jc w:val="both"/>
              <w:rPr>
                <w:rFonts w:ascii="標楷體" w:eastAsia="標楷體" w:hAnsi="標楷體"/>
                <w:color w:val="000000"/>
                <w:sz w:val="28"/>
                <w:szCs w:val="28"/>
              </w:rPr>
            </w:pPr>
            <w:r>
              <w:rPr>
                <w:rFonts w:ascii="標楷體" w:eastAsia="標楷體" w:hAnsi="標楷體"/>
                <w:color w:val="000000"/>
                <w:sz w:val="28"/>
                <w:szCs w:val="28"/>
              </w:rPr>
              <w:t>一、自願放棄受訓資格、未於規定之時間內報到接受訓練或於訓練期間中途離訓。</w:t>
            </w:r>
          </w:p>
          <w:p w:rsidR="006D28D0" w:rsidRDefault="004C0C3C">
            <w:pPr>
              <w:spacing w:line="500" w:lineRule="exact"/>
              <w:ind w:left="992" w:right="-48" w:hanging="560"/>
              <w:jc w:val="both"/>
              <w:rPr>
                <w:rFonts w:ascii="標楷體" w:eastAsia="標楷體" w:hAnsi="標楷體"/>
                <w:color w:val="000000"/>
                <w:sz w:val="28"/>
                <w:szCs w:val="28"/>
              </w:rPr>
            </w:pPr>
            <w:r>
              <w:rPr>
                <w:rFonts w:ascii="標楷體" w:eastAsia="標楷體" w:hAnsi="標楷體"/>
                <w:color w:val="000000"/>
                <w:sz w:val="28"/>
                <w:szCs w:val="28"/>
              </w:rPr>
              <w:t>二、基礎訓練成績不及格人員經核准重新訓練，成績仍不及格。</w:t>
            </w:r>
          </w:p>
          <w:p w:rsidR="006D28D0" w:rsidRDefault="004C0C3C">
            <w:pPr>
              <w:spacing w:line="500" w:lineRule="exact"/>
              <w:ind w:left="992" w:right="-48" w:hanging="560"/>
              <w:jc w:val="both"/>
              <w:rPr>
                <w:rFonts w:ascii="標楷體" w:eastAsia="標楷體" w:hAnsi="標楷體"/>
                <w:color w:val="000000"/>
                <w:sz w:val="28"/>
                <w:szCs w:val="28"/>
              </w:rPr>
            </w:pPr>
            <w:r>
              <w:rPr>
                <w:rFonts w:ascii="標楷體" w:eastAsia="標楷體" w:hAnsi="標楷體"/>
                <w:color w:val="000000"/>
                <w:sz w:val="28"/>
                <w:szCs w:val="28"/>
              </w:rPr>
              <w:t>三、基礎訓練期間除因公假、喪假、分娩、流產、重大傷病或其他不可歸責事由外，請假</w:t>
            </w:r>
            <w:r>
              <w:rPr>
                <w:rFonts w:ascii="標楷體" w:eastAsia="標楷體" w:hAnsi="標楷體"/>
                <w:color w:val="000000"/>
                <w:sz w:val="28"/>
                <w:szCs w:val="28"/>
              </w:rPr>
              <w:lastRenderedPageBreak/>
              <w:t>缺課時數超過課程時數百分之二十。</w:t>
            </w:r>
          </w:p>
          <w:p w:rsidR="006D28D0" w:rsidRDefault="004C0C3C">
            <w:pPr>
              <w:spacing w:line="500" w:lineRule="exact"/>
              <w:ind w:left="992" w:right="-48" w:hanging="560"/>
              <w:jc w:val="both"/>
              <w:rPr>
                <w:rFonts w:ascii="標楷體" w:eastAsia="標楷體" w:hAnsi="標楷體"/>
                <w:color w:val="000000"/>
                <w:sz w:val="28"/>
                <w:szCs w:val="28"/>
              </w:rPr>
            </w:pPr>
            <w:r>
              <w:rPr>
                <w:rFonts w:ascii="標楷體" w:eastAsia="標楷體" w:hAnsi="標楷體"/>
                <w:color w:val="000000"/>
                <w:sz w:val="28"/>
                <w:szCs w:val="28"/>
              </w:rPr>
              <w:t>四、基礎訓練期間曠課時數累計達課程時數百分之五，或實務訓練期間曠職累計達三日。</w:t>
            </w:r>
          </w:p>
          <w:p w:rsidR="006D28D0" w:rsidRDefault="004C0C3C">
            <w:pPr>
              <w:spacing w:line="500" w:lineRule="exact"/>
              <w:ind w:left="992" w:right="-48" w:hanging="560"/>
              <w:jc w:val="both"/>
              <w:rPr>
                <w:rFonts w:ascii="標楷體" w:eastAsia="標楷體" w:hAnsi="標楷體"/>
                <w:color w:val="000000"/>
                <w:sz w:val="28"/>
                <w:szCs w:val="28"/>
              </w:rPr>
            </w:pPr>
            <w:r>
              <w:rPr>
                <w:rFonts w:ascii="標楷體" w:eastAsia="標楷體" w:hAnsi="標楷體"/>
                <w:color w:val="000000"/>
                <w:sz w:val="28"/>
                <w:szCs w:val="28"/>
              </w:rPr>
              <w:t>五、訓練期間經發現冒名頂替、持用偽造或變造之證件。</w:t>
            </w:r>
          </w:p>
          <w:p w:rsidR="006D28D0" w:rsidRDefault="004C0C3C">
            <w:pPr>
              <w:spacing w:line="500" w:lineRule="exact"/>
              <w:ind w:left="992" w:right="-48" w:hanging="560"/>
              <w:jc w:val="both"/>
              <w:rPr>
                <w:rFonts w:ascii="標楷體" w:eastAsia="標楷體" w:hAnsi="標楷體"/>
                <w:color w:val="000000"/>
                <w:sz w:val="28"/>
                <w:szCs w:val="28"/>
              </w:rPr>
            </w:pPr>
            <w:r>
              <w:rPr>
                <w:rFonts w:ascii="標楷體" w:eastAsia="標楷體" w:hAnsi="標楷體"/>
                <w:color w:val="000000"/>
                <w:sz w:val="28"/>
                <w:szCs w:val="28"/>
              </w:rPr>
              <w:t>六、參加基礎訓練課程測驗，以詐術或其他不正當方法發生舞弊情事，經依第三十六條之一為扣考處分。</w:t>
            </w:r>
          </w:p>
          <w:p w:rsidR="006D28D0" w:rsidRDefault="004C0C3C">
            <w:pPr>
              <w:spacing w:line="500" w:lineRule="exact"/>
              <w:ind w:left="992" w:right="-48" w:hanging="560"/>
              <w:jc w:val="both"/>
              <w:rPr>
                <w:rFonts w:ascii="標楷體" w:eastAsia="標楷體" w:hAnsi="標楷體"/>
                <w:color w:val="000000"/>
                <w:sz w:val="28"/>
                <w:szCs w:val="28"/>
              </w:rPr>
            </w:pPr>
            <w:r>
              <w:rPr>
                <w:rFonts w:ascii="標楷體" w:eastAsia="標楷體" w:hAnsi="標楷體"/>
                <w:color w:val="000000"/>
                <w:sz w:val="28"/>
                <w:szCs w:val="28"/>
              </w:rPr>
              <w:t>七、實務訓練成績不及格。</w:t>
            </w:r>
          </w:p>
          <w:p w:rsidR="006D28D0" w:rsidRDefault="004C0C3C">
            <w:pPr>
              <w:spacing w:line="500" w:lineRule="exact"/>
              <w:ind w:left="992" w:right="-48" w:hanging="560"/>
              <w:jc w:val="both"/>
              <w:rPr>
                <w:rFonts w:ascii="標楷體" w:eastAsia="標楷體" w:hAnsi="標楷體"/>
                <w:color w:val="000000"/>
                <w:sz w:val="28"/>
                <w:szCs w:val="28"/>
              </w:rPr>
            </w:pPr>
            <w:r>
              <w:rPr>
                <w:rFonts w:ascii="標楷體" w:eastAsia="標楷體" w:hAnsi="標楷體"/>
                <w:color w:val="000000"/>
                <w:sz w:val="28"/>
                <w:szCs w:val="28"/>
              </w:rPr>
              <w:t>八、實務訓練期間</w:t>
            </w:r>
            <w:r>
              <w:rPr>
                <w:rFonts w:ascii="標楷體" w:eastAsia="標楷體" w:hAnsi="標楷體"/>
                <w:color w:val="000000"/>
                <w:sz w:val="28"/>
                <w:szCs w:val="28"/>
              </w:rPr>
              <w:t>經核准延長病假期滿，仍不能銷假繼續訓練。</w:t>
            </w:r>
          </w:p>
          <w:p w:rsidR="006D28D0" w:rsidRDefault="004C0C3C">
            <w:pPr>
              <w:spacing w:line="500" w:lineRule="exact"/>
              <w:ind w:left="992" w:right="-48" w:hanging="560"/>
              <w:jc w:val="both"/>
              <w:rPr>
                <w:rFonts w:ascii="標楷體" w:eastAsia="標楷體" w:hAnsi="標楷體"/>
                <w:color w:val="000000"/>
                <w:sz w:val="28"/>
                <w:szCs w:val="28"/>
              </w:rPr>
            </w:pPr>
            <w:r>
              <w:rPr>
                <w:rFonts w:ascii="標楷體" w:eastAsia="標楷體" w:hAnsi="標楷體"/>
                <w:color w:val="000000"/>
                <w:sz w:val="28"/>
                <w:szCs w:val="28"/>
              </w:rPr>
              <w:t>九、實務訓練期間除因娩假、流產假、骨髓捐贈或器官捐贈假外，請假日數累積超過訓練期間二分之一。但延長病假請假日數不與其他假別合併計算。</w:t>
            </w:r>
          </w:p>
          <w:p w:rsidR="006D28D0" w:rsidRDefault="004C0C3C">
            <w:pPr>
              <w:spacing w:line="500" w:lineRule="exact"/>
              <w:ind w:left="992" w:right="-48" w:hanging="560"/>
              <w:jc w:val="both"/>
              <w:rPr>
                <w:rFonts w:ascii="標楷體" w:eastAsia="標楷體" w:hAnsi="標楷體"/>
                <w:color w:val="000000"/>
                <w:sz w:val="28"/>
                <w:szCs w:val="28"/>
              </w:rPr>
            </w:pPr>
            <w:r>
              <w:rPr>
                <w:rFonts w:ascii="標楷體" w:eastAsia="標楷體" w:hAnsi="標楷體"/>
                <w:color w:val="000000"/>
                <w:sz w:val="28"/>
                <w:szCs w:val="28"/>
              </w:rPr>
              <w:t>十、訓練期滿獎懲相互抵銷後，累積達一大過。</w:t>
            </w:r>
          </w:p>
          <w:p w:rsidR="006D28D0" w:rsidRDefault="004C0C3C">
            <w:pPr>
              <w:spacing w:line="500" w:lineRule="exact"/>
              <w:ind w:left="992" w:right="-48" w:hanging="560"/>
              <w:jc w:val="both"/>
              <w:rPr>
                <w:rFonts w:ascii="標楷體" w:eastAsia="標楷體" w:hAnsi="標楷體"/>
                <w:color w:val="000000"/>
                <w:sz w:val="28"/>
                <w:szCs w:val="28"/>
              </w:rPr>
            </w:pPr>
            <w:r>
              <w:rPr>
                <w:rFonts w:ascii="標楷體" w:eastAsia="標楷體" w:hAnsi="標楷體"/>
                <w:color w:val="000000"/>
                <w:sz w:val="28"/>
                <w:szCs w:val="28"/>
              </w:rPr>
              <w:t>十一、訓練期間對訓練機關（構）學校講座、長官或其他人員施以強暴脅迫，有具體事證。</w:t>
            </w:r>
          </w:p>
          <w:p w:rsidR="006D28D0" w:rsidRDefault="004C0C3C">
            <w:pPr>
              <w:spacing w:line="500" w:lineRule="exact"/>
              <w:ind w:left="992" w:right="-48" w:hanging="560"/>
              <w:jc w:val="both"/>
              <w:rPr>
                <w:rFonts w:ascii="標楷體" w:eastAsia="標楷體" w:hAnsi="標楷體"/>
                <w:color w:val="000000"/>
                <w:sz w:val="28"/>
                <w:szCs w:val="28"/>
              </w:rPr>
            </w:pPr>
            <w:r>
              <w:rPr>
                <w:rFonts w:ascii="標楷體" w:eastAsia="標楷體" w:hAnsi="標楷體"/>
                <w:color w:val="000000"/>
                <w:sz w:val="28"/>
                <w:szCs w:val="28"/>
              </w:rPr>
              <w:t>十二、訓練期間依規定應體格複檢，經檢查不合格，或逾期不繳交體格檢查表。</w:t>
            </w:r>
          </w:p>
          <w:p w:rsidR="006D28D0" w:rsidRDefault="004C0C3C">
            <w:pPr>
              <w:spacing w:line="500" w:lineRule="exact"/>
              <w:ind w:left="992" w:right="-48" w:hanging="560"/>
              <w:jc w:val="both"/>
              <w:rPr>
                <w:rFonts w:ascii="標楷體" w:eastAsia="標楷體" w:hAnsi="標楷體"/>
                <w:color w:val="000000"/>
                <w:sz w:val="28"/>
                <w:szCs w:val="28"/>
              </w:rPr>
            </w:pPr>
            <w:r>
              <w:rPr>
                <w:rFonts w:ascii="標楷體" w:eastAsia="標楷體" w:hAnsi="標楷體"/>
                <w:color w:val="000000"/>
                <w:sz w:val="28"/>
                <w:szCs w:val="28"/>
              </w:rPr>
              <w:t>十三、其他足認為品德操守不良，情節嚴重，有具體事證。</w:t>
            </w:r>
          </w:p>
          <w:p w:rsidR="006D28D0" w:rsidRDefault="004C0C3C">
            <w:pPr>
              <w:spacing w:line="500" w:lineRule="exact"/>
              <w:ind w:left="-120" w:right="-48" w:firstLine="560"/>
              <w:jc w:val="both"/>
              <w:rPr>
                <w:rFonts w:ascii="標楷體" w:eastAsia="標楷體" w:hAnsi="標楷體"/>
                <w:color w:val="000000"/>
                <w:sz w:val="28"/>
                <w:szCs w:val="28"/>
              </w:rPr>
            </w:pPr>
            <w:r>
              <w:rPr>
                <w:rFonts w:ascii="標楷體" w:eastAsia="標楷體" w:hAnsi="標楷體"/>
                <w:color w:val="000000"/>
                <w:sz w:val="28"/>
                <w:szCs w:val="28"/>
              </w:rPr>
              <w:t>公務人員考試錄取人員於分配訓練前放棄受訓資格者，由分發機關或申請舉辦考試機關函送保訓</w:t>
            </w:r>
            <w:r>
              <w:rPr>
                <w:rFonts w:ascii="標楷體" w:eastAsia="標楷體" w:hAnsi="標楷體"/>
                <w:color w:val="000000"/>
                <w:sz w:val="28"/>
                <w:szCs w:val="28"/>
              </w:rPr>
              <w:t>會廢止受訓資格。</w:t>
            </w:r>
          </w:p>
          <w:p w:rsidR="006D28D0" w:rsidRDefault="004C0C3C">
            <w:pPr>
              <w:spacing w:line="500" w:lineRule="exact"/>
              <w:ind w:left="-120" w:right="-48" w:firstLine="560"/>
              <w:jc w:val="both"/>
            </w:pPr>
            <w:r>
              <w:rPr>
                <w:rFonts w:ascii="標楷體" w:eastAsia="標楷體" w:hAnsi="標楷體"/>
                <w:color w:val="000000"/>
                <w:sz w:val="28"/>
                <w:szCs w:val="28"/>
              </w:rPr>
              <w:t>保訓會依第一項規定處理前，得為必要之查處，並得派員前往訓練機關（構）學校調閱相關文件與訪</w:t>
            </w:r>
            <w:r>
              <w:rPr>
                <w:rFonts w:ascii="標楷體" w:eastAsia="標楷體" w:hAnsi="標楷體"/>
                <w:color w:val="000000"/>
                <w:sz w:val="28"/>
                <w:szCs w:val="28"/>
              </w:rPr>
              <w:lastRenderedPageBreak/>
              <w:t>談相關人員，訓練機關（構）學校與受訪談人員應予必要之協助。</w:t>
            </w:r>
          </w:p>
        </w:tc>
      </w:tr>
    </w:tbl>
    <w:p w:rsidR="006D28D0" w:rsidRDefault="006D28D0">
      <w:pPr>
        <w:spacing w:line="40" w:lineRule="exact"/>
        <w:jc w:val="both"/>
        <w:rPr>
          <w:rFonts w:eastAsia="標楷體"/>
          <w:color w:val="000000"/>
          <w:sz w:val="28"/>
        </w:rPr>
      </w:pPr>
    </w:p>
    <w:sectPr w:rsidR="006D28D0">
      <w:footerReference w:type="default" r:id="rId6"/>
      <w:pgSz w:w="11906" w:h="16838"/>
      <w:pgMar w:top="1440" w:right="1800" w:bottom="1440" w:left="1800" w:header="851" w:footer="680" w:gutter="0"/>
      <w:cols w:space="720"/>
      <w:docGrid w:type="lines" w:linePitch="45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C3C" w:rsidRDefault="004C0C3C">
      <w:r>
        <w:separator/>
      </w:r>
    </w:p>
  </w:endnote>
  <w:endnote w:type="continuationSeparator" w:id="0">
    <w:p w:rsidR="004C0C3C" w:rsidRDefault="004C0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F63" w:rsidRDefault="004C0C3C">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047F63" w:rsidRDefault="004C0C3C">
                          <w:pPr>
                            <w:pStyle w:val="a4"/>
                          </w:pPr>
                          <w:r>
                            <w:rPr>
                              <w:rStyle w:val="a5"/>
                              <w:rFonts w:ascii="MS Gothic" w:eastAsia="MS Gothic" w:hAnsi="MS Gothic"/>
                              <w:sz w:val="28"/>
                              <w:szCs w:val="28"/>
                            </w:rPr>
                            <w:fldChar w:fldCharType="begin"/>
                          </w:r>
                          <w:r>
                            <w:rPr>
                              <w:rStyle w:val="a5"/>
                              <w:rFonts w:ascii="MS Gothic" w:eastAsia="MS Gothic" w:hAnsi="MS Gothic"/>
                              <w:sz w:val="28"/>
                              <w:szCs w:val="28"/>
                            </w:rPr>
                            <w:instrText xml:space="preserve"> PAGE </w:instrText>
                          </w:r>
                          <w:r>
                            <w:rPr>
                              <w:rStyle w:val="a5"/>
                              <w:rFonts w:ascii="MS Gothic" w:eastAsia="MS Gothic" w:hAnsi="MS Gothic"/>
                              <w:sz w:val="28"/>
                              <w:szCs w:val="28"/>
                            </w:rPr>
                            <w:fldChar w:fldCharType="separate"/>
                          </w:r>
                          <w:r w:rsidR="006E4502">
                            <w:rPr>
                              <w:rStyle w:val="a5"/>
                              <w:rFonts w:ascii="MS Gothic" w:eastAsia="MS Gothic" w:hAnsi="MS Gothic"/>
                              <w:noProof/>
                              <w:sz w:val="28"/>
                              <w:szCs w:val="28"/>
                            </w:rPr>
                            <w:t>2</w:t>
                          </w:r>
                          <w:r>
                            <w:rPr>
                              <w:rStyle w:val="a5"/>
                              <w:rFonts w:ascii="MS Gothic" w:eastAsia="MS Gothic" w:hAnsi="MS Gothic"/>
                              <w:sz w:val="28"/>
                              <w:szCs w:val="2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" filled="f" stroked="f">
              <v:textbox style="mso-fit-shape-to-text:t" inset="0,0,0,0">
                <w:txbxContent>
                  <w:p w:rsidR="00047F63" w:rsidRDefault="004C0C3C">
                    <w:pPr>
                      <w:pStyle w:val="a4"/>
                    </w:pPr>
                    <w:r>
                      <w:rPr>
                        <w:rStyle w:val="a5"/>
                        <w:rFonts w:ascii="MS Gothic" w:eastAsia="MS Gothic" w:hAnsi="MS Gothic"/>
                        <w:sz w:val="28"/>
                        <w:szCs w:val="28"/>
                      </w:rPr>
                      <w:fldChar w:fldCharType="begin"/>
                    </w:r>
                    <w:r>
                      <w:rPr>
                        <w:rStyle w:val="a5"/>
                        <w:rFonts w:ascii="MS Gothic" w:eastAsia="MS Gothic" w:hAnsi="MS Gothic"/>
                        <w:sz w:val="28"/>
                        <w:szCs w:val="28"/>
                      </w:rPr>
                      <w:instrText xml:space="preserve"> PAGE </w:instrText>
                    </w:r>
                    <w:r>
                      <w:rPr>
                        <w:rStyle w:val="a5"/>
                        <w:rFonts w:ascii="MS Gothic" w:eastAsia="MS Gothic" w:hAnsi="MS Gothic"/>
                        <w:sz w:val="28"/>
                        <w:szCs w:val="28"/>
                      </w:rPr>
                      <w:fldChar w:fldCharType="separate"/>
                    </w:r>
                    <w:r w:rsidR="006E4502">
                      <w:rPr>
                        <w:rStyle w:val="a5"/>
                        <w:rFonts w:ascii="MS Gothic" w:eastAsia="MS Gothic" w:hAnsi="MS Gothic"/>
                        <w:noProof/>
                        <w:sz w:val="28"/>
                        <w:szCs w:val="28"/>
                      </w:rPr>
                      <w:t>2</w:t>
                    </w:r>
                    <w:r>
                      <w:rPr>
                        <w:rStyle w:val="a5"/>
                        <w:rFonts w:ascii="MS Gothic" w:eastAsia="MS Gothic" w:hAnsi="MS Gothic"/>
                        <w:sz w:val="28"/>
                        <w:szCs w:val="28"/>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C3C" w:rsidRDefault="004C0C3C">
      <w:r>
        <w:rPr>
          <w:color w:val="000000"/>
        </w:rPr>
        <w:separator/>
      </w:r>
    </w:p>
  </w:footnote>
  <w:footnote w:type="continuationSeparator" w:id="0">
    <w:p w:rsidR="004C0C3C" w:rsidRDefault="004C0C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6D28D0"/>
    <w:rsid w:val="004C0C3C"/>
    <w:rsid w:val="006D28D0"/>
    <w:rsid w:val="006E45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818287-E2DB-4176-B45D-C5371837C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next w:val="a"/>
    <w:pPr>
      <w:autoSpaceDE w:val="0"/>
    </w:pPr>
    <w:rPr>
      <w:rFonts w:ascii="標楷體" w:eastAsia="標楷體" w:hAnsi="標楷體"/>
      <w:kern w:val="0"/>
      <w:sz w:val="20"/>
    </w:rPr>
  </w:style>
  <w:style w:type="paragraph" w:styleId="Web">
    <w:name w:val="Normal (Web)"/>
    <w:basedOn w:val="a"/>
    <w:pPr>
      <w:widowControl/>
      <w:spacing w:before="100" w:after="100"/>
    </w:pPr>
    <w:rPr>
      <w:rFonts w:ascii="Arial Unicode MS" w:eastAsia="Arial Unicode MS" w:hAnsi="Arial Unicode MS" w:cs="Arial Unicode MS"/>
      <w:kern w:val="0"/>
    </w:rPr>
  </w:style>
  <w:style w:type="paragraph" w:styleId="a3">
    <w:name w:val="Body Text Indent"/>
    <w:basedOn w:val="a"/>
    <w:pPr>
      <w:wordWrap w:val="0"/>
      <w:spacing w:line="360" w:lineRule="atLeast"/>
      <w:ind w:left="900" w:hanging="900"/>
    </w:pPr>
    <w:rPr>
      <w:rFonts w:ascii="標楷體" w:eastAsia="標楷體" w:hAnsi="標楷體"/>
      <w:kern w:val="0"/>
      <w:sz w:val="28"/>
      <w:szCs w:val="20"/>
    </w:rPr>
  </w:style>
  <w:style w:type="paragraph" w:styleId="3">
    <w:name w:val="Body Text Indent 3"/>
    <w:basedOn w:val="a"/>
    <w:pPr>
      <w:spacing w:line="500" w:lineRule="exact"/>
      <w:ind w:left="1512" w:firstLine="647"/>
    </w:pPr>
    <w:rPr>
      <w:rFonts w:eastAsia="標楷體"/>
      <w:sz w:val="2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4">
    <w:name w:val="footer"/>
    <w:basedOn w:val="a"/>
    <w:pPr>
      <w:tabs>
        <w:tab w:val="center" w:pos="4153"/>
        <w:tab w:val="right" w:pos="8306"/>
      </w:tabs>
      <w:snapToGrid w:val="0"/>
    </w:pPr>
    <w:rPr>
      <w:sz w:val="20"/>
      <w:szCs w:val="20"/>
    </w:rPr>
  </w:style>
  <w:style w:type="character" w:styleId="a5">
    <w:name w:val="page number"/>
    <w:basedOn w:val="a0"/>
  </w:style>
  <w:style w:type="paragraph" w:styleId="a6">
    <w:name w:val="Balloon Text"/>
    <w:basedOn w:val="a"/>
    <w:rPr>
      <w:rFonts w:ascii="Arial" w:hAnsi="Arial"/>
      <w:sz w:val="18"/>
      <w:szCs w:val="18"/>
    </w:rPr>
  </w:style>
  <w:style w:type="paragraph" w:styleId="a7">
    <w:name w:val="Plain Text"/>
    <w:basedOn w:val="a"/>
    <w:rPr>
      <w:rFonts w:ascii="細明體" w:eastAsia="細明體" w:hAnsi="細明體"/>
      <w:sz w:val="22"/>
      <w:szCs w:val="20"/>
    </w:rPr>
  </w:style>
  <w:style w:type="paragraph" w:styleId="a8">
    <w:name w:val="Block Text"/>
    <w:basedOn w:val="a"/>
    <w:pPr>
      <w:overflowPunct w:val="0"/>
      <w:spacing w:line="500" w:lineRule="exact"/>
      <w:ind w:left="2529" w:right="-108" w:hanging="731"/>
      <w:jc w:val="both"/>
    </w:pPr>
    <w:rPr>
      <w:rFonts w:ascii="標楷體" w:eastAsia="標楷體" w:hAnsi="標楷體"/>
      <w:sz w:val="28"/>
      <w:szCs w:val="32"/>
    </w:rPr>
  </w:style>
  <w:style w:type="paragraph" w:customStyle="1" w:styleId="a9">
    <w:name w:val="項條文"/>
    <w:basedOn w:val="a"/>
    <w:pPr>
      <w:widowControl/>
      <w:spacing w:line="360" w:lineRule="auto"/>
      <w:ind w:left="1680" w:firstLine="580"/>
      <w:jc w:val="both"/>
    </w:pPr>
    <w:rPr>
      <w:rFonts w:ascii="標楷體" w:eastAsia="標楷體" w:hAnsi="標楷體"/>
      <w:kern w:val="0"/>
      <w:sz w:val="28"/>
    </w:rPr>
  </w:style>
  <w:style w:type="paragraph" w:customStyle="1" w:styleId="6">
    <w:name w:val="6條"/>
    <w:basedOn w:val="a"/>
    <w:pPr>
      <w:widowControl/>
      <w:tabs>
        <w:tab w:val="left" w:pos="2340"/>
      </w:tabs>
      <w:spacing w:line="360" w:lineRule="auto"/>
      <w:ind w:left="1680" w:right="-108" w:hanging="1680"/>
    </w:pPr>
    <w:rPr>
      <w:rFonts w:ascii="標楷體" w:eastAsia="標楷體" w:hAnsi="標楷體"/>
      <w:kern w:val="0"/>
      <w:sz w:val="28"/>
    </w:rPr>
  </w:style>
  <w:style w:type="paragraph" w:customStyle="1" w:styleId="aa">
    <w:name w:val="款"/>
    <w:basedOn w:val="a9"/>
    <w:pPr>
      <w:ind w:left="2840" w:hanging="560"/>
    </w:pPr>
  </w:style>
  <w:style w:type="paragraph" w:customStyle="1" w:styleId="ab">
    <w:name w:val="寬款"/>
    <w:basedOn w:val="aa"/>
    <w:pPr>
      <w:overflowPunct w:val="0"/>
    </w:pPr>
    <w:rPr>
      <w:spacing w:val="6"/>
    </w:rPr>
  </w:style>
  <w:style w:type="paragraph" w:customStyle="1" w:styleId="ac">
    <w:name w:val="目"/>
    <w:basedOn w:val="aa"/>
    <w:pPr>
      <w:ind w:left="3320"/>
    </w:pPr>
  </w:style>
  <w:style w:type="paragraph" w:styleId="ad">
    <w:name w:val="header"/>
    <w:basedOn w:val="a"/>
    <w:pPr>
      <w:tabs>
        <w:tab w:val="center" w:pos="4153"/>
        <w:tab w:val="right" w:pos="8306"/>
      </w:tabs>
      <w:snapToGrid w:val="0"/>
    </w:pPr>
    <w:rPr>
      <w:sz w:val="20"/>
      <w:szCs w:val="20"/>
    </w:rPr>
  </w:style>
  <w:style w:type="character" w:customStyle="1" w:styleId="ae">
    <w:name w:val="頁首 字元"/>
    <w:rPr>
      <w:kern w:val="3"/>
    </w:rPr>
  </w:style>
  <w:style w:type="paragraph" w:customStyle="1" w:styleId="CM1">
    <w:name w:val="CM1"/>
    <w:basedOn w:val="a"/>
    <w:next w:val="a"/>
    <w:pPr>
      <w:autoSpaceDE w:val="0"/>
    </w:pPr>
    <w:rPr>
      <w:rFonts w:ascii="標楷體" w:eastAsia="標楷體" w:hAnsi="標楷體" w:cs="標楷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468</Words>
  <Characters>2673</Characters>
  <Application>Microsoft Office Word</Application>
  <DocSecurity>0</DocSecurity>
  <Lines>22</Lines>
  <Paragraphs>6</Paragraphs>
  <ScaleCrop>false</ScaleCrop>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公務人員考試錄取人員訓練辦法修正條文草案</dc:title>
  <dc:subject/>
  <dc:creator>user</dc:creator>
  <dc:description/>
  <cp:lastModifiedBy>user</cp:lastModifiedBy>
  <cp:revision>2</cp:revision>
  <cp:lastPrinted>2020-10-23T08:04:00Z</cp:lastPrinted>
  <dcterms:created xsi:type="dcterms:W3CDTF">2020-11-04T07:09:00Z</dcterms:created>
  <dcterms:modified xsi:type="dcterms:W3CDTF">2020-11-04T07:09:00Z</dcterms:modified>
</cp:coreProperties>
</file>