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2C" w:rsidRDefault="00677526">
      <w:pPr>
        <w:spacing w:line="400" w:lineRule="exact"/>
        <w:ind w:left="-142" w:right="-175"/>
        <w:jc w:val="center"/>
      </w:pPr>
      <w:bookmarkStart w:id="0" w:name="_GoBack"/>
      <w:r>
        <w:rPr>
          <w:rStyle w:val="a3"/>
          <w:rFonts w:ascii="標楷體" w:eastAsia="標楷體" w:hAnsi="標楷體"/>
          <w:color w:val="000000"/>
          <w:spacing w:val="10"/>
          <w:sz w:val="28"/>
          <w:szCs w:val="28"/>
          <w:shd w:val="clear" w:color="auto" w:fill="FFFFFF"/>
        </w:rPr>
        <w:t>特種考試地方政府公務人員考試</w:t>
      </w:r>
      <w:r>
        <w:rPr>
          <w:rFonts w:ascii="標楷體" w:eastAsia="標楷體" w:hAnsi="標楷體"/>
          <w:b/>
          <w:color w:val="000000"/>
          <w:sz w:val="28"/>
          <w:szCs w:val="28"/>
        </w:rPr>
        <w:t>三等考試應試科目修正建議對照表</w:t>
      </w:r>
    </w:p>
    <w:tbl>
      <w:tblPr>
        <w:tblW w:w="106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118"/>
        <w:gridCol w:w="3118"/>
        <w:gridCol w:w="2835"/>
      </w:tblGrid>
      <w:tr w:rsidR="00415A2C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415A2C" w:rsidRDefault="0067752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別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系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擬修正應試專業科目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現行應試專業科目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機關意見</w:t>
            </w:r>
          </w:p>
        </w:tc>
      </w:tr>
      <w:tr w:rsidR="00415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行政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衛環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衛生行政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衛生行政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三、衛生行政（包括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健康促進與</w:t>
            </w:r>
            <w:r>
              <w:rPr>
                <w:rFonts w:ascii="標楷體" w:eastAsia="標楷體" w:hAnsi="標楷體"/>
                <w:color w:val="000000"/>
              </w:rPr>
              <w:t>衛生教育）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四、衛生法規與倫理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五、</w:t>
            </w:r>
            <w:r>
              <w:rPr>
                <w:rFonts w:ascii="標楷體" w:eastAsia="標楷體" w:hAnsi="標楷體"/>
                <w:color w:val="000000"/>
                <w:u w:val="single"/>
              </w:rPr>
              <w:t>醫療制度與品質管理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六、流行病學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七、生物統計學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八、食品與環境衛生學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三、衛生行政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>（包括衛生教育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及公共溝通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四、衛生法規與倫理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五、醫用微生物及免疫學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六、流行病學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七、生物統計學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八、食品與環境衛生學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同意</w:t>
            </w:r>
          </w:p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其他修正建議及說明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415A2C" w:rsidRDefault="00415A2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15A2C" w:rsidRDefault="00415A2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15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衛生醫藥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衛生技術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三、醫用微生物及免疫學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四、生物技術學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五、公共衛生學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六、生物統計學</w:t>
            </w:r>
            <w:r>
              <w:rPr>
                <w:rFonts w:ascii="標楷體" w:eastAsia="標楷體" w:hAnsi="標楷體"/>
                <w:color w:val="000000"/>
                <w:u w:val="single"/>
              </w:rPr>
              <w:t>(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含流行病學</w:t>
            </w:r>
            <w:r>
              <w:rPr>
                <w:rFonts w:ascii="標楷體" w:eastAsia="標楷體" w:hAnsi="標楷體"/>
                <w:color w:val="000000"/>
                <w:u w:val="single"/>
              </w:rPr>
              <w:t>)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七、健康促進與衛生教育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八、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公共衛生政策、</w:t>
            </w:r>
            <w:r>
              <w:rPr>
                <w:rFonts w:ascii="標楷體" w:eastAsia="標楷體" w:hAnsi="標楷體"/>
                <w:color w:val="000000"/>
              </w:rPr>
              <w:t>衛生行政與法規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三、醫用微生物及免疫學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四、生物技術學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五、公共衛生學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六、生物統計學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七、健康促進與衛生教育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八、衛生行政與法規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同意</w:t>
            </w:r>
          </w:p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其他修正建議及說明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415A2C" w:rsidRDefault="00415A2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15A2C" w:rsidRDefault="00415A2C">
            <w:pPr>
              <w:spacing w:line="280" w:lineRule="exact"/>
              <w:ind w:left="72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15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交通技術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交通技術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交通技術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三、運輸學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四、交通工程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五、運輸規劃學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六、</w:t>
            </w:r>
            <w:r>
              <w:rPr>
                <w:rFonts w:ascii="標楷體" w:eastAsia="標楷體" w:hAnsi="標楷體"/>
                <w:color w:val="000000"/>
                <w:u w:val="single"/>
              </w:rPr>
              <w:t>運輸工程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七、交通安全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八、</w:t>
            </w:r>
            <w:r>
              <w:rPr>
                <w:rFonts w:ascii="標楷體" w:eastAsia="標楷體" w:hAnsi="標楷體"/>
                <w:color w:val="000000"/>
                <w:u w:val="single"/>
              </w:rPr>
              <w:t>交通</w:t>
            </w:r>
            <w:r>
              <w:rPr>
                <w:rFonts w:ascii="標楷體" w:eastAsia="標楷體" w:hAnsi="標楷體"/>
                <w:color w:val="000000"/>
              </w:rPr>
              <w:t>統計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三、運輸學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四、交通工程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五、運輸規劃學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六、交通控制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七、交通安全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八、統計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同意</w:t>
            </w:r>
          </w:p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其他修正建議及說明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415A2C" w:rsidRDefault="00415A2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15A2C" w:rsidRDefault="00415A2C">
            <w:pPr>
              <w:spacing w:line="280" w:lineRule="exact"/>
              <w:ind w:left="72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15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工業工程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職業安全衛生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職業安全衛生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三、</w:t>
            </w:r>
            <w:r>
              <w:rPr>
                <w:rFonts w:ascii="標楷體" w:eastAsia="標楷體" w:hAnsi="標楷體"/>
                <w:color w:val="000000"/>
                <w:u w:val="single"/>
              </w:rPr>
              <w:t>職業</w:t>
            </w:r>
            <w:r>
              <w:rPr>
                <w:rFonts w:ascii="標楷體" w:eastAsia="標楷體" w:hAnsi="標楷體"/>
                <w:color w:val="000000"/>
              </w:rPr>
              <w:t>安全管理</w:t>
            </w:r>
            <w:r>
              <w:rPr>
                <w:rFonts w:ascii="標楷體" w:eastAsia="標楷體" w:hAnsi="標楷體"/>
                <w:color w:val="000000"/>
                <w:u w:val="single"/>
              </w:rPr>
              <w:t>與法規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四、</w:t>
            </w:r>
            <w:r>
              <w:rPr>
                <w:rFonts w:ascii="標楷體" w:eastAsia="標楷體" w:hAnsi="標楷體"/>
                <w:color w:val="000000"/>
                <w:u w:val="single"/>
              </w:rPr>
              <w:t>職</w:t>
            </w:r>
            <w:r>
              <w:rPr>
                <w:rFonts w:ascii="標楷體" w:eastAsia="標楷體" w:hAnsi="標楷體"/>
                <w:color w:val="000000"/>
              </w:rPr>
              <w:t>業衛生</w:t>
            </w:r>
            <w:r>
              <w:rPr>
                <w:rFonts w:ascii="標楷體" w:eastAsia="標楷體" w:hAnsi="標楷體"/>
                <w:color w:val="000000"/>
                <w:u w:val="single"/>
              </w:rPr>
              <w:t>管理與</w:t>
            </w:r>
            <w:r>
              <w:rPr>
                <w:rFonts w:ascii="標楷體" w:eastAsia="標楷體" w:hAnsi="標楷體"/>
                <w:color w:val="000000"/>
              </w:rPr>
              <w:t>法規</w:t>
            </w:r>
            <w:r>
              <w:rPr>
                <w:rFonts w:ascii="標楷體" w:eastAsia="標楷體" w:hAnsi="標楷體"/>
                <w:color w:val="000000"/>
                <w:u w:val="single"/>
              </w:rPr>
              <w:t>(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包括應用統計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>)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五、</w:t>
            </w:r>
            <w:r>
              <w:rPr>
                <w:rFonts w:ascii="標楷體" w:eastAsia="標楷體" w:hAnsi="標楷體"/>
                <w:color w:val="000000"/>
                <w:u w:val="single"/>
              </w:rPr>
              <w:t>職業衛生暴露風險評估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六、</w:t>
            </w:r>
            <w:r>
              <w:rPr>
                <w:rFonts w:ascii="標楷體" w:eastAsia="標楷體" w:hAnsi="標楷體"/>
                <w:color w:val="000000"/>
                <w:u w:val="single"/>
              </w:rPr>
              <w:t>職業衛生危害控制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七、安全工程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八、</w:t>
            </w:r>
            <w:r>
              <w:rPr>
                <w:rFonts w:ascii="標楷體" w:eastAsia="標楷體" w:hAnsi="標楷體" w:cs="Arial Unicode MS"/>
                <w:color w:val="000000"/>
                <w:kern w:val="0"/>
              </w:rPr>
              <w:t>機電防護與防火防爆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三、工業安全管理</w:t>
            </w:r>
            <w:r>
              <w:rPr>
                <w:rFonts w:ascii="標楷體" w:eastAsia="標楷體" w:hAnsi="標楷體"/>
                <w:color w:val="000000"/>
                <w:u w:val="single"/>
              </w:rPr>
              <w:t>（包括應用統計）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四、工業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安全</w:t>
            </w:r>
            <w:r>
              <w:rPr>
                <w:rFonts w:ascii="標楷體" w:eastAsia="標楷體" w:hAnsi="標楷體"/>
                <w:color w:val="000000"/>
              </w:rPr>
              <w:t>衛生法規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五、人因工程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六、工業衛生概論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七、安全工程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八、</w:t>
            </w:r>
            <w:r>
              <w:rPr>
                <w:rFonts w:ascii="標楷體" w:eastAsia="標楷體" w:hAnsi="標楷體" w:cs="Arial Unicode MS"/>
                <w:color w:val="000000"/>
                <w:kern w:val="0"/>
              </w:rPr>
              <w:t>機電防護與防火防爆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同意</w:t>
            </w:r>
          </w:p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其他修正建議及說明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415A2C" w:rsidRDefault="00415A2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15A2C" w:rsidRDefault="00415A2C">
            <w:pPr>
              <w:spacing w:line="280" w:lineRule="exact"/>
              <w:ind w:left="72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15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電資工程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資訊處理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A2C" w:rsidRDefault="0067752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資訊處理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三、資料結構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四、程式設計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五、資通網路</w:t>
            </w:r>
            <w:r>
              <w:rPr>
                <w:rFonts w:ascii="標楷體" w:eastAsia="標楷體" w:hAnsi="標楷體"/>
                <w:color w:val="000000"/>
                <w:u w:val="single"/>
              </w:rPr>
              <w:t>與安全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六、系統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專案管理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七、資料庫應用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八、資訊管理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三、資料結構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四、程式設計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五、資通網路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六、系統分析與設計</w:t>
            </w:r>
          </w:p>
          <w:p w:rsidR="00415A2C" w:rsidRDefault="00677526">
            <w:pPr>
              <w:spacing w:line="3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七、資料庫應用</w:t>
            </w:r>
          </w:p>
          <w:p w:rsidR="00415A2C" w:rsidRDefault="00677526">
            <w:pPr>
              <w:spacing w:line="3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八、資訊管理</w:t>
            </w:r>
            <w:r>
              <w:rPr>
                <w:rFonts w:ascii="標楷體" w:eastAsia="標楷體" w:hAnsi="標楷體"/>
                <w:color w:val="000000"/>
                <w:u w:val="single"/>
              </w:rPr>
              <w:t>與資通安全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同意</w:t>
            </w:r>
          </w:p>
          <w:p w:rsidR="00415A2C" w:rsidRDefault="0067752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其他修正建議及說明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415A2C" w:rsidRDefault="00415A2C">
            <w:pPr>
              <w:spacing w:line="280" w:lineRule="exact"/>
              <w:ind w:left="72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15A2C" w:rsidRDefault="00415A2C">
      <w:pPr>
        <w:rPr>
          <w:color w:val="000000"/>
        </w:rPr>
      </w:pPr>
    </w:p>
    <w:sectPr w:rsidR="00415A2C">
      <w:footerReference w:type="default" r:id="rId6"/>
      <w:pgSz w:w="11906" w:h="16838"/>
      <w:pgMar w:top="1440" w:right="1080" w:bottom="851" w:left="1080" w:header="851" w:footer="192" w:gutter="0"/>
      <w:pgNumType w:start="64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26" w:rsidRDefault="00677526">
      <w:r>
        <w:separator/>
      </w:r>
    </w:p>
  </w:endnote>
  <w:endnote w:type="continuationSeparator" w:id="0">
    <w:p w:rsidR="00677526" w:rsidRDefault="0067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"/>
    <w:panose1 w:val="020B03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5C" w:rsidRDefault="00677526">
    <w:pPr>
      <w:pStyle w:val="a6"/>
      <w:jc w:val="center"/>
    </w:pPr>
  </w:p>
  <w:p w:rsidR="00734D5C" w:rsidRDefault="006775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26" w:rsidRDefault="00677526">
      <w:r>
        <w:rPr>
          <w:color w:val="000000"/>
        </w:rPr>
        <w:separator/>
      </w:r>
    </w:p>
  </w:footnote>
  <w:footnote w:type="continuationSeparator" w:id="0">
    <w:p w:rsidR="00677526" w:rsidRDefault="00677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15A2C"/>
    <w:rsid w:val="00200D66"/>
    <w:rsid w:val="00415A2C"/>
    <w:rsid w:val="0067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00A3F-8F55-4A34-8066-3400C1C9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ordia New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a8">
    <w:name w:val="類科變更"/>
    <w:basedOn w:val="a"/>
    <w:pPr>
      <w:spacing w:line="220" w:lineRule="atLeast"/>
    </w:pPr>
    <w:rPr>
      <w:rFonts w:ascii="標楷體" w:eastAsia="標楷體" w:hAnsi="標楷體" w:cs="Arial"/>
      <w:b/>
      <w:bCs/>
      <w:sz w:val="22"/>
      <w:szCs w:val="3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mbria" w:hAnsi="Cambria" w:cs="Angsana New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Angsana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000559</dc:creator>
  <cp:lastModifiedBy>user</cp:lastModifiedBy>
  <cp:revision>2</cp:revision>
  <cp:lastPrinted>2020-08-12T01:33:00Z</cp:lastPrinted>
  <dcterms:created xsi:type="dcterms:W3CDTF">2020-08-18T07:23:00Z</dcterms:created>
  <dcterms:modified xsi:type="dcterms:W3CDTF">2020-08-18T07:23:00Z</dcterms:modified>
</cp:coreProperties>
</file>