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0C" w:rsidRDefault="00E65985">
      <w:pPr>
        <w:pStyle w:val="Standard"/>
        <w:jc w:val="center"/>
      </w:pPr>
      <w:bookmarkStart w:id="0" w:name="_GoBack"/>
      <w:r>
        <w:rPr>
          <w:rFonts w:eastAsia="標楷體"/>
          <w:b/>
          <w:spacing w:val="-10"/>
          <w:sz w:val="32"/>
          <w:szCs w:val="28"/>
        </w:rPr>
        <w:t>聘約人員人事條例（草案）建議意見表</w:t>
      </w:r>
    </w:p>
    <w:bookmarkEnd w:id="0"/>
    <w:p w:rsidR="0042500C" w:rsidRDefault="00E65985">
      <w:pPr>
        <w:pStyle w:val="Standard"/>
        <w:spacing w:after="180" w:line="420" w:lineRule="exact"/>
        <w:ind w:left="-283"/>
        <w:rPr>
          <w:rFonts w:eastAsia="標楷體"/>
          <w:b/>
          <w:color w:val="000000"/>
          <w:sz w:val="28"/>
        </w:rPr>
      </w:pPr>
      <w:r>
        <w:rPr>
          <w:rFonts w:eastAsia="標楷體"/>
          <w:b/>
          <w:color w:val="000000"/>
          <w:sz w:val="28"/>
        </w:rPr>
        <w:t>壹、基本資料</w:t>
      </w:r>
    </w:p>
    <w:tbl>
      <w:tblPr>
        <w:tblW w:w="5299" w:type="pct"/>
        <w:jc w:val="center"/>
        <w:tblLayout w:type="fixed"/>
        <w:tblCellMar>
          <w:left w:w="10" w:type="dxa"/>
          <w:right w:w="10" w:type="dxa"/>
        </w:tblCellMar>
        <w:tblLook w:val="0000" w:firstRow="0" w:lastRow="0" w:firstColumn="0" w:lastColumn="0" w:noHBand="0" w:noVBand="0"/>
      </w:tblPr>
      <w:tblGrid>
        <w:gridCol w:w="1186"/>
        <w:gridCol w:w="3358"/>
        <w:gridCol w:w="1099"/>
        <w:gridCol w:w="3598"/>
      </w:tblGrid>
      <w:tr w:rsidR="0042500C">
        <w:tblPrEx>
          <w:tblCellMar>
            <w:top w:w="0" w:type="dxa"/>
            <w:bottom w:w="0" w:type="dxa"/>
          </w:tblCellMar>
        </w:tblPrEx>
        <w:trPr>
          <w:trHeight w:val="454"/>
          <w:tblHeader/>
          <w:jc w:val="center"/>
        </w:trPr>
        <w:tc>
          <w:tcPr>
            <w:tcW w:w="1186"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42500C" w:rsidRDefault="00E65985">
            <w:pPr>
              <w:pStyle w:val="Standard"/>
              <w:jc w:val="both"/>
              <w:rPr>
                <w:rFonts w:ascii="標楷體" w:eastAsia="標楷體" w:hAnsi="標楷體" w:cs="標楷體"/>
              </w:rPr>
            </w:pPr>
            <w:r>
              <w:rPr>
                <w:rFonts w:ascii="標楷體" w:eastAsia="標楷體" w:hAnsi="標楷體" w:cs="標楷體"/>
              </w:rPr>
              <w:t>機關名稱</w:t>
            </w:r>
          </w:p>
        </w:tc>
        <w:tc>
          <w:tcPr>
            <w:tcW w:w="335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2500C" w:rsidRDefault="0042500C">
            <w:pPr>
              <w:pStyle w:val="Standard"/>
              <w:snapToGrid w:val="0"/>
              <w:jc w:val="both"/>
              <w:rPr>
                <w:rFonts w:ascii="標楷體" w:eastAsia="標楷體" w:hAnsi="標楷體" w:cs="標楷體"/>
              </w:rPr>
            </w:pPr>
          </w:p>
        </w:tc>
        <w:tc>
          <w:tcPr>
            <w:tcW w:w="1099"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42500C" w:rsidRDefault="00E65985">
            <w:pPr>
              <w:pStyle w:val="Standard"/>
              <w:jc w:val="both"/>
              <w:rPr>
                <w:rFonts w:ascii="標楷體" w:eastAsia="標楷體" w:hAnsi="標楷體" w:cs="標楷體"/>
              </w:rPr>
            </w:pPr>
            <w:r>
              <w:rPr>
                <w:rFonts w:ascii="標楷體" w:eastAsia="標楷體" w:hAnsi="標楷體" w:cs="標楷體"/>
              </w:rPr>
              <w:t>聯絡人</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00C" w:rsidRDefault="0042500C">
            <w:pPr>
              <w:pStyle w:val="Standard"/>
              <w:snapToGrid w:val="0"/>
              <w:jc w:val="both"/>
              <w:rPr>
                <w:rFonts w:ascii="標楷體" w:eastAsia="標楷體" w:hAnsi="標楷體" w:cs="標楷體"/>
              </w:rPr>
            </w:pPr>
          </w:p>
        </w:tc>
      </w:tr>
      <w:tr w:rsidR="0042500C">
        <w:tblPrEx>
          <w:tblCellMar>
            <w:top w:w="0" w:type="dxa"/>
            <w:bottom w:w="0" w:type="dxa"/>
          </w:tblCellMar>
        </w:tblPrEx>
        <w:trPr>
          <w:trHeight w:val="454"/>
          <w:jc w:val="center"/>
        </w:trPr>
        <w:tc>
          <w:tcPr>
            <w:tcW w:w="1186"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42500C" w:rsidRDefault="00E65985">
            <w:pPr>
              <w:pStyle w:val="Standard"/>
              <w:jc w:val="both"/>
              <w:rPr>
                <w:rFonts w:ascii="標楷體" w:eastAsia="標楷體" w:hAnsi="標楷體" w:cs="標楷體"/>
              </w:rPr>
            </w:pPr>
            <w:r>
              <w:rPr>
                <w:rFonts w:ascii="標楷體" w:eastAsia="標楷體" w:hAnsi="標楷體" w:cs="標楷體"/>
              </w:rPr>
              <w:t>電話</w:t>
            </w:r>
          </w:p>
        </w:tc>
        <w:tc>
          <w:tcPr>
            <w:tcW w:w="335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2500C" w:rsidRDefault="0042500C">
            <w:pPr>
              <w:pStyle w:val="Standard"/>
              <w:snapToGrid w:val="0"/>
              <w:jc w:val="both"/>
              <w:rPr>
                <w:rFonts w:ascii="標楷體" w:eastAsia="標楷體" w:hAnsi="標楷體" w:cs="標楷體"/>
              </w:rPr>
            </w:pPr>
          </w:p>
        </w:tc>
        <w:tc>
          <w:tcPr>
            <w:tcW w:w="1099"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42500C" w:rsidRDefault="00E65985">
            <w:pPr>
              <w:pStyle w:val="Standard"/>
              <w:jc w:val="both"/>
              <w:rPr>
                <w:rFonts w:ascii="標楷體" w:eastAsia="標楷體" w:hAnsi="標楷體" w:cs="標楷體"/>
              </w:rPr>
            </w:pPr>
            <w:r>
              <w:rPr>
                <w:rFonts w:ascii="標楷體" w:eastAsia="標楷體" w:hAnsi="標楷體" w:cs="標楷體"/>
              </w:rPr>
              <w:t>電子郵件</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00C" w:rsidRDefault="0042500C">
            <w:pPr>
              <w:pStyle w:val="Standard"/>
              <w:snapToGrid w:val="0"/>
              <w:jc w:val="both"/>
              <w:rPr>
                <w:rFonts w:ascii="標楷體" w:eastAsia="標楷體" w:hAnsi="標楷體" w:cs="標楷體"/>
              </w:rPr>
            </w:pPr>
          </w:p>
        </w:tc>
      </w:tr>
    </w:tbl>
    <w:p w:rsidR="0042500C" w:rsidRDefault="00E65985">
      <w:pPr>
        <w:pStyle w:val="Standard"/>
        <w:spacing w:before="180" w:after="180" w:line="420" w:lineRule="exact"/>
        <w:ind w:left="-283"/>
        <w:rPr>
          <w:rFonts w:eastAsia="標楷體"/>
          <w:b/>
          <w:color w:val="000000"/>
          <w:sz w:val="28"/>
        </w:rPr>
      </w:pPr>
      <w:r>
        <w:rPr>
          <w:rFonts w:eastAsia="標楷體"/>
          <w:b/>
          <w:color w:val="000000"/>
          <w:sz w:val="28"/>
        </w:rPr>
        <w:t>貳、研提意見</w:t>
      </w:r>
    </w:p>
    <w:tbl>
      <w:tblPr>
        <w:tblW w:w="5299" w:type="pct"/>
        <w:jc w:val="center"/>
        <w:tblLayout w:type="fixed"/>
        <w:tblCellMar>
          <w:left w:w="10" w:type="dxa"/>
          <w:right w:w="10" w:type="dxa"/>
        </w:tblCellMar>
        <w:tblLook w:val="0000" w:firstRow="0" w:lastRow="0" w:firstColumn="0" w:lastColumn="0" w:noHBand="0" w:noVBand="0"/>
      </w:tblPr>
      <w:tblGrid>
        <w:gridCol w:w="9241"/>
      </w:tblGrid>
      <w:tr w:rsidR="0042500C">
        <w:tblPrEx>
          <w:tblCellMar>
            <w:top w:w="0" w:type="dxa"/>
            <w:bottom w:w="0" w:type="dxa"/>
          </w:tblCellMar>
        </w:tblPrEx>
        <w:trPr>
          <w:tblHeader/>
          <w:jc w:val="center"/>
        </w:trPr>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500C" w:rsidRDefault="00E65985">
            <w:pPr>
              <w:pStyle w:val="Standarduser"/>
              <w:rPr>
                <w:rFonts w:ascii="Times New Roman" w:eastAsia="標楷體" w:hAnsi="Times New Roman" w:cs="Times New Roman"/>
                <w:szCs w:val="24"/>
              </w:rPr>
            </w:pPr>
            <w:r>
              <w:rPr>
                <w:rFonts w:ascii="Times New Roman" w:eastAsia="標楷體" w:hAnsi="Times New Roman" w:cs="Times New Roman"/>
                <w:szCs w:val="24"/>
              </w:rPr>
              <w:t>填表說明</w:t>
            </w:r>
          </w:p>
          <w:p w:rsidR="0042500C" w:rsidRDefault="00E65985">
            <w:pPr>
              <w:pStyle w:val="Standarduser"/>
              <w:ind w:left="308" w:hanging="308"/>
              <w:jc w:val="both"/>
            </w:pPr>
            <w:r>
              <w:rPr>
                <w:rFonts w:ascii="Times New Roman" w:eastAsia="標楷體" w:hAnsi="Times New Roman" w:cs="Times New Roman"/>
                <w:szCs w:val="24"/>
              </w:rPr>
              <w:t>1</w:t>
            </w:r>
            <w:r>
              <w:rPr>
                <w:rFonts w:ascii="Times New Roman" w:eastAsia="標楷體" w:hAnsi="Times New Roman" w:cs="Times New Roman"/>
                <w:szCs w:val="24"/>
              </w:rPr>
              <w:t>、建議條文、理由及其他意見請依式填列，於</w:t>
            </w:r>
            <w:r>
              <w:rPr>
                <w:rFonts w:ascii="Times New Roman" w:eastAsia="標楷體" w:hAnsi="Times New Roman" w:cs="Times New Roman"/>
                <w:szCs w:val="24"/>
              </w:rPr>
              <w:t>109</w:t>
            </w:r>
            <w:r>
              <w:rPr>
                <w:rFonts w:ascii="Times New Roman" w:eastAsia="標楷體" w:hAnsi="Times New Roman" w:cs="Times New Roman"/>
                <w:szCs w:val="24"/>
              </w:rPr>
              <w:t>年</w:t>
            </w:r>
            <w:r>
              <w:rPr>
                <w:rFonts w:ascii="Times New Roman" w:eastAsia="標楷體" w:hAnsi="Times New Roman" w:cs="Times New Roman"/>
                <w:szCs w:val="24"/>
              </w:rPr>
              <w:t>6</w:t>
            </w:r>
            <w:r>
              <w:rPr>
                <w:rFonts w:ascii="Times New Roman" w:eastAsia="標楷體" w:hAnsi="Times New Roman" w:cs="Times New Roman"/>
                <w:szCs w:val="24"/>
              </w:rPr>
              <w:t>月</w:t>
            </w:r>
            <w:r>
              <w:rPr>
                <w:rFonts w:ascii="Times New Roman" w:eastAsia="標楷體" w:hAnsi="Times New Roman" w:cs="Times New Roman"/>
                <w:szCs w:val="24"/>
              </w:rPr>
              <w:t>19</w:t>
            </w:r>
            <w:r>
              <w:rPr>
                <w:rFonts w:ascii="Times New Roman" w:eastAsia="標楷體" w:hAnsi="Times New Roman" w:cs="Times New Roman"/>
                <w:szCs w:val="24"/>
              </w:rPr>
              <w:t>日前將電子檔傳至</w:t>
            </w:r>
            <w:r>
              <w:rPr>
                <w:rFonts w:ascii="Times New Roman" w:eastAsia="標楷體" w:hAnsi="Times New Roman" w:cs="Times New Roman"/>
                <w:szCs w:val="24"/>
              </w:rPr>
              <w:t>minigee@mail.cyhg.gov.tw</w:t>
            </w:r>
            <w:r>
              <w:rPr>
                <w:rFonts w:ascii="標楷體" w:eastAsia="標楷體" w:hAnsi="標楷體" w:cs="標楷體"/>
                <w:szCs w:val="24"/>
              </w:rPr>
              <w:t>；</w:t>
            </w:r>
            <w:r>
              <w:rPr>
                <w:rFonts w:ascii="標楷體" w:eastAsia="標楷體" w:hAnsi="標楷體" w:cs="標楷體"/>
                <w:b/>
                <w:szCs w:val="24"/>
                <w:u w:val="single"/>
              </w:rPr>
              <w:t>如無意見，亦請惠復</w:t>
            </w:r>
            <w:r>
              <w:rPr>
                <w:rFonts w:ascii="Times New Roman" w:eastAsia="標楷體" w:hAnsi="Times New Roman" w:cs="Times New Roman"/>
                <w:szCs w:val="24"/>
              </w:rPr>
              <w:t>。</w:t>
            </w:r>
          </w:p>
          <w:p w:rsidR="0042500C" w:rsidRDefault="00E65985">
            <w:pPr>
              <w:pStyle w:val="Standard"/>
              <w:jc w:val="both"/>
            </w:pPr>
            <w:r>
              <w:rPr>
                <w:rFonts w:eastAsia="標楷體"/>
              </w:rPr>
              <w:t>2</w:t>
            </w:r>
            <w:r>
              <w:rPr>
                <w:rFonts w:eastAsia="標楷體"/>
              </w:rPr>
              <w:t>、草案條文如有疑義，請逕洽本總處各業管承辦單位</w:t>
            </w:r>
            <w:r>
              <w:rPr>
                <w:rFonts w:eastAsia="標楷體"/>
              </w:rPr>
              <w:t>(</w:t>
            </w:r>
            <w:r>
              <w:rPr>
                <w:rFonts w:eastAsia="標楷體"/>
              </w:rPr>
              <w:t>聯絡資料如附件</w:t>
            </w:r>
            <w:r>
              <w:rPr>
                <w:rFonts w:eastAsia="標楷體"/>
              </w:rPr>
              <w:t>)</w:t>
            </w:r>
            <w:r>
              <w:rPr>
                <w:rFonts w:eastAsia="標楷體"/>
              </w:rPr>
              <w:t>。</w:t>
            </w:r>
          </w:p>
        </w:tc>
      </w:tr>
    </w:tbl>
    <w:p w:rsidR="0042500C" w:rsidRDefault="0042500C">
      <w:pPr>
        <w:pStyle w:val="Standard"/>
      </w:pPr>
    </w:p>
    <w:tbl>
      <w:tblPr>
        <w:tblW w:w="5350" w:type="pct"/>
        <w:jc w:val="center"/>
        <w:tblLayout w:type="fixed"/>
        <w:tblCellMar>
          <w:left w:w="10" w:type="dxa"/>
          <w:right w:w="10" w:type="dxa"/>
        </w:tblCellMar>
        <w:tblLook w:val="0000" w:firstRow="0" w:lastRow="0" w:firstColumn="0" w:lastColumn="0" w:noHBand="0" w:noVBand="0"/>
      </w:tblPr>
      <w:tblGrid>
        <w:gridCol w:w="3106"/>
        <w:gridCol w:w="3108"/>
        <w:gridCol w:w="3116"/>
      </w:tblGrid>
      <w:tr w:rsidR="0042500C">
        <w:tblPrEx>
          <w:tblCellMar>
            <w:top w:w="0" w:type="dxa"/>
            <w:bottom w:w="0" w:type="dxa"/>
          </w:tblCellMar>
        </w:tblPrEx>
        <w:trPr>
          <w:tblHeader/>
          <w:jc w:val="center"/>
        </w:trPr>
        <w:tc>
          <w:tcPr>
            <w:tcW w:w="3106"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rsidR="0042500C" w:rsidRDefault="00E65985">
            <w:pPr>
              <w:pStyle w:val="Standard"/>
              <w:jc w:val="center"/>
            </w:pPr>
            <w:r>
              <w:rPr>
                <w:rFonts w:ascii="標楷體" w:eastAsia="標楷體" w:hAnsi="標楷體" w:cs="標楷體"/>
              </w:rPr>
              <w:t>人事總處所擬版本</w:t>
            </w:r>
          </w:p>
        </w:tc>
        <w:tc>
          <w:tcPr>
            <w:tcW w:w="3108"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tcPr>
          <w:p w:rsidR="0042500C" w:rsidRDefault="00E65985">
            <w:pPr>
              <w:pStyle w:val="Standard"/>
              <w:jc w:val="center"/>
            </w:pPr>
            <w:r>
              <w:rPr>
                <w:rFonts w:ascii="標楷體" w:eastAsia="標楷體" w:hAnsi="標楷體" w:cs="標楷體"/>
              </w:rPr>
              <w:t>建議條文</w:t>
            </w:r>
          </w:p>
        </w:tc>
        <w:tc>
          <w:tcPr>
            <w:tcW w:w="3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42500C" w:rsidRDefault="00E65985">
            <w:pPr>
              <w:pStyle w:val="Standard"/>
              <w:jc w:val="center"/>
              <w:rPr>
                <w:rFonts w:ascii="標楷體" w:eastAsia="標楷體" w:hAnsi="標楷體" w:cs="標楷體"/>
              </w:rPr>
            </w:pPr>
            <w:r>
              <w:rPr>
                <w:rFonts w:ascii="標楷體" w:eastAsia="標楷體" w:hAnsi="標楷體" w:cs="標楷體"/>
              </w:rPr>
              <w:t>建議理由</w:t>
            </w: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jc w:val="both"/>
              <w:rPr>
                <w:rFonts w:ascii="標楷體" w:eastAsia="標楷體" w:hAnsi="標楷體" w:cs="標楷體"/>
                <w:color w:val="000000"/>
              </w:rPr>
            </w:pPr>
            <w:r>
              <w:rPr>
                <w:rFonts w:ascii="標楷體" w:eastAsia="標楷體" w:hAnsi="標楷體" w:cs="標楷體"/>
                <w:color w:val="000000"/>
              </w:rPr>
              <w:t>第一章　總則</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（立法目的）</w:t>
            </w:r>
          </w:p>
          <w:p w:rsidR="0042500C" w:rsidRDefault="00E65985">
            <w:pPr>
              <w:pStyle w:val="Standard"/>
              <w:spacing w:line="360" w:lineRule="exact"/>
              <w:ind w:left="240" w:hanging="240"/>
              <w:jc w:val="both"/>
              <w:rPr>
                <w:rFonts w:eastAsia="標楷體"/>
                <w:color w:val="000000"/>
              </w:rPr>
            </w:pPr>
            <w:r>
              <w:rPr>
                <w:rFonts w:eastAsia="標楷體"/>
                <w:color w:val="000000"/>
              </w:rPr>
              <w:t>第一條　為規範行政院與所屬中央及地方機關（構）、學校（以下簡稱各機關）進用聘約人員之相關權利義務事項，特制定本條例。</w:t>
            </w:r>
          </w:p>
          <w:p w:rsidR="0042500C" w:rsidRDefault="00E65985">
            <w:pPr>
              <w:pStyle w:val="Standard"/>
              <w:spacing w:line="360" w:lineRule="exact"/>
              <w:ind w:left="240" w:firstLine="480"/>
              <w:jc w:val="both"/>
              <w:rPr>
                <w:rFonts w:eastAsia="標楷體"/>
                <w:color w:val="000000"/>
              </w:rPr>
            </w:pPr>
            <w:r>
              <w:rPr>
                <w:rFonts w:eastAsia="標楷體"/>
                <w:color w:val="000000"/>
              </w:rPr>
              <w:t>聘約人員人事事項，依本條例之規定；本條例未規定者，適用其他有關法律之規定。</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（用詞定義）</w:t>
            </w:r>
          </w:p>
          <w:p w:rsidR="0042500C" w:rsidRDefault="00E65985">
            <w:pPr>
              <w:pStyle w:val="Standard"/>
              <w:spacing w:line="360" w:lineRule="exact"/>
              <w:ind w:left="240" w:hanging="240"/>
              <w:jc w:val="both"/>
              <w:rPr>
                <w:rFonts w:eastAsia="標楷體"/>
                <w:color w:val="000000"/>
              </w:rPr>
            </w:pPr>
            <w:r>
              <w:rPr>
                <w:rFonts w:eastAsia="標楷體"/>
                <w:color w:val="000000"/>
              </w:rPr>
              <w:t>第二條　本條例用詞，定義如下：</w:t>
            </w:r>
          </w:p>
          <w:p w:rsidR="0042500C" w:rsidRDefault="00E65985">
            <w:pPr>
              <w:pStyle w:val="Standard"/>
              <w:spacing w:line="360" w:lineRule="exact"/>
              <w:ind w:left="720" w:hanging="480"/>
              <w:jc w:val="both"/>
              <w:rPr>
                <w:rFonts w:eastAsia="標楷體"/>
                <w:color w:val="000000"/>
              </w:rPr>
            </w:pPr>
            <w:r>
              <w:rPr>
                <w:rFonts w:eastAsia="標楷體"/>
                <w:color w:val="000000"/>
              </w:rPr>
              <w:t>一、聘約人員：指各機關列有預算員額，依本條例進用，並簽訂行政契約之人員。</w:t>
            </w:r>
          </w:p>
          <w:p w:rsidR="0042500C" w:rsidRDefault="00E65985">
            <w:pPr>
              <w:pStyle w:val="Standard"/>
              <w:spacing w:line="360" w:lineRule="exact"/>
              <w:ind w:left="720" w:hanging="480"/>
              <w:jc w:val="both"/>
              <w:rPr>
                <w:rFonts w:eastAsia="標楷體"/>
                <w:color w:val="000000"/>
              </w:rPr>
            </w:pPr>
            <w:r>
              <w:rPr>
                <w:rFonts w:eastAsia="標楷體"/>
                <w:color w:val="000000"/>
              </w:rPr>
              <w:t>二、主管機關：在中央為行政院與所屬二級機關及相當二級或三級機關之獨立機關；在地方為直轄市政府、直轄市議會、縣（市）政府及縣</w:t>
            </w:r>
            <w:r>
              <w:rPr>
                <w:rFonts w:eastAsia="標楷體"/>
                <w:color w:val="000000"/>
              </w:rPr>
              <w:lastRenderedPageBreak/>
              <w:t>（市）議會。</w:t>
            </w:r>
          </w:p>
          <w:p w:rsidR="0042500C" w:rsidRDefault="00E65985">
            <w:pPr>
              <w:pStyle w:val="Standard"/>
              <w:spacing w:line="360" w:lineRule="exact"/>
              <w:ind w:left="240" w:firstLine="480"/>
              <w:jc w:val="both"/>
              <w:rPr>
                <w:rFonts w:eastAsia="標楷體"/>
                <w:color w:val="000000"/>
              </w:rPr>
            </w:pPr>
            <w:r>
              <w:rPr>
                <w:rFonts w:eastAsia="標楷體"/>
                <w:color w:val="000000"/>
              </w:rPr>
              <w:t>直轄市山地原住民區公所及區民代表會之主管機關為直轄市政府；鄉（鎮、市）公所、鄉（鎮、市）民代表會之主管機關為縣政府。</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（計畫書許可及職務設計考量因素）</w:t>
            </w:r>
          </w:p>
          <w:p w:rsidR="0042500C" w:rsidRDefault="00E65985">
            <w:pPr>
              <w:pStyle w:val="Standard"/>
              <w:spacing w:line="360" w:lineRule="exact"/>
              <w:ind w:left="240" w:hanging="240"/>
              <w:jc w:val="both"/>
            </w:pPr>
            <w:r>
              <w:rPr>
                <w:rFonts w:eastAsia="標楷體"/>
                <w:color w:val="000000"/>
              </w:rPr>
              <w:t>第三條　各機關進用聘約人員前應填具計畫書，中央機關由行政院核准；地方機關由直轄市政府、直轄市議會、縣（市）政府及縣（市）議會核准。</w:t>
            </w:r>
          </w:p>
          <w:p w:rsidR="0042500C" w:rsidRDefault="00E65985">
            <w:pPr>
              <w:pStyle w:val="Standard"/>
              <w:spacing w:line="360" w:lineRule="exact"/>
              <w:ind w:left="240" w:firstLine="480"/>
              <w:jc w:val="both"/>
              <w:rPr>
                <w:rFonts w:eastAsia="標楷體"/>
                <w:color w:val="000000"/>
              </w:rPr>
            </w:pPr>
            <w:r>
              <w:rPr>
                <w:rFonts w:eastAsia="標楷體"/>
                <w:color w:val="000000"/>
              </w:rPr>
              <w:t>前項計畫書所列職務之等別及薪級，應按工作之繁簡難易、責任輕重、所需資格條件設計，得依羅致困難程度、民間薪資水準及專業人才市場供需等因素核列。</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（職務範圍）</w:t>
            </w:r>
          </w:p>
          <w:p w:rsidR="0042500C" w:rsidRDefault="00E65985">
            <w:pPr>
              <w:pStyle w:val="Standard"/>
              <w:ind w:left="240" w:hanging="240"/>
              <w:jc w:val="both"/>
            </w:pPr>
            <w:r>
              <w:rPr>
                <w:rFonts w:eastAsia="標楷體"/>
                <w:color w:val="000000"/>
              </w:rPr>
              <w:t>第四條　符合第六條至第八條資格之聘約人員</w:t>
            </w:r>
            <w:r>
              <w:rPr>
                <w:rFonts w:eastAsia="標楷體"/>
                <w:color w:val="000000"/>
              </w:rPr>
              <w:t>，除法規另有規定外，得於進用滿三年後，擔任或兼任下列機關（構）組織法規定有職稱職等之職務：</w:t>
            </w:r>
          </w:p>
          <w:p w:rsidR="0042500C" w:rsidRDefault="00E65985">
            <w:pPr>
              <w:pStyle w:val="Standard"/>
              <w:ind w:left="720" w:hanging="480"/>
              <w:jc w:val="both"/>
            </w:pPr>
            <w:r>
              <w:rPr>
                <w:rFonts w:eastAsia="標楷體"/>
                <w:color w:val="000000"/>
              </w:rPr>
              <w:t>一、研究。</w:t>
            </w:r>
          </w:p>
          <w:p w:rsidR="0042500C" w:rsidRDefault="00E65985">
            <w:pPr>
              <w:pStyle w:val="Standard"/>
              <w:ind w:left="720" w:hanging="480"/>
              <w:jc w:val="both"/>
            </w:pPr>
            <w:r>
              <w:rPr>
                <w:rFonts w:eastAsia="標楷體"/>
                <w:color w:val="000000"/>
              </w:rPr>
              <w:t>二、實（試）驗、檢驗。</w:t>
            </w:r>
          </w:p>
          <w:p w:rsidR="0042500C" w:rsidRDefault="00E65985">
            <w:pPr>
              <w:pStyle w:val="Standard"/>
              <w:ind w:left="720" w:hanging="480"/>
              <w:jc w:val="both"/>
            </w:pPr>
            <w:r>
              <w:rPr>
                <w:rFonts w:eastAsia="標楷體"/>
                <w:color w:val="000000"/>
              </w:rPr>
              <w:t>三、文教。</w:t>
            </w:r>
          </w:p>
          <w:p w:rsidR="0042500C" w:rsidRDefault="00E65985">
            <w:pPr>
              <w:pStyle w:val="Standard"/>
              <w:ind w:left="720" w:hanging="480"/>
              <w:jc w:val="both"/>
            </w:pPr>
            <w:r>
              <w:rPr>
                <w:rFonts w:eastAsia="標楷體"/>
                <w:color w:val="000000"/>
              </w:rPr>
              <w:t>四、醫療。</w:t>
            </w:r>
          </w:p>
          <w:p w:rsidR="0042500C" w:rsidRDefault="00E65985">
            <w:pPr>
              <w:pStyle w:val="Standard"/>
              <w:ind w:left="720" w:hanging="480"/>
              <w:jc w:val="both"/>
            </w:pPr>
            <w:r>
              <w:rPr>
                <w:rFonts w:eastAsia="標楷體"/>
                <w:color w:val="000000"/>
              </w:rPr>
              <w:t>五、專業科技。</w:t>
            </w:r>
          </w:p>
          <w:p w:rsidR="0042500C" w:rsidRDefault="00E65985">
            <w:pPr>
              <w:pStyle w:val="Standard"/>
              <w:ind w:left="720" w:hanging="480"/>
              <w:jc w:val="both"/>
            </w:pPr>
            <w:r>
              <w:rPr>
                <w:rFonts w:eastAsia="標楷體"/>
                <w:color w:val="000000"/>
              </w:rPr>
              <w:t>六、限期性任務功能組織。</w:t>
            </w:r>
          </w:p>
          <w:p w:rsidR="0042500C" w:rsidRDefault="00E65985">
            <w:pPr>
              <w:pStyle w:val="Standard"/>
              <w:ind w:left="720" w:hanging="480"/>
              <w:jc w:val="both"/>
            </w:pPr>
            <w:r>
              <w:rPr>
                <w:rFonts w:eastAsia="標楷體"/>
                <w:color w:val="000000"/>
              </w:rPr>
              <w:t>七、與前六款性質相當之機關（構）。</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eastAsia="標楷體"/>
                <w:color w:val="000000"/>
              </w:rPr>
              <w:t>第二章</w:t>
            </w:r>
            <w:r>
              <w:rPr>
                <w:rFonts w:eastAsia="Times New Roman"/>
                <w:color w:val="000000"/>
              </w:rPr>
              <w:t xml:space="preserve">  </w:t>
            </w:r>
            <w:r>
              <w:rPr>
                <w:rFonts w:eastAsia="標楷體"/>
                <w:color w:val="000000"/>
              </w:rPr>
              <w:t>進用</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（進用等別）</w:t>
            </w:r>
          </w:p>
          <w:p w:rsidR="0042500C" w:rsidRDefault="00E65985">
            <w:pPr>
              <w:pStyle w:val="Standard"/>
              <w:spacing w:line="360" w:lineRule="exact"/>
              <w:ind w:left="240" w:hanging="240"/>
              <w:jc w:val="both"/>
            </w:pPr>
            <w:r>
              <w:rPr>
                <w:rFonts w:eastAsia="標楷體"/>
                <w:color w:val="000000"/>
              </w:rPr>
              <w:lastRenderedPageBreak/>
              <w:t>第五條　聘約人員依契約等別進用之。</w:t>
            </w:r>
          </w:p>
          <w:p w:rsidR="0042500C" w:rsidRDefault="00E65985">
            <w:pPr>
              <w:pStyle w:val="Standard"/>
              <w:spacing w:line="360" w:lineRule="exact"/>
              <w:ind w:left="240" w:firstLine="480"/>
              <w:jc w:val="both"/>
            </w:pPr>
            <w:r>
              <w:rPr>
                <w:rFonts w:eastAsia="標楷體"/>
                <w:color w:val="000000"/>
              </w:rPr>
              <w:t>契約等別依職責程度及資格條件分為一等至五等，以五等為最高等別。</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（五等聘約人員資格條件）</w:t>
            </w:r>
          </w:p>
          <w:p w:rsidR="0042500C" w:rsidRDefault="00E65985">
            <w:pPr>
              <w:pStyle w:val="Standard"/>
              <w:spacing w:line="360" w:lineRule="exact"/>
              <w:ind w:left="240" w:hanging="240"/>
              <w:jc w:val="both"/>
            </w:pPr>
            <w:r>
              <w:rPr>
                <w:rFonts w:eastAsia="標楷體"/>
                <w:color w:val="000000"/>
              </w:rPr>
              <w:t>第六條　五等聘約人員應具有下列資格之一：</w:t>
            </w:r>
          </w:p>
          <w:p w:rsidR="0042500C" w:rsidRDefault="00E65985">
            <w:pPr>
              <w:pStyle w:val="Standard"/>
              <w:spacing w:line="360" w:lineRule="exact"/>
              <w:ind w:left="720" w:hanging="480"/>
              <w:jc w:val="both"/>
            </w:pPr>
            <w:r>
              <w:rPr>
                <w:rFonts w:eastAsia="標楷體"/>
                <w:color w:val="000000"/>
              </w:rPr>
              <w:t>一、有教育部認可之博士學位，並從事與擬任</w:t>
            </w:r>
            <w:r>
              <w:rPr>
                <w:rFonts w:ascii="標楷體" w:eastAsia="標楷體" w:hAnsi="標楷體" w:cs="標楷體"/>
                <w:color w:val="000000"/>
              </w:rPr>
              <w:t>工作性質相關職務八年以上</w:t>
            </w:r>
            <w:r>
              <w:rPr>
                <w:rFonts w:eastAsia="標楷體"/>
                <w:color w:val="000000"/>
              </w:rPr>
              <w:t>，有專門著作或研究成果。具有同等學歷證書者，亦同。</w:t>
            </w:r>
          </w:p>
          <w:p w:rsidR="0042500C" w:rsidRDefault="00E65985">
            <w:pPr>
              <w:pStyle w:val="Standard"/>
              <w:spacing w:line="360" w:lineRule="exact"/>
              <w:ind w:left="720" w:hanging="480"/>
              <w:jc w:val="both"/>
            </w:pPr>
            <w:r>
              <w:rPr>
                <w:rFonts w:eastAsia="標楷體"/>
                <w:color w:val="000000"/>
              </w:rPr>
              <w:t>二、具相關專門職業及技術人員高等考試或相當等級專業證照或相當等級技能檢定證照，並從事與擬任職務性質相關之工作經驗十年以上，並持有證明文件。</w:t>
            </w:r>
          </w:p>
          <w:p w:rsidR="0042500C" w:rsidRDefault="00E65985">
            <w:pPr>
              <w:pStyle w:val="Standard"/>
              <w:spacing w:line="360" w:lineRule="exact"/>
              <w:ind w:left="720" w:hanging="480"/>
              <w:jc w:val="both"/>
              <w:rPr>
                <w:rFonts w:eastAsia="標楷體"/>
                <w:color w:val="000000"/>
              </w:rPr>
            </w:pPr>
            <w:r>
              <w:rPr>
                <w:rFonts w:eastAsia="標楷體"/>
                <w:color w:val="000000"/>
              </w:rPr>
              <w:t>三、曾從事與擬任職務性質相近之專業性工作十五年以上，具有特殊造詣或成就。</w:t>
            </w:r>
          </w:p>
          <w:p w:rsidR="0042500C" w:rsidRDefault="00E65985">
            <w:pPr>
              <w:pStyle w:val="Standard"/>
              <w:spacing w:line="360" w:lineRule="exact"/>
              <w:ind w:left="720" w:hanging="480"/>
              <w:jc w:val="both"/>
            </w:pPr>
            <w:r>
              <w:rPr>
                <w:rFonts w:eastAsia="標楷體"/>
                <w:color w:val="000000"/>
              </w:rPr>
              <w:t>四、曾任四等聘約人員或相當職務八年以上，成績優良。</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（四等聘約人員資格條件）</w:t>
            </w:r>
          </w:p>
          <w:p w:rsidR="0042500C" w:rsidRDefault="00E65985">
            <w:pPr>
              <w:pStyle w:val="Standard"/>
              <w:spacing w:line="360" w:lineRule="exact"/>
              <w:ind w:left="240" w:hanging="240"/>
              <w:jc w:val="both"/>
            </w:pPr>
            <w:r>
              <w:rPr>
                <w:rFonts w:eastAsia="標楷體"/>
                <w:color w:val="000000"/>
              </w:rPr>
              <w:t>第七條　四等聘約人員應具有下列資格之一：</w:t>
            </w:r>
          </w:p>
          <w:p w:rsidR="0042500C" w:rsidRDefault="00E65985">
            <w:pPr>
              <w:pStyle w:val="Standard"/>
              <w:spacing w:line="360" w:lineRule="exact"/>
              <w:ind w:left="720" w:hanging="480"/>
              <w:jc w:val="both"/>
            </w:pPr>
            <w:r>
              <w:rPr>
                <w:rFonts w:eastAsia="標楷體"/>
                <w:color w:val="000000"/>
              </w:rPr>
              <w:t>一、有教育部認可之博士學位，並從事與擬任</w:t>
            </w:r>
            <w:r>
              <w:rPr>
                <w:rFonts w:ascii="標楷體" w:eastAsia="標楷體" w:hAnsi="標楷體" w:cs="標楷體"/>
                <w:color w:val="000000"/>
              </w:rPr>
              <w:t>工作性質相關職務四年以上</w:t>
            </w:r>
            <w:r>
              <w:rPr>
                <w:rFonts w:eastAsia="標楷體"/>
                <w:color w:val="000000"/>
              </w:rPr>
              <w:t>，有專門著作或研究成果，或有碩</w:t>
            </w:r>
            <w:r>
              <w:rPr>
                <w:rFonts w:eastAsia="標楷體"/>
                <w:color w:val="000000"/>
              </w:rPr>
              <w:lastRenderedPageBreak/>
              <w:t>士學位，並從事與擬任</w:t>
            </w:r>
            <w:r>
              <w:rPr>
                <w:rFonts w:ascii="標楷體" w:eastAsia="標楷體" w:hAnsi="標楷體" w:cs="標楷體"/>
                <w:color w:val="000000"/>
              </w:rPr>
              <w:t>工作性質相關職務十年以上</w:t>
            </w:r>
            <w:r>
              <w:rPr>
                <w:rFonts w:eastAsia="標楷體"/>
                <w:color w:val="000000"/>
              </w:rPr>
              <w:t>，並持有證明文件。具有同等學歷證書者，亦同。</w:t>
            </w:r>
          </w:p>
          <w:p w:rsidR="0042500C" w:rsidRDefault="00E65985">
            <w:pPr>
              <w:pStyle w:val="Standard"/>
              <w:spacing w:line="360" w:lineRule="exact"/>
              <w:ind w:left="720" w:hanging="480"/>
              <w:jc w:val="both"/>
            </w:pPr>
            <w:r>
              <w:rPr>
                <w:rFonts w:eastAsia="標楷體"/>
                <w:color w:val="000000"/>
              </w:rPr>
              <w:t>二、具相關專門職業及技術人員高等考試或相當等級專業證照或相當等級技能檢定證照，並從事與擬任職務性質相關之工作經驗八年以上，並持有證明文件。</w:t>
            </w:r>
          </w:p>
          <w:p w:rsidR="0042500C" w:rsidRDefault="00E65985">
            <w:pPr>
              <w:pStyle w:val="Standard"/>
              <w:spacing w:line="360" w:lineRule="exact"/>
              <w:ind w:left="720" w:hanging="480"/>
              <w:jc w:val="both"/>
              <w:rPr>
                <w:rFonts w:eastAsia="標楷體"/>
                <w:color w:val="000000"/>
              </w:rPr>
            </w:pPr>
            <w:r>
              <w:rPr>
                <w:rFonts w:eastAsia="標楷體"/>
                <w:color w:val="000000"/>
              </w:rPr>
              <w:t>三、曾從事與擬任職務性質相近之專業性工作十二年以上，具有特殊造詣或成就。</w:t>
            </w:r>
          </w:p>
          <w:p w:rsidR="0042500C" w:rsidRDefault="00E65985">
            <w:pPr>
              <w:pStyle w:val="Standard"/>
              <w:spacing w:line="360" w:lineRule="exact"/>
              <w:ind w:left="720" w:hanging="480"/>
              <w:jc w:val="both"/>
            </w:pPr>
            <w:r>
              <w:rPr>
                <w:rFonts w:eastAsia="標楷體"/>
                <w:color w:val="000000"/>
              </w:rPr>
              <w:t>四、曾任三等聘約人員或相當職務十年以上，成績優良。</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（三等聘約人員資格條件）</w:t>
            </w:r>
          </w:p>
          <w:p w:rsidR="0042500C" w:rsidRDefault="00E65985">
            <w:pPr>
              <w:pStyle w:val="Standard"/>
              <w:spacing w:line="360" w:lineRule="exact"/>
              <w:ind w:left="240" w:hanging="240"/>
              <w:jc w:val="both"/>
            </w:pPr>
            <w:r>
              <w:rPr>
                <w:rFonts w:eastAsia="標楷體"/>
                <w:color w:val="000000"/>
              </w:rPr>
              <w:t>第八條　三等聘約人員應具有下列資格之一：</w:t>
            </w:r>
          </w:p>
          <w:p w:rsidR="0042500C" w:rsidRDefault="00E65985">
            <w:pPr>
              <w:pStyle w:val="Standard"/>
              <w:spacing w:line="360" w:lineRule="exact"/>
              <w:ind w:left="720" w:hanging="480"/>
              <w:jc w:val="both"/>
            </w:pPr>
            <w:r>
              <w:rPr>
                <w:rFonts w:eastAsia="標楷體"/>
                <w:color w:val="000000"/>
              </w:rPr>
              <w:t>一、有教育部認可之博士學位，或有碩士學位，並從事與擬任</w:t>
            </w:r>
            <w:r>
              <w:rPr>
                <w:rFonts w:ascii="標楷體" w:eastAsia="標楷體" w:hAnsi="標楷體" w:cs="標楷體"/>
                <w:color w:val="000000"/>
              </w:rPr>
              <w:t>工作性質相關職務八年以上</w:t>
            </w:r>
            <w:r>
              <w:rPr>
                <w:rFonts w:eastAsia="標楷體"/>
                <w:color w:val="000000"/>
              </w:rPr>
              <w:t>，並持有證明文件。具有同等學歷證書者，亦同。</w:t>
            </w:r>
          </w:p>
          <w:p w:rsidR="0042500C" w:rsidRDefault="00E65985">
            <w:pPr>
              <w:pStyle w:val="Standard"/>
              <w:spacing w:line="360" w:lineRule="exact"/>
              <w:ind w:left="720" w:hanging="480"/>
              <w:jc w:val="both"/>
            </w:pPr>
            <w:r>
              <w:rPr>
                <w:rFonts w:eastAsia="標楷體"/>
                <w:color w:val="000000"/>
              </w:rPr>
              <w:t>二、具相關專門職業及技術人員高等考試或相當等級專業證照或相當等級技能檢定證照，並從事與擬任職務性質相關之工作經驗六年以上，並持有證明文件。</w:t>
            </w:r>
          </w:p>
          <w:p w:rsidR="0042500C" w:rsidRDefault="00E65985">
            <w:pPr>
              <w:pStyle w:val="Standard"/>
              <w:spacing w:line="360" w:lineRule="exact"/>
              <w:ind w:left="720" w:hanging="480"/>
              <w:jc w:val="both"/>
            </w:pPr>
            <w:r>
              <w:rPr>
                <w:rFonts w:eastAsia="標楷體"/>
                <w:color w:val="000000"/>
              </w:rPr>
              <w:lastRenderedPageBreak/>
              <w:t>三、曾從事與擬任職務性質相近之專業性工作九年以上，具有特殊造詣或成就。</w:t>
            </w:r>
          </w:p>
          <w:p w:rsidR="0042500C" w:rsidRDefault="00E65985">
            <w:pPr>
              <w:pStyle w:val="Standard"/>
              <w:spacing w:line="360" w:lineRule="exact"/>
              <w:ind w:left="720" w:hanging="480"/>
              <w:jc w:val="both"/>
            </w:pPr>
            <w:r>
              <w:rPr>
                <w:rFonts w:eastAsia="標楷體"/>
                <w:color w:val="000000"/>
              </w:rPr>
              <w:t>四、曾任二等聘約人員或相當職務八年以上，成績優良。</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（二等聘約人員資格條件）</w:t>
            </w:r>
          </w:p>
          <w:p w:rsidR="0042500C" w:rsidRDefault="00E65985">
            <w:pPr>
              <w:pStyle w:val="Standard"/>
              <w:spacing w:line="360" w:lineRule="exact"/>
              <w:ind w:left="240" w:hanging="240"/>
              <w:jc w:val="both"/>
            </w:pPr>
            <w:r>
              <w:rPr>
                <w:rFonts w:eastAsia="標楷體"/>
                <w:color w:val="000000"/>
              </w:rPr>
              <w:t>第九條　二等聘約人員應具有下列資格之一：</w:t>
            </w:r>
          </w:p>
          <w:p w:rsidR="0042500C" w:rsidRDefault="00E65985">
            <w:pPr>
              <w:pStyle w:val="Standard"/>
              <w:spacing w:line="360" w:lineRule="exact"/>
              <w:ind w:left="720" w:hanging="480"/>
              <w:jc w:val="both"/>
            </w:pPr>
            <w:r>
              <w:rPr>
                <w:rFonts w:eastAsia="標楷體"/>
                <w:color w:val="000000"/>
              </w:rPr>
              <w:t>一、有教育部認可之碩士學位，或有學士學位，並從事與擬任工作性質相關職務四年以上，並持有證明文件。具有同等學歷證書者，亦同。</w:t>
            </w:r>
          </w:p>
          <w:p w:rsidR="0042500C" w:rsidRDefault="00E65985">
            <w:pPr>
              <w:pStyle w:val="Standard"/>
              <w:spacing w:line="360" w:lineRule="exact"/>
              <w:ind w:left="720" w:hanging="480"/>
              <w:jc w:val="both"/>
            </w:pPr>
            <w:r>
              <w:rPr>
                <w:rFonts w:eastAsia="標楷體"/>
                <w:color w:val="000000"/>
              </w:rPr>
              <w:t>二、具相關專門職業及技術人員高等考試或相當等級專業證照或相當等級技能檢定證照。</w:t>
            </w:r>
          </w:p>
          <w:p w:rsidR="0042500C" w:rsidRDefault="00E65985">
            <w:pPr>
              <w:pStyle w:val="Standard"/>
              <w:spacing w:line="360" w:lineRule="exact"/>
              <w:ind w:left="720" w:hanging="480"/>
              <w:jc w:val="both"/>
            </w:pPr>
            <w:r>
              <w:rPr>
                <w:rFonts w:eastAsia="標楷體"/>
                <w:color w:val="000000"/>
              </w:rPr>
              <w:t>三、曾從事與擬任職務性質相近之專業性工作六年以上，具有特殊造詣或成就。</w:t>
            </w:r>
          </w:p>
          <w:p w:rsidR="0042500C" w:rsidRDefault="00E65985">
            <w:pPr>
              <w:pStyle w:val="Standard"/>
              <w:spacing w:line="360" w:lineRule="exact"/>
              <w:ind w:left="720" w:hanging="480"/>
              <w:jc w:val="both"/>
            </w:pPr>
            <w:r>
              <w:rPr>
                <w:rFonts w:eastAsia="標楷體"/>
                <w:color w:val="000000"/>
              </w:rPr>
              <w:t>四、曾任一等聘約人員或相當職務七年以上，成績優良。</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（一等聘約人員資格條件）</w:t>
            </w:r>
          </w:p>
          <w:p w:rsidR="0042500C" w:rsidRDefault="00E65985">
            <w:pPr>
              <w:pStyle w:val="Standard"/>
              <w:spacing w:line="360" w:lineRule="exact"/>
              <w:ind w:left="240" w:hanging="240"/>
              <w:jc w:val="both"/>
            </w:pPr>
            <w:r>
              <w:rPr>
                <w:rFonts w:eastAsia="標楷體"/>
                <w:color w:val="000000"/>
              </w:rPr>
              <w:t>第十條　一等聘約人員應具有下列資格之一：</w:t>
            </w:r>
          </w:p>
          <w:p w:rsidR="0042500C" w:rsidRDefault="00E65985">
            <w:pPr>
              <w:pStyle w:val="Standard"/>
              <w:spacing w:line="360" w:lineRule="exact"/>
              <w:ind w:left="720" w:hanging="480"/>
              <w:jc w:val="both"/>
            </w:pPr>
            <w:r>
              <w:rPr>
                <w:rFonts w:eastAsia="標楷體"/>
                <w:color w:val="000000"/>
              </w:rPr>
              <w:t>一、有教育部認可之學士學位或同等學歷。</w:t>
            </w:r>
          </w:p>
          <w:p w:rsidR="0042500C" w:rsidRDefault="00E65985">
            <w:pPr>
              <w:pStyle w:val="Standard"/>
              <w:spacing w:line="360" w:lineRule="exact"/>
              <w:ind w:left="720" w:hanging="480"/>
              <w:jc w:val="both"/>
            </w:pPr>
            <w:r>
              <w:rPr>
                <w:rFonts w:eastAsia="標楷體"/>
                <w:color w:val="000000"/>
              </w:rPr>
              <w:t>二、在教育部認可之專科學校或大學附設專科部畢業。</w:t>
            </w:r>
          </w:p>
          <w:p w:rsidR="0042500C" w:rsidRDefault="00E65985">
            <w:pPr>
              <w:pStyle w:val="Standard"/>
              <w:spacing w:line="360" w:lineRule="exact"/>
              <w:ind w:left="720" w:hanging="480"/>
              <w:jc w:val="both"/>
            </w:pPr>
            <w:r>
              <w:rPr>
                <w:rFonts w:eastAsia="標楷體"/>
                <w:color w:val="000000"/>
              </w:rPr>
              <w:t>三、在教育部認可之高級</w:t>
            </w:r>
            <w:r>
              <w:rPr>
                <w:rFonts w:eastAsia="標楷體"/>
                <w:color w:val="000000"/>
              </w:rPr>
              <w:lastRenderedPageBreak/>
              <w:t>中等學校畢業，並從事與擬任職務性質相近之工作經驗二年以上。</w:t>
            </w:r>
          </w:p>
          <w:p w:rsidR="0042500C" w:rsidRDefault="00E65985">
            <w:pPr>
              <w:pStyle w:val="Standard"/>
              <w:spacing w:line="360" w:lineRule="exact"/>
              <w:ind w:left="720" w:hanging="480"/>
              <w:jc w:val="both"/>
            </w:pPr>
            <w:r>
              <w:rPr>
                <w:rFonts w:eastAsia="標楷體"/>
                <w:color w:val="000000"/>
              </w:rPr>
              <w:t>四、在教育部認可之國民中學學校畢業，並從事與擬任職務性質相近之工作經驗五年以上。</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（例外進用條件）</w:t>
            </w:r>
          </w:p>
          <w:p w:rsidR="0042500C" w:rsidRDefault="00E65985">
            <w:pPr>
              <w:pStyle w:val="Standard"/>
              <w:spacing w:line="360" w:lineRule="exact"/>
              <w:ind w:left="240" w:hanging="240"/>
              <w:jc w:val="both"/>
            </w:pPr>
            <w:r>
              <w:rPr>
                <w:rFonts w:eastAsia="標楷體"/>
                <w:color w:val="000000"/>
              </w:rPr>
              <w:t>第十一條　具有下列情形之一者，不受第六條至第十條所定資格之限制：</w:t>
            </w:r>
          </w:p>
          <w:p w:rsidR="0042500C" w:rsidRDefault="00E65985">
            <w:pPr>
              <w:pStyle w:val="Standard"/>
              <w:spacing w:line="360" w:lineRule="exact"/>
              <w:ind w:left="720" w:hanging="480"/>
              <w:jc w:val="both"/>
            </w:pPr>
            <w:r>
              <w:rPr>
                <w:rFonts w:eastAsia="標楷體"/>
                <w:color w:val="000000"/>
              </w:rPr>
              <w:t>一、曾獲國際級或國家級重要獎項，具卓越貢獻或重大成就。</w:t>
            </w:r>
          </w:p>
          <w:p w:rsidR="0042500C" w:rsidRDefault="00E65985">
            <w:pPr>
              <w:pStyle w:val="Standard"/>
              <w:spacing w:line="360" w:lineRule="exact"/>
              <w:ind w:left="720" w:hanging="480"/>
              <w:jc w:val="both"/>
            </w:pPr>
            <w:r>
              <w:rPr>
                <w:rFonts w:eastAsia="標楷體"/>
                <w:color w:val="000000"/>
              </w:rPr>
              <w:t>二、不易羅致特殊性之專長或技能，著有作品或佐證資料。</w:t>
            </w:r>
          </w:p>
          <w:p w:rsidR="0042500C" w:rsidRDefault="00E65985">
            <w:pPr>
              <w:pStyle w:val="Standard"/>
              <w:spacing w:line="360" w:lineRule="exact"/>
              <w:ind w:left="240" w:firstLine="480"/>
              <w:jc w:val="both"/>
            </w:pPr>
            <w:r>
              <w:rPr>
                <w:rFonts w:eastAsia="標楷體"/>
                <w:color w:val="000000"/>
              </w:rPr>
              <w:t>前項聘約人員擬任各等別之資格，應由各主管機關審酌機關業務及職務之需求後定之，並報行政院備查。</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（消極資格一般條件）</w:t>
            </w:r>
          </w:p>
          <w:p w:rsidR="0042500C" w:rsidRDefault="00E65985">
            <w:pPr>
              <w:pStyle w:val="Standard"/>
              <w:spacing w:line="360" w:lineRule="exact"/>
              <w:ind w:left="240" w:hanging="240"/>
              <w:jc w:val="both"/>
            </w:pPr>
            <w:r>
              <w:rPr>
                <w:rFonts w:eastAsia="標楷體"/>
                <w:color w:val="000000"/>
              </w:rPr>
              <w:t>第十二條　有下列情事之一者，不得進用為聘約人員：</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一、已達公務人員退休法令所定屆齡退休年齡。</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二、未具或喪失中華民國國籍。</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三、具中華民國國籍兼具外國國籍。但其他法律另有規定者，不在此限。</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四、動員戡亂時期終止</w:t>
            </w:r>
            <w:r>
              <w:rPr>
                <w:rFonts w:ascii="Times New Roman" w:eastAsia="標楷體" w:hAnsi="Times New Roman" w:cs="Times New Roman"/>
                <w:color w:val="000000"/>
                <w:szCs w:val="24"/>
              </w:rPr>
              <w:lastRenderedPageBreak/>
              <w:t>後，曾犯內亂罪、外患罪，經有罪判決確定或通緝有案尚未結案。</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五、曾服公務有貪污行為，經有罪判決確定或通緝有案尚未結案。</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六、犯前二款以外之罪，判處有期徒刑以上之刑確定，尚未執行或執行未畢。但受緩刑宣告者，不在此限。</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七、曾依公務員懲戒法受免除職務懲戒處分。</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八、曾任公務員而受撤職處分，其停止任用期間尚未屆滿。</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九、褫奪公權尚未復權。</w:t>
            </w:r>
          </w:p>
          <w:p w:rsidR="0042500C" w:rsidRDefault="00E65985">
            <w:pPr>
              <w:pStyle w:val="a6"/>
              <w:spacing w:line="360" w:lineRule="exact"/>
              <w:ind w:left="720" w:hanging="480"/>
              <w:jc w:val="both"/>
            </w:pPr>
            <w:r>
              <w:rPr>
                <w:rFonts w:ascii="Times New Roman" w:eastAsia="標楷體" w:hAnsi="Times New Roman" w:cs="Times New Roman"/>
                <w:color w:val="000000"/>
                <w:szCs w:val="24"/>
              </w:rPr>
              <w:t>十、受監護或輔助宣告，尚未撤銷。</w:t>
            </w:r>
          </w:p>
          <w:p w:rsidR="0042500C" w:rsidRDefault="00E65985">
            <w:pPr>
              <w:pStyle w:val="Standard"/>
              <w:spacing w:line="360" w:lineRule="exact"/>
              <w:ind w:left="254" w:firstLine="463"/>
              <w:jc w:val="both"/>
            </w:pPr>
            <w:r>
              <w:rPr>
                <w:rFonts w:eastAsia="標楷體"/>
                <w:color w:val="000000"/>
              </w:rPr>
              <w:t>各機關進用具有專長或特殊技能且在我國不易覓得之人才，該職務並不涉及國家機密職務，經主管機關核准者，得不受前項第二款及第三款之限制。</w:t>
            </w:r>
          </w:p>
          <w:p w:rsidR="0042500C" w:rsidRDefault="00E65985">
            <w:pPr>
              <w:pStyle w:val="Standard"/>
              <w:spacing w:line="360" w:lineRule="exact"/>
              <w:ind w:left="254" w:firstLine="463"/>
              <w:jc w:val="both"/>
            </w:pPr>
            <w:r>
              <w:rPr>
                <w:rFonts w:eastAsia="標楷體"/>
                <w:color w:val="000000"/>
              </w:rPr>
              <w:t>已進用之聘約人員有第一項各款情事之一者，除前項規定外，應即終止契約。</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69" w:hanging="269"/>
              <w:jc w:val="both"/>
            </w:pPr>
            <w:r>
              <w:rPr>
                <w:rFonts w:ascii="新細明體, PMingLiU" w:hAnsi="新細明體, PMingLiU" w:cs="新細明體, PMingLiU"/>
                <w:color w:val="000000"/>
              </w:rPr>
              <w:t>（消極資格特別條件</w:t>
            </w:r>
            <w:r>
              <w:rPr>
                <w:rFonts w:ascii="新細明體, PMingLiU" w:hAnsi="新細明體, PMingLiU" w:cs="新細明體, PMingLiU"/>
                <w:color w:val="000000"/>
              </w:rPr>
              <w:t>—</w:t>
            </w:r>
            <w:r>
              <w:rPr>
                <w:rFonts w:ascii="新細明體, PMingLiU" w:hAnsi="新細明體, PMingLiU" w:cs="新細明體, PMingLiU"/>
                <w:color w:val="000000"/>
              </w:rPr>
              <w:t>國家利益維護）</w:t>
            </w:r>
          </w:p>
          <w:p w:rsidR="0042500C" w:rsidRDefault="00E65985">
            <w:pPr>
              <w:pStyle w:val="Standard"/>
              <w:spacing w:line="360" w:lineRule="exact"/>
              <w:ind w:left="269" w:hanging="269"/>
              <w:jc w:val="both"/>
            </w:pPr>
            <w:r>
              <w:rPr>
                <w:rFonts w:ascii="標楷體" w:eastAsia="標楷體" w:hAnsi="標楷體" w:cs="標楷體"/>
                <w:color w:val="000000"/>
              </w:rPr>
              <w:t>第十三條　各機關進用聘約人員，應注意其品德及對國家之忠誠。</w:t>
            </w:r>
          </w:p>
          <w:p w:rsidR="0042500C" w:rsidRDefault="00E65985">
            <w:pPr>
              <w:pStyle w:val="Standard"/>
              <w:spacing w:line="360" w:lineRule="exact"/>
              <w:ind w:left="240" w:firstLine="552"/>
              <w:jc w:val="both"/>
            </w:pPr>
            <w:r>
              <w:rPr>
                <w:rFonts w:ascii="標楷體" w:eastAsia="標楷體" w:hAnsi="標楷體" w:cs="標楷體"/>
                <w:color w:val="000000"/>
              </w:rPr>
              <w:t>聘約人員工作內容涉</w:t>
            </w:r>
            <w:r>
              <w:rPr>
                <w:rFonts w:ascii="標楷體" w:eastAsia="標楷體" w:hAnsi="標楷體" w:cs="標楷體"/>
                <w:color w:val="000000"/>
              </w:rPr>
              <w:lastRenderedPageBreak/>
              <w:t>及國家安全或重大利益者，得由各機關於進用前辦理查核；查核之項目及程序，準用公務人員相關規定。</w:t>
            </w:r>
          </w:p>
          <w:p w:rsidR="0042500C" w:rsidRDefault="00E65985">
            <w:pPr>
              <w:pStyle w:val="Standard"/>
              <w:spacing w:line="360" w:lineRule="exact"/>
              <w:ind w:left="240" w:firstLine="552"/>
              <w:jc w:val="both"/>
              <w:rPr>
                <w:rFonts w:ascii="標楷體" w:eastAsia="標楷體" w:hAnsi="標楷體" w:cs="標楷體"/>
                <w:color w:val="000000"/>
              </w:rPr>
            </w:pPr>
            <w:r>
              <w:rPr>
                <w:rFonts w:ascii="標楷體" w:eastAsia="標楷體" w:hAnsi="標楷體" w:cs="標楷體"/>
                <w:color w:val="000000"/>
              </w:rPr>
              <w:t>經查核認有危害國家安全或重大利益之虞者，不得進用擔任前項工作。</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69" w:hanging="269"/>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69" w:hanging="269"/>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（消極資格特別條件</w:t>
            </w:r>
            <w:r>
              <w:rPr>
                <w:rFonts w:ascii="新細明體, PMingLiU" w:hAnsi="新細明體, PMingLiU" w:cs="新細明體, PMingLiU"/>
                <w:color w:val="000000"/>
              </w:rPr>
              <w:t>—</w:t>
            </w:r>
            <w:r>
              <w:rPr>
                <w:rFonts w:ascii="新細明體, PMingLiU" w:hAnsi="新細明體, PMingLiU" w:cs="新細明體, PMingLiU"/>
                <w:color w:val="000000"/>
              </w:rPr>
              <w:t>迴避進用及人事凍結）</w:t>
            </w:r>
          </w:p>
          <w:p w:rsidR="0042500C" w:rsidRDefault="00E65985">
            <w:pPr>
              <w:pStyle w:val="Standard"/>
              <w:spacing w:line="360" w:lineRule="exact"/>
              <w:ind w:left="240" w:hanging="240"/>
              <w:jc w:val="both"/>
            </w:pPr>
            <w:r>
              <w:rPr>
                <w:rFonts w:ascii="標楷體" w:eastAsia="標楷體" w:hAnsi="標楷體" w:cs="標楷體"/>
                <w:color w:val="000000"/>
              </w:rPr>
              <w:t>第十四條　各機關首長不得進用其配偶及三親等以內血親、姻親為本機關之聘約人員。本機關各級主管長官之配偶及三親等以內血親、姻親，在其主管單位中應迴避進用。</w:t>
            </w:r>
          </w:p>
          <w:p w:rsidR="0042500C" w:rsidRDefault="00E65985">
            <w:pPr>
              <w:pStyle w:val="Standard"/>
              <w:spacing w:line="360" w:lineRule="exact"/>
              <w:ind w:left="254" w:firstLine="463"/>
              <w:jc w:val="both"/>
            </w:pPr>
            <w:r>
              <w:rPr>
                <w:rFonts w:ascii="標楷體" w:eastAsia="標楷體" w:hAnsi="標楷體" w:cs="標楷體"/>
                <w:color w:val="000000"/>
              </w:rPr>
              <w:t>前項應迴避進用之人員，在各該長官接任以前進用者，進用至契約期滿為止。</w:t>
            </w:r>
          </w:p>
          <w:p w:rsidR="0042500C" w:rsidRDefault="00E65985">
            <w:pPr>
              <w:pStyle w:val="Standard"/>
              <w:spacing w:line="360" w:lineRule="exact"/>
              <w:ind w:left="254" w:firstLine="463"/>
              <w:jc w:val="both"/>
            </w:pPr>
            <w:r>
              <w:rPr>
                <w:rFonts w:ascii="標楷體" w:eastAsia="標楷體" w:hAnsi="標楷體" w:cs="標楷體"/>
                <w:color w:val="000000"/>
              </w:rPr>
              <w:t>各機關首長於公務人員任用法第二十六條之一規定不得任用或遷調人員期間，不得進用聘約人員。但於該期間之前已進用者，得續訂新約至原任首長離職時止。</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（進用程序）</w:t>
            </w:r>
          </w:p>
          <w:p w:rsidR="0042500C" w:rsidRDefault="00E65985">
            <w:pPr>
              <w:pStyle w:val="Standard"/>
              <w:spacing w:line="360" w:lineRule="exact"/>
              <w:ind w:left="240" w:hanging="240"/>
              <w:jc w:val="both"/>
            </w:pPr>
            <w:r>
              <w:rPr>
                <w:rFonts w:eastAsia="標楷體"/>
                <w:color w:val="000000"/>
              </w:rPr>
              <w:t>第</w:t>
            </w:r>
            <w:r>
              <w:rPr>
                <w:rFonts w:ascii="標楷體" w:eastAsia="標楷體" w:hAnsi="標楷體" w:cs="標楷體"/>
                <w:color w:val="000000"/>
              </w:rPr>
              <w:t>十五</w:t>
            </w:r>
            <w:r>
              <w:rPr>
                <w:rFonts w:eastAsia="標楷體"/>
                <w:color w:val="000000"/>
              </w:rPr>
              <w:t>條　各機關進用聘約人員，應辦理公開甄選，並應組成甄審考核委員會審議，於審議通過後，由機關首長核准進用之。</w:t>
            </w:r>
          </w:p>
          <w:p w:rsidR="0042500C" w:rsidRDefault="00E65985">
            <w:pPr>
              <w:pStyle w:val="Standard"/>
              <w:spacing w:line="360" w:lineRule="exact"/>
              <w:ind w:left="254" w:firstLine="463"/>
              <w:jc w:val="both"/>
              <w:rPr>
                <w:rFonts w:eastAsia="標楷體"/>
                <w:color w:val="000000"/>
              </w:rPr>
            </w:pPr>
            <w:r>
              <w:rPr>
                <w:rFonts w:eastAsia="標楷體"/>
                <w:color w:val="000000"/>
              </w:rPr>
              <w:t>下列情形得免辦理公開甄選：</w:t>
            </w:r>
          </w:p>
          <w:p w:rsidR="0042500C" w:rsidRDefault="00E65985">
            <w:pPr>
              <w:pStyle w:val="Standard"/>
              <w:spacing w:line="360" w:lineRule="exact"/>
              <w:ind w:left="720" w:hanging="480"/>
              <w:jc w:val="both"/>
              <w:rPr>
                <w:rFonts w:eastAsia="標楷體"/>
                <w:color w:val="000000"/>
              </w:rPr>
            </w:pPr>
            <w:r>
              <w:rPr>
                <w:rFonts w:eastAsia="標楷體"/>
                <w:color w:val="000000"/>
              </w:rPr>
              <w:t>一、依組織法律規定，隨同機關首長異動而更</w:t>
            </w:r>
            <w:r>
              <w:rPr>
                <w:rFonts w:eastAsia="標楷體"/>
                <w:color w:val="000000"/>
              </w:rPr>
              <w:lastRenderedPageBreak/>
              <w:t>易聘約人員。</w:t>
            </w:r>
          </w:p>
          <w:p w:rsidR="0042500C" w:rsidRDefault="00E65985">
            <w:pPr>
              <w:pStyle w:val="Standard"/>
              <w:spacing w:line="360" w:lineRule="exact"/>
              <w:ind w:left="720" w:hanging="480"/>
              <w:jc w:val="both"/>
              <w:rPr>
                <w:rFonts w:eastAsia="標楷體"/>
                <w:color w:val="000000"/>
              </w:rPr>
            </w:pPr>
            <w:r>
              <w:rPr>
                <w:rFonts w:eastAsia="標楷體"/>
                <w:color w:val="000000"/>
              </w:rPr>
              <w:t>二、配合機關組織變更或業務調整，移轉聘約人員。</w:t>
            </w:r>
          </w:p>
          <w:p w:rsidR="0042500C" w:rsidRDefault="00E65985">
            <w:pPr>
              <w:pStyle w:val="Standard"/>
              <w:spacing w:line="360" w:lineRule="exact"/>
              <w:ind w:left="720" w:hanging="480"/>
              <w:jc w:val="both"/>
              <w:rPr>
                <w:rFonts w:eastAsia="標楷體"/>
                <w:color w:val="000000"/>
              </w:rPr>
            </w:pPr>
            <w:r>
              <w:rPr>
                <w:rFonts w:eastAsia="標楷體"/>
                <w:color w:val="000000"/>
              </w:rPr>
              <w:t>三、進用本機關現任聘約人員擔任同等別同薪級職務。</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（試用前置程序）</w:t>
            </w:r>
          </w:p>
          <w:p w:rsidR="0042500C" w:rsidRDefault="00E65985">
            <w:pPr>
              <w:pStyle w:val="Standard"/>
              <w:spacing w:line="360" w:lineRule="exact"/>
              <w:ind w:left="240" w:hanging="240"/>
              <w:jc w:val="both"/>
            </w:pPr>
            <w:r>
              <w:rPr>
                <w:rFonts w:eastAsia="標楷體"/>
                <w:color w:val="000000"/>
              </w:rPr>
              <w:t>第十六條</w:t>
            </w:r>
            <w:r>
              <w:rPr>
                <w:rFonts w:eastAsia="Times New Roman"/>
                <w:color w:val="000000"/>
              </w:rPr>
              <w:t xml:space="preserve">  </w:t>
            </w:r>
            <w:r>
              <w:rPr>
                <w:rFonts w:eastAsia="標楷體"/>
                <w:color w:val="000000"/>
              </w:rPr>
              <w:t>初任各機關聘約人員，須經六個月試用，試用期滿成績合格者，予以初次進用；不合格者，不予進用。但曾在本機關擔任與擬任職務性質相當之聘約人員經試用合格，或現職聘僱人員於本機關任職六個月以上並依第四十四條規定，選擇依本條例繼續進用者，得免予試用。</w:t>
            </w:r>
          </w:p>
          <w:p w:rsidR="0042500C" w:rsidRDefault="00E65985">
            <w:pPr>
              <w:pStyle w:val="Standard"/>
              <w:spacing w:line="360" w:lineRule="exact"/>
              <w:ind w:left="254" w:firstLine="463"/>
              <w:jc w:val="both"/>
              <w:rPr>
                <w:rFonts w:eastAsia="標楷體"/>
                <w:color w:val="000000"/>
              </w:rPr>
            </w:pPr>
            <w:r>
              <w:rPr>
                <w:rFonts w:eastAsia="標楷體"/>
                <w:color w:val="000000"/>
              </w:rPr>
              <w:t>聘約人員於試用期間有下列情形之一，應為試用成績不合格：</w:t>
            </w:r>
          </w:p>
          <w:p w:rsidR="0042500C" w:rsidRDefault="00E65985">
            <w:pPr>
              <w:pStyle w:val="Standard"/>
              <w:spacing w:line="360" w:lineRule="exact"/>
              <w:ind w:left="720" w:hanging="480"/>
              <w:jc w:val="both"/>
            </w:pPr>
            <w:r>
              <w:rPr>
                <w:rFonts w:eastAsia="標楷體"/>
                <w:color w:val="000000"/>
              </w:rPr>
              <w:t>一、有第三十七條第一款至第</w:t>
            </w:r>
            <w:r>
              <w:rPr>
                <w:rFonts w:ascii="標楷體" w:eastAsia="標楷體" w:hAnsi="標楷體" w:cs="標楷體"/>
                <w:color w:val="000000"/>
              </w:rPr>
              <w:t>四</w:t>
            </w:r>
            <w:r>
              <w:rPr>
                <w:rFonts w:eastAsia="標楷體"/>
                <w:color w:val="000000"/>
              </w:rPr>
              <w:t>款情形之一者。</w:t>
            </w:r>
          </w:p>
          <w:p w:rsidR="0042500C" w:rsidRDefault="00E65985">
            <w:pPr>
              <w:pStyle w:val="Standard"/>
              <w:spacing w:line="360" w:lineRule="exact"/>
              <w:ind w:left="720" w:hanging="480"/>
              <w:jc w:val="both"/>
              <w:rPr>
                <w:rFonts w:eastAsia="標楷體"/>
                <w:color w:val="000000"/>
              </w:rPr>
            </w:pPr>
            <w:r>
              <w:rPr>
                <w:rFonts w:eastAsia="標楷體"/>
                <w:color w:val="000000"/>
              </w:rPr>
              <w:t>二、有第三十九條情形之一者。</w:t>
            </w:r>
          </w:p>
          <w:p w:rsidR="0042500C" w:rsidRDefault="00E65985">
            <w:pPr>
              <w:pStyle w:val="Standard"/>
              <w:spacing w:line="360" w:lineRule="exact"/>
              <w:ind w:left="720" w:hanging="480"/>
              <w:jc w:val="both"/>
              <w:rPr>
                <w:rFonts w:eastAsia="標楷體"/>
                <w:color w:val="000000"/>
              </w:rPr>
            </w:pPr>
            <w:r>
              <w:rPr>
                <w:rFonts w:eastAsia="標楷體"/>
                <w:color w:val="000000"/>
              </w:rPr>
              <w:t>三、曠職累積達二日者。</w:t>
            </w:r>
          </w:p>
          <w:p w:rsidR="0042500C" w:rsidRDefault="00E65985">
            <w:pPr>
              <w:pStyle w:val="Standard"/>
              <w:spacing w:line="360" w:lineRule="exact"/>
              <w:ind w:left="254" w:firstLine="463"/>
              <w:jc w:val="both"/>
              <w:rPr>
                <w:rFonts w:eastAsia="標楷體"/>
                <w:color w:val="000000"/>
              </w:rPr>
            </w:pPr>
            <w:r>
              <w:rPr>
                <w:rFonts w:eastAsia="標楷體"/>
                <w:color w:val="000000"/>
              </w:rPr>
              <w:t>第一項及第四十四條所稱聘僱人員，指各機關依聘用人員聘用條例、行政院與所屬中央及地方各機關約僱人員僱用辦法規定進用之聘用人員、約僱人員。</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（契約期間）</w:t>
            </w:r>
          </w:p>
          <w:p w:rsidR="0042500C" w:rsidRDefault="00E65985">
            <w:pPr>
              <w:pStyle w:val="Standard"/>
              <w:spacing w:line="360" w:lineRule="exact"/>
              <w:ind w:left="240" w:hanging="240"/>
              <w:jc w:val="both"/>
            </w:pPr>
            <w:r>
              <w:rPr>
                <w:rFonts w:eastAsia="標楷體"/>
                <w:color w:val="000000"/>
              </w:rPr>
              <w:t>第十七條</w:t>
            </w:r>
            <w:r>
              <w:rPr>
                <w:rFonts w:eastAsia="Times New Roman"/>
                <w:color w:val="000000"/>
              </w:rPr>
              <w:t xml:space="preserve">  </w:t>
            </w:r>
            <w:r>
              <w:rPr>
                <w:rFonts w:eastAsia="標楷體"/>
                <w:color w:val="000000"/>
              </w:rPr>
              <w:t>聘約人員初次進用</w:t>
            </w:r>
            <w:r>
              <w:rPr>
                <w:rFonts w:eastAsia="標楷體"/>
                <w:color w:val="000000"/>
              </w:rPr>
              <w:lastRenderedPageBreak/>
              <w:t>期限至當年年終。</w:t>
            </w:r>
          </w:p>
          <w:p w:rsidR="0042500C" w:rsidRDefault="00E65985">
            <w:pPr>
              <w:pStyle w:val="Standard"/>
              <w:spacing w:line="360" w:lineRule="exact"/>
              <w:ind w:left="254" w:firstLine="540"/>
              <w:jc w:val="both"/>
              <w:rPr>
                <w:rFonts w:ascii="標楷體" w:eastAsia="標楷體" w:hAnsi="標楷體" w:cs="標楷體"/>
                <w:color w:val="000000"/>
              </w:rPr>
            </w:pPr>
            <w:r>
              <w:rPr>
                <w:rFonts w:ascii="標楷體" w:eastAsia="標楷體" w:hAnsi="標楷體" w:cs="標楷體"/>
                <w:color w:val="000000"/>
              </w:rPr>
              <w:t>聘約人員契約期滿，經甄審考核委員會審議通過後得予續訂新約，每次一年；連續三年年終考核列優等者，每次最長得三年。以年為單位。</w:t>
            </w:r>
          </w:p>
          <w:p w:rsidR="0042500C" w:rsidRDefault="00E65985">
            <w:pPr>
              <w:pStyle w:val="Standard"/>
              <w:spacing w:line="360" w:lineRule="exact"/>
              <w:ind w:left="254" w:firstLine="540"/>
              <w:jc w:val="both"/>
              <w:rPr>
                <w:rFonts w:ascii="標楷體" w:eastAsia="標楷體" w:hAnsi="標楷體" w:cs="標楷體"/>
                <w:color w:val="000000"/>
              </w:rPr>
            </w:pPr>
            <w:r>
              <w:rPr>
                <w:rFonts w:ascii="標楷體" w:eastAsia="標楷體" w:hAnsi="標楷體" w:cs="標楷體"/>
                <w:color w:val="000000"/>
              </w:rPr>
              <w:t>業務有完成期限者，得依實際所需定進用期間，不受前二項進用期限至年終、進用期間以年為單位之限制。</w:t>
            </w:r>
          </w:p>
          <w:p w:rsidR="0042500C" w:rsidRDefault="00E65985">
            <w:pPr>
              <w:pStyle w:val="Standard"/>
              <w:spacing w:line="360" w:lineRule="exact"/>
              <w:ind w:left="254" w:firstLine="463"/>
              <w:jc w:val="both"/>
              <w:rPr>
                <w:rFonts w:ascii="標楷體" w:eastAsia="標楷體" w:hAnsi="標楷體" w:cs="標楷體"/>
                <w:color w:val="000000"/>
              </w:rPr>
            </w:pPr>
            <w:r>
              <w:rPr>
                <w:rFonts w:ascii="標楷體" w:eastAsia="標楷體" w:hAnsi="標楷體" w:cs="標楷體"/>
                <w:color w:val="000000"/>
              </w:rPr>
              <w:t>任職期間不滿一年辦理之年終考核，不得採計為第二項續訂新約最長三年之依據。</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pPr>
            <w:r>
              <w:rPr>
                <w:rFonts w:eastAsia="標楷體"/>
                <w:color w:val="000000"/>
              </w:rPr>
              <w:t>第三章</w:t>
            </w:r>
            <w:r>
              <w:rPr>
                <w:rFonts w:eastAsia="Times New Roman"/>
                <w:color w:val="000000"/>
              </w:rPr>
              <w:t xml:space="preserve">  </w:t>
            </w:r>
            <w:r>
              <w:rPr>
                <w:rFonts w:ascii="標楷體" w:eastAsia="標楷體" w:hAnsi="標楷體" w:cs="標楷體"/>
                <w:color w:val="000000"/>
              </w:rPr>
              <w:t>給與</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（聘約人員薪資支給條件）</w:t>
            </w:r>
          </w:p>
          <w:p w:rsidR="0042500C" w:rsidRDefault="00E65985">
            <w:pPr>
              <w:pStyle w:val="Standard"/>
              <w:spacing w:line="360" w:lineRule="exact"/>
              <w:ind w:left="240" w:hanging="240"/>
              <w:jc w:val="both"/>
            </w:pPr>
            <w:r>
              <w:rPr>
                <w:rFonts w:ascii="標楷體" w:eastAsia="標楷體" w:hAnsi="標楷體" w:cs="標楷體"/>
                <w:color w:val="000000"/>
              </w:rPr>
              <w:t>第十八條　聘約人員之薪級、薪點，依聘約人員薪級表規定；薪級表於本條例施行細則定之。</w:t>
            </w:r>
          </w:p>
          <w:p w:rsidR="0042500C" w:rsidRDefault="00E65985">
            <w:pPr>
              <w:pStyle w:val="Standard"/>
              <w:spacing w:line="360" w:lineRule="exact"/>
              <w:ind w:left="278" w:firstLine="466"/>
              <w:jc w:val="both"/>
              <w:rPr>
                <w:rFonts w:ascii="標楷體" w:eastAsia="標楷體" w:hAnsi="標楷體" w:cs="標楷體"/>
                <w:color w:val="000000"/>
              </w:rPr>
            </w:pPr>
            <w:r>
              <w:rPr>
                <w:rFonts w:ascii="標楷體" w:eastAsia="標楷體" w:hAnsi="標楷體" w:cs="標楷體"/>
                <w:color w:val="000000"/>
              </w:rPr>
              <w:t>聘約人員之薪資，以薪點折合薪額後，按月計之。薪點折合薪額之比率（以下簡稱薪點折合率），由行政院定之。</w:t>
            </w:r>
          </w:p>
          <w:p w:rsidR="0042500C" w:rsidRDefault="00E65985">
            <w:pPr>
              <w:pStyle w:val="Standard"/>
              <w:spacing w:line="360" w:lineRule="exact"/>
              <w:ind w:left="278" w:firstLine="466"/>
              <w:jc w:val="both"/>
            </w:pPr>
            <w:r>
              <w:rPr>
                <w:rFonts w:ascii="標楷體" w:eastAsia="標楷體" w:hAnsi="標楷體" w:cs="標楷體"/>
                <w:color w:val="000000"/>
              </w:rPr>
              <w:t>各機關依第十一條第一項規定進用之人員，其支給薪級薪點得在第一項薪級表範圍內自行定之，並應報行政院核准。</w:t>
            </w:r>
          </w:p>
          <w:p w:rsidR="0042500C" w:rsidRDefault="00E65985">
            <w:pPr>
              <w:pStyle w:val="Standard"/>
              <w:spacing w:line="360" w:lineRule="exact"/>
              <w:ind w:left="278" w:firstLine="466"/>
              <w:jc w:val="both"/>
            </w:pPr>
            <w:r>
              <w:rPr>
                <w:rFonts w:ascii="標楷體" w:eastAsia="標楷體" w:hAnsi="標楷體" w:cs="標楷體"/>
                <w:color w:val="000000"/>
              </w:rPr>
              <w:t>各機關進用聘約人員，自所進用職務之計畫書所列等別最低薪級起支。但有與擬任職務性質相近且服務成績優良之年資，除第六條至第十條所</w:t>
            </w:r>
            <w:r>
              <w:rPr>
                <w:rFonts w:ascii="標楷體" w:eastAsia="標楷體" w:hAnsi="標楷體" w:cs="標楷體"/>
                <w:color w:val="000000"/>
              </w:rPr>
              <w:lastRenderedPageBreak/>
              <w:t>定進用資格基本年資外，得於所進用職務等別內採計提敍薪級薪點，提敍辦法由行政院定之。</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（薪資支給特別事由）</w:t>
            </w:r>
          </w:p>
          <w:p w:rsidR="0042500C" w:rsidRDefault="00E65985">
            <w:pPr>
              <w:pStyle w:val="Standard"/>
              <w:spacing w:line="360" w:lineRule="exact"/>
              <w:ind w:left="240" w:hanging="240"/>
              <w:jc w:val="both"/>
            </w:pPr>
            <w:r>
              <w:rPr>
                <w:rFonts w:ascii="標楷體" w:eastAsia="標楷體" w:hAnsi="標楷體" w:cs="標楷體"/>
                <w:color w:val="000000"/>
              </w:rPr>
              <w:t>第十九條　聘約人員依第二十五條規定給假之期間，其薪資照常支給。</w:t>
            </w:r>
          </w:p>
          <w:p w:rsidR="0042500C" w:rsidRDefault="00E65985">
            <w:pPr>
              <w:pStyle w:val="Standard"/>
              <w:spacing w:line="360" w:lineRule="exact"/>
              <w:ind w:left="240" w:firstLine="480"/>
              <w:jc w:val="both"/>
            </w:pPr>
            <w:r>
              <w:rPr>
                <w:rFonts w:ascii="標楷體" w:eastAsia="標楷體" w:hAnsi="標楷體" w:cs="標楷體"/>
                <w:color w:val="000000"/>
              </w:rPr>
              <w:t>聘約人員失蹤，在未確定死亡前，於契約有效期間應發給二分之一之薪資；因奉派執行職務失蹤，在未確定死亡前，於契約有效期間得發給全數之薪資。</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在職期間死亡者，當月之薪資按全月支給。</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（聘約人員保險之保障）</w:t>
            </w:r>
          </w:p>
          <w:p w:rsidR="0042500C" w:rsidRDefault="00E65985">
            <w:pPr>
              <w:pStyle w:val="Standard"/>
              <w:spacing w:line="360" w:lineRule="exact"/>
              <w:ind w:left="240" w:hanging="240"/>
              <w:jc w:val="both"/>
            </w:pPr>
            <w:r>
              <w:rPr>
                <w:rFonts w:eastAsia="標楷體"/>
                <w:color w:val="000000"/>
              </w:rPr>
              <w:t>第二十條</w:t>
            </w:r>
            <w:r>
              <w:rPr>
                <w:rFonts w:eastAsia="Times New Roman"/>
                <w:color w:val="000000"/>
              </w:rPr>
              <w:t xml:space="preserve">  </w:t>
            </w:r>
            <w:r>
              <w:rPr>
                <w:rFonts w:eastAsia="標楷體"/>
                <w:color w:val="000000"/>
              </w:rPr>
              <w:t>聘約人員應依勞工保險條例參加勞工保險（以下簡稱勞保）</w:t>
            </w:r>
            <w:r>
              <w:rPr>
                <w:rFonts w:ascii="標楷體" w:eastAsia="標楷體" w:hAnsi="標楷體" w:cs="標楷體"/>
                <w:color w:val="000000"/>
              </w:rPr>
              <w:t>。</w:t>
            </w:r>
          </w:p>
          <w:p w:rsidR="0042500C" w:rsidRDefault="00E65985">
            <w:pPr>
              <w:pStyle w:val="Standard"/>
              <w:spacing w:line="360" w:lineRule="exact"/>
              <w:ind w:left="307" w:firstLine="485"/>
              <w:jc w:val="both"/>
            </w:pPr>
            <w:r>
              <w:rPr>
                <w:rFonts w:eastAsia="標楷體"/>
                <w:color w:val="000000"/>
              </w:rPr>
              <w:t>本條例施行前已參加公教人員保險（以下簡稱公保），改依本條例進用且年資接續者，於進用之日起三個月內，以書面選擇繼續參加公保，一經選定，不得變更；逾期未選擇者，應參加勞保。</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（聘約人員退休之保障）</w:t>
            </w:r>
          </w:p>
          <w:p w:rsidR="0042500C" w:rsidRDefault="00E65985">
            <w:pPr>
              <w:pStyle w:val="Standard"/>
              <w:spacing w:line="360" w:lineRule="exact"/>
              <w:ind w:left="240" w:hanging="240"/>
              <w:jc w:val="both"/>
            </w:pPr>
            <w:r>
              <w:rPr>
                <w:rFonts w:ascii="標楷體" w:eastAsia="標楷體" w:hAnsi="標楷體" w:cs="標楷體"/>
                <w:color w:val="000000"/>
              </w:rPr>
              <w:t>第</w:t>
            </w:r>
            <w:r>
              <w:rPr>
                <w:rFonts w:eastAsia="標楷體"/>
                <w:color w:val="000000"/>
              </w:rPr>
              <w:t>二十一</w:t>
            </w:r>
            <w:r>
              <w:rPr>
                <w:rFonts w:ascii="標楷體" w:eastAsia="標楷體" w:hAnsi="標楷體" w:cs="標楷體"/>
                <w:color w:val="000000"/>
              </w:rPr>
              <w:t>條</w:t>
            </w:r>
            <w:r>
              <w:rPr>
                <w:rFonts w:ascii="標楷體" w:eastAsia="標楷體" w:hAnsi="標楷體" w:cs="標楷體"/>
                <w:color w:val="000000"/>
              </w:rPr>
              <w:t xml:space="preserve">  </w:t>
            </w:r>
            <w:r>
              <w:rPr>
                <w:rFonts w:ascii="標楷體" w:eastAsia="標楷體" w:hAnsi="標楷體" w:cs="標楷體"/>
                <w:color w:val="000000"/>
              </w:rPr>
              <w:t>聘約人員退休相關事宜，除本條例另有規定外，依勞工退休金條例（以下簡稱勞退條例）第七條第二項及相關規定辦理。</w:t>
            </w:r>
          </w:p>
          <w:p w:rsidR="0042500C" w:rsidRDefault="00E65985">
            <w:pPr>
              <w:pStyle w:val="Standard"/>
              <w:spacing w:line="360" w:lineRule="exact"/>
              <w:ind w:left="254" w:firstLine="463"/>
              <w:jc w:val="both"/>
            </w:pPr>
            <w:r>
              <w:rPr>
                <w:rFonts w:ascii="標楷體" w:eastAsia="標楷體" w:hAnsi="標楷體" w:cs="標楷體"/>
                <w:color w:val="000000"/>
              </w:rPr>
              <w:t>各機關及聘約人員應按月支薪資，依勞退條例</w:t>
            </w:r>
            <w:r>
              <w:rPr>
                <w:rFonts w:ascii="標楷體" w:eastAsia="標楷體" w:hAnsi="標楷體" w:cs="標楷體"/>
                <w:color w:val="000000"/>
              </w:rPr>
              <w:lastRenderedPageBreak/>
              <w:t>第十四條第二項及第三項規定之退休金提繳率上限提繳退休金。</w:t>
            </w:r>
          </w:p>
          <w:p w:rsidR="0042500C" w:rsidRDefault="00E65985">
            <w:pPr>
              <w:pStyle w:val="Standard"/>
              <w:spacing w:line="360" w:lineRule="exact"/>
              <w:ind w:left="254" w:firstLine="463"/>
              <w:jc w:val="both"/>
            </w:pPr>
            <w:r>
              <w:rPr>
                <w:rFonts w:ascii="標楷體" w:eastAsia="標楷體" w:hAnsi="標楷體" w:cs="標楷體"/>
                <w:color w:val="000000"/>
              </w:rPr>
              <w:t>聘約人員未具適用勞退條例提繳退休金規定之身分者，準用前項規定提存公、自提儲金，並由服務機關於金融機構開立專戶儲存孳息，於聘約人員離職或死亡時，一次發給本人或遺族公、自提儲金本息。遺族之範圍及請領順序準用勞退條例遺屬請領退休金之規定</w:t>
            </w:r>
            <w:r>
              <w:rPr>
                <w:rFonts w:ascii="新細明體, PMingLiU" w:hAnsi="新細明體, PMingLiU" w:cs="新細明體, PMingLiU"/>
                <w:color w:val="000000"/>
              </w:rPr>
              <w:t>。</w:t>
            </w:r>
          </w:p>
          <w:p w:rsidR="0042500C" w:rsidRDefault="00E65985">
            <w:pPr>
              <w:pStyle w:val="Standard"/>
              <w:spacing w:line="360" w:lineRule="exact"/>
              <w:ind w:left="254" w:firstLine="463"/>
              <w:jc w:val="both"/>
            </w:pPr>
            <w:r>
              <w:rPr>
                <w:rFonts w:ascii="標楷體" w:eastAsia="標楷體" w:hAnsi="標楷體" w:cs="標楷體"/>
                <w:color w:val="000000"/>
              </w:rPr>
              <w:t>原依各機關學校聘僱人員離職給與辦法（以下簡稱離職給與辦法）規定提存儲金，</w:t>
            </w:r>
            <w:r>
              <w:rPr>
                <w:rFonts w:eastAsia="標楷體"/>
                <w:color w:val="000000"/>
              </w:rPr>
              <w:t>改依</w:t>
            </w:r>
            <w:r>
              <w:rPr>
                <w:rFonts w:ascii="標楷體" w:eastAsia="標楷體" w:hAnsi="標楷體" w:cs="標楷體"/>
                <w:color w:val="000000"/>
              </w:rPr>
              <w:t>本條例</w:t>
            </w:r>
            <w:r>
              <w:rPr>
                <w:rFonts w:eastAsia="標楷體"/>
                <w:color w:val="000000"/>
              </w:rPr>
              <w:t>進用者，</w:t>
            </w:r>
            <w:r>
              <w:rPr>
                <w:rFonts w:ascii="標楷體" w:eastAsia="標楷體" w:hAnsi="標楷體" w:cs="標楷體"/>
                <w:color w:val="000000"/>
              </w:rPr>
              <w:t>應由各機關依離職給與辦法規定結算發給公</w:t>
            </w:r>
            <w:r>
              <w:rPr>
                <w:rFonts w:ascii="新細明體, PMingLiU" w:hAnsi="新細明體, PMingLiU" w:cs="新細明體, PMingLiU"/>
                <w:color w:val="000000"/>
              </w:rPr>
              <w:t>、</w:t>
            </w:r>
            <w:r>
              <w:rPr>
                <w:rFonts w:ascii="標楷體" w:eastAsia="標楷體" w:hAnsi="標楷體" w:cs="標楷體"/>
                <w:color w:val="000000"/>
              </w:rPr>
              <w:t>自提</w:t>
            </w:r>
            <w:r>
              <w:rPr>
                <w:rFonts w:eastAsia="標楷體"/>
                <w:color w:val="000000"/>
              </w:rPr>
              <w:t>儲金本息</w:t>
            </w:r>
            <w:r>
              <w:rPr>
                <w:rFonts w:ascii="標楷體" w:eastAsia="標楷體" w:hAnsi="標楷體" w:cs="標楷體"/>
                <w:color w:val="000000"/>
              </w:rPr>
              <w:t>。</w:t>
            </w:r>
            <w:r>
              <w:rPr>
                <w:rFonts w:eastAsia="標楷體"/>
                <w:color w:val="000000"/>
              </w:rPr>
              <w:t>但未具適用勞退條例提繳退休金規定之身分者，依前項規定繼續提存</w:t>
            </w:r>
            <w:r>
              <w:rPr>
                <w:rFonts w:ascii="新細明體, PMingLiU" w:hAnsi="新細明體, PMingLiU" w:cs="新細明體, PMingLiU"/>
                <w:color w:val="000000"/>
              </w:rPr>
              <w:t>。</w:t>
            </w:r>
          </w:p>
          <w:p w:rsidR="0042500C" w:rsidRDefault="0042500C">
            <w:pPr>
              <w:pStyle w:val="Standard"/>
              <w:spacing w:line="360" w:lineRule="exact"/>
              <w:ind w:left="254" w:firstLine="463"/>
              <w:jc w:val="both"/>
              <w:rPr>
                <w:rFonts w:ascii="標楷體" w:eastAsia="標楷體" w:hAnsi="標楷體" w:cs="標楷體"/>
                <w:color w:val="000000"/>
              </w:rPr>
            </w:pP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（聘約人員撫慰金之保障）</w:t>
            </w:r>
          </w:p>
          <w:p w:rsidR="0042500C" w:rsidRDefault="00E65985">
            <w:pPr>
              <w:pStyle w:val="Standard"/>
              <w:spacing w:line="360" w:lineRule="exact"/>
              <w:ind w:left="240" w:hanging="240"/>
              <w:jc w:val="both"/>
            </w:pPr>
            <w:r>
              <w:rPr>
                <w:rFonts w:ascii="標楷體" w:eastAsia="標楷體" w:hAnsi="標楷體" w:cs="標楷體"/>
                <w:color w:val="000000"/>
              </w:rPr>
              <w:t>第二十二條</w:t>
            </w:r>
            <w:r>
              <w:rPr>
                <w:rFonts w:ascii="標楷體" w:eastAsia="標楷體" w:hAnsi="標楷體" w:cs="標楷體"/>
                <w:color w:val="000000"/>
              </w:rPr>
              <w:t xml:space="preserve">  </w:t>
            </w:r>
            <w:r>
              <w:rPr>
                <w:rFonts w:ascii="標楷體" w:eastAsia="標楷體" w:hAnsi="標楷體" w:cs="標楷體"/>
                <w:color w:val="000000"/>
              </w:rPr>
              <w:t>聘約人員於進用期間</w:t>
            </w:r>
            <w:r>
              <w:rPr>
                <w:rFonts w:ascii="標楷體" w:eastAsia="標楷體" w:hAnsi="標楷體" w:cs="標楷體"/>
                <w:color w:val="000000"/>
              </w:rPr>
              <w:t>死亡者，機關依下列規定給與撫慰金：</w:t>
            </w:r>
          </w:p>
          <w:p w:rsidR="0042500C" w:rsidRDefault="00E65985">
            <w:pPr>
              <w:pStyle w:val="Standard"/>
              <w:spacing w:line="360" w:lineRule="exact"/>
              <w:ind w:left="862" w:hanging="581"/>
              <w:jc w:val="both"/>
            </w:pPr>
            <w:r>
              <w:rPr>
                <w:rFonts w:ascii="標楷體" w:eastAsia="標楷體" w:hAnsi="標楷體" w:cs="標楷體"/>
                <w:color w:val="000000"/>
              </w:rPr>
              <w:t>一、病故或意外死亡：以死亡時之月支薪資為計算基準，給與十三又二分之一個月之一次撫慰金。</w:t>
            </w:r>
          </w:p>
          <w:p w:rsidR="0042500C" w:rsidRDefault="00E65985">
            <w:pPr>
              <w:pStyle w:val="Standard"/>
              <w:spacing w:line="360" w:lineRule="exact"/>
              <w:ind w:left="797" w:hanging="516"/>
              <w:jc w:val="both"/>
            </w:pPr>
            <w:r>
              <w:rPr>
                <w:rFonts w:ascii="標楷體" w:eastAsia="標楷體" w:hAnsi="標楷體" w:cs="標楷體"/>
                <w:bCs/>
                <w:color w:val="000000"/>
              </w:rPr>
              <w:t>二、因公死亡：</w:t>
            </w:r>
            <w:r>
              <w:rPr>
                <w:rFonts w:eastAsia="標楷體"/>
                <w:color w:val="000000"/>
              </w:rPr>
              <w:t>以</w:t>
            </w:r>
            <w:r>
              <w:rPr>
                <w:rFonts w:ascii="標楷體" w:eastAsia="標楷體" w:hAnsi="標楷體" w:cs="標楷體"/>
                <w:bCs/>
                <w:color w:val="000000"/>
              </w:rPr>
              <w:t>死亡時所任職務等別最高薪級之月支薪資</w:t>
            </w:r>
            <w:r>
              <w:rPr>
                <w:rFonts w:ascii="標楷體" w:eastAsia="標楷體" w:hAnsi="標楷體" w:cs="標楷體"/>
                <w:color w:val="000000"/>
              </w:rPr>
              <w:t>為計算基準，</w:t>
            </w:r>
            <w:r>
              <w:rPr>
                <w:rFonts w:ascii="標楷體" w:eastAsia="標楷體" w:hAnsi="標楷體" w:cs="標楷體"/>
                <w:bCs/>
                <w:color w:val="000000"/>
              </w:rPr>
              <w:t>給與二十七個</w:t>
            </w:r>
            <w:r>
              <w:rPr>
                <w:rFonts w:ascii="標楷體" w:eastAsia="標楷體" w:hAnsi="標楷體" w:cs="標楷體"/>
                <w:bCs/>
                <w:color w:val="000000"/>
              </w:rPr>
              <w:lastRenderedPageBreak/>
              <w:t>月之一次撫慰金。</w:t>
            </w:r>
          </w:p>
          <w:p w:rsidR="0042500C" w:rsidRDefault="00E65985">
            <w:pPr>
              <w:pStyle w:val="Standard"/>
              <w:spacing w:line="360" w:lineRule="exact"/>
              <w:ind w:left="240" w:firstLine="523"/>
              <w:jc w:val="both"/>
            </w:pPr>
            <w:r>
              <w:rPr>
                <w:rFonts w:ascii="標楷體" w:eastAsia="標楷體" w:hAnsi="標楷體" w:cs="標楷體"/>
                <w:color w:val="000000"/>
              </w:rPr>
              <w:t>前項第二款因公死亡之要件，準用公務人員退休資遣撫卹法相關規定</w:t>
            </w:r>
            <w:r>
              <w:rPr>
                <w:rFonts w:ascii="新細明體, PMingLiU" w:hAnsi="新細明體, PMingLiU" w:cs="新細明體, PMingLiU"/>
                <w:color w:val="000000"/>
              </w:rPr>
              <w:t>。</w:t>
            </w:r>
          </w:p>
          <w:p w:rsidR="0042500C" w:rsidRDefault="00E65985">
            <w:pPr>
              <w:pStyle w:val="Standard"/>
              <w:spacing w:line="360" w:lineRule="exact"/>
              <w:ind w:left="240" w:firstLine="523"/>
              <w:jc w:val="both"/>
            </w:pPr>
            <w:r>
              <w:rPr>
                <w:rFonts w:ascii="標楷體" w:eastAsia="標楷體" w:hAnsi="標楷體" w:cs="標楷體"/>
                <w:color w:val="000000"/>
              </w:rPr>
              <w:t>聘約人員死亡，除依第一項基準給與撫慰金外，並依公務人員委任第五職等本俸五級之俸額計算，發給七個月之一次殮葬補助費。</w:t>
            </w:r>
          </w:p>
          <w:p w:rsidR="0042500C" w:rsidRDefault="00E65985">
            <w:pPr>
              <w:pStyle w:val="Standard"/>
              <w:spacing w:line="360" w:lineRule="exact"/>
              <w:ind w:left="240" w:firstLine="521"/>
              <w:jc w:val="both"/>
            </w:pPr>
            <w:r>
              <w:rPr>
                <w:rFonts w:ascii="標楷體" w:eastAsia="標楷體" w:hAnsi="標楷體" w:cs="標楷體"/>
                <w:color w:val="000000"/>
              </w:rPr>
              <w:t>撫慰金及殮葬補助費之請領遺族範圍及順序，準用勞退條例遺屬請領退休金之規定</w:t>
            </w:r>
            <w:r>
              <w:rPr>
                <w:rFonts w:ascii="標楷體" w:eastAsia="標楷體" w:hAnsi="標楷體" w:cs="標楷體"/>
                <w:bCs/>
                <w:color w:val="000000"/>
              </w:rPr>
              <w:t>。但聘約人員生前預立遺囑指定領受人</w:t>
            </w:r>
            <w:r>
              <w:rPr>
                <w:rFonts w:ascii="標楷體" w:eastAsia="標楷體" w:hAnsi="標楷體" w:cs="標楷體"/>
                <w:bCs/>
                <w:color w:val="000000"/>
              </w:rPr>
              <w:t>者，從其遺囑</w:t>
            </w:r>
            <w:r>
              <w:rPr>
                <w:rFonts w:ascii="標楷體" w:eastAsia="標楷體" w:hAnsi="標楷體" w:cs="標楷體"/>
                <w:color w:val="000000"/>
              </w:rPr>
              <w:t>。無遺族</w:t>
            </w:r>
            <w:r>
              <w:rPr>
                <w:rFonts w:ascii="標楷體" w:eastAsia="標楷體" w:hAnsi="標楷體" w:cs="標楷體"/>
                <w:bCs/>
                <w:color w:val="000000"/>
              </w:rPr>
              <w:t>且無遺囑指定領受人</w:t>
            </w:r>
            <w:r>
              <w:rPr>
                <w:rFonts w:ascii="標楷體" w:eastAsia="標楷體" w:hAnsi="標楷體" w:cs="標楷體"/>
                <w:color w:val="000000"/>
              </w:rPr>
              <w:t>者，得由原服務機關先行具領</w:t>
            </w:r>
            <w:r>
              <w:rPr>
                <w:rFonts w:eastAsia="標楷體"/>
                <w:color w:val="000000"/>
              </w:rPr>
              <w:t>殮葬補助費</w:t>
            </w:r>
            <w:r>
              <w:rPr>
                <w:rFonts w:ascii="標楷體" w:eastAsia="標楷體" w:hAnsi="標楷體" w:cs="標楷體"/>
                <w:color w:val="000000"/>
              </w:rPr>
              <w:t>辦理喪葬事宜，如有賸餘，歸屬</w:t>
            </w:r>
            <w:r>
              <w:rPr>
                <w:rFonts w:ascii="標楷體" w:eastAsia="標楷體" w:hAnsi="標楷體" w:cs="標楷體"/>
                <w:bCs/>
                <w:color w:val="000000"/>
              </w:rPr>
              <w:t>公</w:t>
            </w:r>
            <w:r>
              <w:rPr>
                <w:rFonts w:ascii="標楷體" w:eastAsia="標楷體" w:hAnsi="標楷體" w:cs="標楷體"/>
                <w:color w:val="000000"/>
              </w:rPr>
              <w:t>庫。</w:t>
            </w:r>
          </w:p>
          <w:p w:rsidR="0042500C" w:rsidRDefault="00E65985">
            <w:pPr>
              <w:pStyle w:val="Standard"/>
              <w:spacing w:line="360" w:lineRule="exact"/>
              <w:ind w:left="240" w:firstLine="521"/>
              <w:jc w:val="both"/>
            </w:pPr>
            <w:r>
              <w:rPr>
                <w:rFonts w:eastAsia="標楷體"/>
                <w:color w:val="000000"/>
              </w:rPr>
              <w:t>聘約人員依第</w:t>
            </w:r>
            <w:r>
              <w:rPr>
                <w:rFonts w:ascii="標楷體" w:eastAsia="標楷體" w:hAnsi="標楷體" w:cs="標楷體"/>
                <w:color w:val="000000"/>
              </w:rPr>
              <w:t>二十四</w:t>
            </w:r>
            <w:r>
              <w:rPr>
                <w:rFonts w:eastAsia="標楷體"/>
                <w:color w:val="000000"/>
              </w:rPr>
              <w:t>條規定辦理</w:t>
            </w:r>
            <w:r>
              <w:rPr>
                <w:rFonts w:ascii="標楷體" w:eastAsia="標楷體" w:hAnsi="標楷體" w:cs="標楷體"/>
                <w:bCs/>
                <w:color w:val="000000"/>
              </w:rPr>
              <w:t>留職停薪期間因病故或意外死亡者，得依本條規定辦理。</w:t>
            </w:r>
          </w:p>
          <w:p w:rsidR="0042500C" w:rsidRDefault="0042500C">
            <w:pPr>
              <w:pStyle w:val="Standard"/>
              <w:spacing w:line="360" w:lineRule="exact"/>
              <w:ind w:left="240" w:firstLine="521"/>
              <w:jc w:val="both"/>
              <w:rPr>
                <w:rFonts w:ascii="標楷體" w:eastAsia="標楷體" w:hAnsi="標楷體" w:cs="標楷體"/>
                <w:bCs/>
                <w:color w:val="000000"/>
              </w:rPr>
            </w:pP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bCs/>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（退休金及撫慰金之免除強制執行等保障）</w:t>
            </w:r>
          </w:p>
          <w:p w:rsidR="0042500C" w:rsidRDefault="00E65985">
            <w:pPr>
              <w:pStyle w:val="Standard"/>
              <w:spacing w:line="360" w:lineRule="exact"/>
              <w:ind w:left="240" w:hanging="240"/>
              <w:jc w:val="both"/>
            </w:pPr>
            <w:r>
              <w:rPr>
                <w:rFonts w:eastAsia="標楷體"/>
                <w:color w:val="000000"/>
              </w:rPr>
              <w:t>第二十三條　聘約人員遺族請領撫</w:t>
            </w:r>
            <w:r>
              <w:rPr>
                <w:rFonts w:ascii="標楷體" w:eastAsia="標楷體" w:hAnsi="標楷體" w:cs="標楷體"/>
                <w:color w:val="000000"/>
              </w:rPr>
              <w:t>慰</w:t>
            </w:r>
            <w:r>
              <w:rPr>
                <w:rFonts w:eastAsia="標楷體"/>
                <w:color w:val="000000"/>
              </w:rPr>
              <w:t>金之權利，不得作為讓與、抵銷</w:t>
            </w:r>
            <w:r>
              <w:rPr>
                <w:rFonts w:ascii="新細明體, PMingLiU" w:hAnsi="新細明體, PMingLiU" w:cs="新細明體, PMingLiU"/>
                <w:color w:val="000000"/>
              </w:rPr>
              <w:t>、</w:t>
            </w:r>
            <w:r>
              <w:rPr>
                <w:rFonts w:eastAsia="標楷體"/>
                <w:color w:val="000000"/>
              </w:rPr>
              <w:t>扣押或供擔保之標的。</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（留職停薪條件）</w:t>
            </w:r>
          </w:p>
          <w:p w:rsidR="0042500C" w:rsidRDefault="00E65985">
            <w:pPr>
              <w:pStyle w:val="Standard"/>
              <w:spacing w:line="360" w:lineRule="exact"/>
              <w:ind w:left="240" w:hanging="240"/>
              <w:jc w:val="both"/>
            </w:pPr>
            <w:r>
              <w:rPr>
                <w:rFonts w:ascii="標楷體" w:eastAsia="標楷體" w:hAnsi="標楷體" w:cs="標楷體"/>
                <w:color w:val="000000"/>
              </w:rPr>
              <w:t>第二十四條　聘約人員有下列情形之一者，得於契約期間內申請留職停薪，機關應予同意：</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一、依法應徵服兵役，其期間依兵役相關法規</w:t>
            </w:r>
            <w:r>
              <w:rPr>
                <w:rFonts w:ascii="標楷體" w:eastAsia="標楷體" w:hAnsi="標楷體" w:cs="標楷體"/>
                <w:color w:val="000000"/>
              </w:rPr>
              <w:lastRenderedPageBreak/>
              <w:t>辦理。</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二、依性別工作平等法規定申請育嬰留職停薪。</w:t>
            </w:r>
          </w:p>
          <w:p w:rsidR="0042500C" w:rsidRDefault="00E65985">
            <w:pPr>
              <w:pStyle w:val="Standard"/>
              <w:spacing w:line="360" w:lineRule="exact"/>
              <w:ind w:left="278" w:firstLine="516"/>
              <w:jc w:val="both"/>
              <w:rPr>
                <w:rFonts w:ascii="標楷體" w:eastAsia="標楷體" w:hAnsi="標楷體" w:cs="標楷體"/>
                <w:color w:val="000000"/>
              </w:rPr>
            </w:pPr>
            <w:r>
              <w:rPr>
                <w:rFonts w:ascii="標楷體" w:eastAsia="標楷體" w:hAnsi="標楷體" w:cs="標楷體"/>
                <w:color w:val="000000"/>
              </w:rPr>
              <w:t>聘約人員有下列情形之一者，得於契約期間內申請留職停薪，機關得予同意。但以不超過一年為限：</w:t>
            </w:r>
          </w:p>
          <w:p w:rsidR="0042500C" w:rsidRDefault="00E65985">
            <w:pPr>
              <w:pStyle w:val="Standard"/>
              <w:spacing w:line="360" w:lineRule="exact"/>
              <w:ind w:left="720" w:hanging="480"/>
              <w:jc w:val="both"/>
            </w:pPr>
            <w:r>
              <w:rPr>
                <w:rFonts w:ascii="標楷體" w:eastAsia="標楷體" w:hAnsi="標楷體" w:cs="標楷體"/>
                <w:color w:val="000000"/>
              </w:rPr>
              <w:t>一、本人重大傷病延長病假期滿，仍不能銷假上班。</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二、本人或配偶之直系血親尊親屬，因重大傷病須照護。</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三、配偶或子女因重大傷病須照護。</w:t>
            </w:r>
          </w:p>
          <w:p w:rsidR="0042500C" w:rsidRDefault="00E65985">
            <w:pPr>
              <w:pStyle w:val="Standard"/>
              <w:spacing w:line="360" w:lineRule="exact"/>
              <w:ind w:left="278" w:firstLine="516"/>
              <w:jc w:val="both"/>
              <w:rPr>
                <w:rFonts w:ascii="標楷體" w:eastAsia="標楷體" w:hAnsi="標楷體" w:cs="標楷體"/>
                <w:color w:val="000000"/>
              </w:rPr>
            </w:pPr>
            <w:r>
              <w:rPr>
                <w:rFonts w:ascii="標楷體" w:eastAsia="標楷體" w:hAnsi="標楷體" w:cs="標楷體"/>
                <w:color w:val="000000"/>
              </w:rPr>
              <w:t>聘約人員於試用期間，不得依第一項第二款及前項規定申請留職停薪。</w:t>
            </w:r>
          </w:p>
          <w:p w:rsidR="0042500C" w:rsidRDefault="00E65985">
            <w:pPr>
              <w:pStyle w:val="Standard"/>
              <w:spacing w:line="360" w:lineRule="exact"/>
              <w:ind w:left="278" w:firstLine="516"/>
              <w:jc w:val="both"/>
            </w:pPr>
            <w:r>
              <w:rPr>
                <w:rFonts w:ascii="Calibri" w:eastAsia="標楷體" w:hAnsi="Calibri" w:cs="Calibri"/>
                <w:color w:val="000000"/>
              </w:rPr>
              <w:t>聘約人員留職停薪者，應於期間屆滿或原因消失後復職；逾期未復職者，視為終止契約。但有本條例所定終止契約或不續訂新約事由者，機關仍得不予復職，逕予</w:t>
            </w:r>
            <w:r>
              <w:rPr>
                <w:rFonts w:ascii="標楷體" w:eastAsia="標楷體" w:hAnsi="標楷體" w:cs="標楷體"/>
                <w:color w:val="000000"/>
              </w:rPr>
              <w:t>終止契約或不續訂新約。</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eastAsia="標楷體"/>
                <w:color w:val="000000"/>
              </w:rPr>
              <w:t>第四章</w:t>
            </w:r>
            <w:r>
              <w:rPr>
                <w:rFonts w:eastAsia="Times New Roman"/>
                <w:color w:val="000000"/>
              </w:rPr>
              <w:t xml:space="preserve">  </w:t>
            </w:r>
            <w:r>
              <w:rPr>
                <w:rFonts w:eastAsia="標楷體"/>
                <w:color w:val="000000"/>
              </w:rPr>
              <w:t>服務行為規範</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（工作時間）</w:t>
            </w:r>
          </w:p>
          <w:p w:rsidR="0042500C" w:rsidRDefault="00E65985">
            <w:pPr>
              <w:pStyle w:val="Standard"/>
              <w:spacing w:line="360" w:lineRule="exact"/>
              <w:ind w:left="240" w:hanging="240"/>
              <w:jc w:val="both"/>
            </w:pPr>
            <w:r>
              <w:rPr>
                <w:rFonts w:ascii="標楷體" w:eastAsia="標楷體" w:hAnsi="標楷體" w:cs="標楷體"/>
                <w:color w:val="000000"/>
              </w:rPr>
              <w:t>第</w:t>
            </w:r>
            <w:r>
              <w:rPr>
                <w:rFonts w:ascii="標楷體" w:eastAsia="標楷體" w:hAnsi="標楷體" w:cs="標楷體"/>
                <w:color w:val="000000"/>
                <w:kern w:val="0"/>
              </w:rPr>
              <w:t>二十五</w:t>
            </w:r>
            <w:r>
              <w:rPr>
                <w:rFonts w:ascii="標楷體" w:eastAsia="標楷體" w:hAnsi="標楷體" w:cs="標楷體"/>
                <w:color w:val="000000"/>
              </w:rPr>
              <w:t xml:space="preserve">條　</w:t>
            </w:r>
            <w:r>
              <w:rPr>
                <w:rFonts w:ascii="標楷體" w:eastAsia="標楷體" w:hAnsi="標楷體" w:cs="標楷體"/>
                <w:color w:val="000000"/>
                <w:kern w:val="0"/>
              </w:rPr>
              <w:t>聘約人員之差勤管理，除法規另有規定或經行政院核准者外，準用公務人員相關規定辦理。</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kern w:val="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（請假期間之限制）</w:t>
            </w:r>
          </w:p>
          <w:p w:rsidR="0042500C" w:rsidRDefault="00E65985">
            <w:pPr>
              <w:pStyle w:val="Standard"/>
              <w:spacing w:line="360" w:lineRule="exact"/>
              <w:ind w:left="240" w:hanging="240"/>
              <w:jc w:val="both"/>
            </w:pPr>
            <w:r>
              <w:rPr>
                <w:rFonts w:eastAsia="標楷體"/>
                <w:color w:val="000000"/>
              </w:rPr>
              <w:t>第</w:t>
            </w:r>
            <w:r>
              <w:rPr>
                <w:rFonts w:ascii="標楷體" w:eastAsia="標楷體" w:hAnsi="標楷體" w:cs="標楷體"/>
                <w:color w:val="000000"/>
              </w:rPr>
              <w:t>二十六</w:t>
            </w:r>
            <w:r>
              <w:rPr>
                <w:rFonts w:eastAsia="標楷體"/>
                <w:color w:val="000000"/>
              </w:rPr>
              <w:t>條　聘約人員因重</w:t>
            </w:r>
            <w:r>
              <w:rPr>
                <w:rFonts w:eastAsia="標楷體"/>
                <w:color w:val="000000"/>
              </w:rPr>
              <w:lastRenderedPageBreak/>
              <w:t>大傷病或因安胎請假者，於依規定核給之病假、事假及休假均請畢後，經機關長官核准得延長其病假，延長期間合併計算不得超過契約期間六分之一。但銷假上班一年以上者，得重行起算。</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widowControl/>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（遵守國家規範）</w:t>
            </w:r>
          </w:p>
          <w:p w:rsidR="0042500C" w:rsidRDefault="00E65985">
            <w:pPr>
              <w:pStyle w:val="Standard"/>
              <w:widowControl/>
              <w:spacing w:line="360" w:lineRule="exact"/>
              <w:ind w:left="240" w:hanging="240"/>
              <w:jc w:val="both"/>
            </w:pPr>
            <w:r>
              <w:rPr>
                <w:rFonts w:ascii="標楷體" w:eastAsia="標楷體" w:hAnsi="標楷體" w:cs="標楷體"/>
                <w:color w:val="000000"/>
              </w:rPr>
              <w:t>第二十七條</w:t>
            </w:r>
            <w:r>
              <w:rPr>
                <w:rFonts w:ascii="標楷體" w:eastAsia="標楷體" w:hAnsi="標楷體" w:cs="標楷體"/>
                <w:color w:val="000000"/>
                <w:kern w:val="0"/>
              </w:rPr>
              <w:t xml:space="preserve">　</w:t>
            </w:r>
            <w:r>
              <w:rPr>
                <w:rFonts w:ascii="標楷體" w:eastAsia="標楷體" w:hAnsi="標楷體" w:cs="標楷體"/>
                <w:color w:val="000000"/>
              </w:rPr>
              <w:t>聘約人員應遵守法令，並履行契約義務。</w:t>
            </w:r>
          </w:p>
          <w:p w:rsidR="0042500C" w:rsidRDefault="00E65985">
            <w:pPr>
              <w:pStyle w:val="Standard"/>
              <w:widowControl/>
              <w:spacing w:line="360" w:lineRule="exact"/>
              <w:ind w:left="240" w:firstLine="480"/>
              <w:jc w:val="both"/>
            </w:pPr>
            <w:r>
              <w:rPr>
                <w:rFonts w:ascii="標楷體" w:eastAsia="標楷體" w:hAnsi="標楷體" w:cs="標楷體"/>
                <w:color w:val="000000"/>
              </w:rPr>
              <w:t>聘約人員不得假借權力，以圖本人或他人之不法利益，並不得利用職務上之機會加損害於他人。</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widowControl/>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（行政中立義務）</w:t>
            </w:r>
          </w:p>
          <w:p w:rsidR="0042500C" w:rsidRDefault="00E65985">
            <w:pPr>
              <w:pStyle w:val="Standard"/>
              <w:widowControl/>
              <w:spacing w:line="360" w:lineRule="exact"/>
              <w:ind w:left="240" w:hanging="240"/>
              <w:jc w:val="both"/>
            </w:pPr>
            <w:r>
              <w:rPr>
                <w:rFonts w:ascii="標楷體" w:eastAsia="標楷體" w:hAnsi="標楷體" w:cs="標楷體"/>
                <w:color w:val="000000"/>
                <w:kern w:val="0"/>
              </w:rPr>
              <w:t>第</w:t>
            </w:r>
            <w:r>
              <w:rPr>
                <w:rFonts w:ascii="標楷體" w:eastAsia="標楷體" w:hAnsi="標楷體" w:cs="標楷體"/>
                <w:color w:val="000000"/>
              </w:rPr>
              <w:t>二十八</w:t>
            </w:r>
            <w:r>
              <w:rPr>
                <w:rFonts w:ascii="標楷體" w:eastAsia="標楷體" w:hAnsi="標楷體" w:cs="標楷體"/>
                <w:color w:val="000000"/>
                <w:kern w:val="0"/>
              </w:rPr>
              <w:t xml:space="preserve">條　</w:t>
            </w:r>
            <w:r>
              <w:rPr>
                <w:rFonts w:ascii="標楷體" w:eastAsia="標楷體" w:hAnsi="標楷體" w:cs="標楷體"/>
                <w:color w:val="000000"/>
              </w:rPr>
              <w:t>聘約人員</w:t>
            </w:r>
            <w:r>
              <w:rPr>
                <w:rFonts w:ascii="標楷體" w:eastAsia="標楷體" w:hAnsi="標楷體" w:cs="標楷體"/>
                <w:color w:val="000000"/>
                <w:kern w:val="0"/>
              </w:rPr>
              <w:t>行政中立事項，準用公務人員行政中立法之規定。</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kern w:val="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tabs>
                <w:tab w:val="left" w:pos="1684"/>
              </w:tabs>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（利益衝突限制）</w:t>
            </w:r>
          </w:p>
          <w:p w:rsidR="0042500C" w:rsidRDefault="00E65985">
            <w:pPr>
              <w:pStyle w:val="Standard"/>
              <w:tabs>
                <w:tab w:val="left" w:pos="1684"/>
              </w:tabs>
              <w:spacing w:line="360" w:lineRule="exact"/>
              <w:ind w:left="240" w:hanging="240"/>
              <w:jc w:val="both"/>
            </w:pPr>
            <w:r>
              <w:rPr>
                <w:rFonts w:ascii="標楷體" w:eastAsia="標楷體" w:hAnsi="標楷體" w:cs="細明體, MingLiU"/>
                <w:color w:val="000000"/>
                <w:kern w:val="0"/>
              </w:rPr>
              <w:t>第</w:t>
            </w:r>
            <w:r>
              <w:rPr>
                <w:rFonts w:ascii="標楷體" w:eastAsia="標楷體" w:hAnsi="標楷體" w:cs="標楷體"/>
                <w:color w:val="000000"/>
              </w:rPr>
              <w:t>二十九</w:t>
            </w:r>
            <w:r>
              <w:rPr>
                <w:rFonts w:ascii="標楷體" w:eastAsia="標楷體" w:hAnsi="標楷體" w:cs="細明體, MingLiU"/>
                <w:color w:val="000000"/>
                <w:kern w:val="0"/>
              </w:rPr>
              <w:t xml:space="preserve">條　</w:t>
            </w:r>
            <w:r>
              <w:rPr>
                <w:rFonts w:ascii="標楷體" w:eastAsia="標楷體" w:hAnsi="標楷體" w:cs="標楷體"/>
                <w:color w:val="000000"/>
              </w:rPr>
              <w:t>聘約人員不得擔任營利事業負責人、董事、監察人、股份有限公司發起人或相類似職務，及以營利為目的，以獨資或合夥等方式經營事業。但有下列情形之一者，不在此限：</w:t>
            </w:r>
          </w:p>
          <w:p w:rsidR="0042500C" w:rsidRDefault="00E65985">
            <w:pPr>
              <w:pStyle w:val="Standard"/>
              <w:widowControl/>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一、聘約人員經約定或決議為非執行業務合夥人。</w:t>
            </w:r>
          </w:p>
          <w:p w:rsidR="0042500C" w:rsidRDefault="00E65985">
            <w:pPr>
              <w:pStyle w:val="Standard"/>
              <w:widowControl/>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二、於辦公時間以外經營商業登記法第五條規定之小規模商業。</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聘約人員到職前擔任前項職務或經營事業者，應於到職後三個月內完成</w:t>
            </w:r>
            <w:r>
              <w:rPr>
                <w:rFonts w:ascii="標楷體" w:eastAsia="標楷體" w:hAnsi="標楷體" w:cs="標楷體"/>
                <w:color w:val="000000"/>
              </w:rPr>
              <w:lastRenderedPageBreak/>
              <w:t>解任登記，或向該營利事業提出書面辭職，於完成解任登記前均不得參與經營及支領報酬。</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聘約人員所任職務對營利事業有直接監督或管理權限者，不得持有該營利事業之股份或出資額。但到職前已持有前項營利事業之股份或出資額，應於到職後三個月內全部轉讓，或信託予信託業。</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聘約人員應於到職前辦理前二項解任登記、書面辭職、轉讓或信託等事項，並於到職時繳交已申請之相關證明文件。</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tabs>
                <w:tab w:val="left" w:pos="1684"/>
              </w:tabs>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tabs>
                <w:tab w:val="left" w:pos="1684"/>
              </w:tabs>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widowControl/>
              <w:spacing w:line="360" w:lineRule="exact"/>
              <w:ind w:left="240" w:hanging="238"/>
              <w:jc w:val="both"/>
              <w:rPr>
                <w:rFonts w:ascii="新細明體, PMingLiU" w:hAnsi="新細明體, PMingLiU" w:cs="新細明體, PMingLiU"/>
                <w:color w:val="000000"/>
              </w:rPr>
            </w:pPr>
            <w:r>
              <w:rPr>
                <w:rFonts w:ascii="新細明體, PMingLiU" w:hAnsi="新細明體, PMingLiU" w:cs="新細明體, PMingLiU"/>
                <w:color w:val="000000"/>
              </w:rPr>
              <w:t>（兼任職務限制）</w:t>
            </w:r>
          </w:p>
          <w:p w:rsidR="0042500C" w:rsidRDefault="00E65985">
            <w:pPr>
              <w:pStyle w:val="Standard"/>
              <w:widowControl/>
              <w:spacing w:line="360" w:lineRule="exact"/>
              <w:ind w:left="240" w:hanging="238"/>
              <w:jc w:val="both"/>
            </w:pPr>
            <w:r>
              <w:rPr>
                <w:rFonts w:ascii="標楷體" w:eastAsia="標楷體" w:hAnsi="標楷體" w:cs="標楷體"/>
                <w:color w:val="000000"/>
                <w:kern w:val="0"/>
              </w:rPr>
              <w:t>第</w:t>
            </w:r>
            <w:r>
              <w:rPr>
                <w:rFonts w:ascii="標楷體" w:eastAsia="標楷體" w:hAnsi="標楷體" w:cs="標楷體"/>
                <w:color w:val="000000"/>
              </w:rPr>
              <w:t>三十</w:t>
            </w:r>
            <w:r>
              <w:rPr>
                <w:rFonts w:ascii="標楷體" w:eastAsia="標楷體" w:hAnsi="標楷體" w:cs="標楷體"/>
                <w:color w:val="000000"/>
                <w:kern w:val="0"/>
              </w:rPr>
              <w:t xml:space="preserve">條　</w:t>
            </w:r>
            <w:r>
              <w:rPr>
                <w:rFonts w:ascii="標楷體" w:eastAsia="標楷體" w:hAnsi="標楷體" w:cs="標楷體"/>
                <w:color w:val="000000"/>
              </w:rPr>
              <w:t>聘約人員</w:t>
            </w:r>
            <w:r>
              <w:rPr>
                <w:rFonts w:ascii="標楷體" w:eastAsia="標楷體" w:hAnsi="標楷體" w:cs="標楷體"/>
                <w:color w:val="000000"/>
                <w:kern w:val="0"/>
              </w:rPr>
              <w:t>除法令另有規定外，不得兼任他項公職或業務；其依法令兼職者，不得兼薪。</w:t>
            </w:r>
          </w:p>
          <w:p w:rsidR="0042500C" w:rsidRDefault="00E65985">
            <w:pPr>
              <w:pStyle w:val="Standard"/>
              <w:spacing w:line="360" w:lineRule="exact"/>
              <w:ind w:left="240" w:firstLine="480"/>
              <w:jc w:val="both"/>
              <w:rPr>
                <w:rFonts w:ascii="標楷體" w:eastAsia="標楷體" w:hAnsi="標楷體" w:cs="標楷體"/>
                <w:color w:val="000000"/>
                <w:kern w:val="0"/>
              </w:rPr>
            </w:pPr>
            <w:r>
              <w:rPr>
                <w:rFonts w:ascii="標楷體" w:eastAsia="標楷體" w:hAnsi="標楷體" w:cs="標楷體"/>
                <w:color w:val="000000"/>
                <w:kern w:val="0"/>
              </w:rPr>
              <w:t>聘約人員兼任前項公職或業務者，應經服務機關同意。</w:t>
            </w:r>
          </w:p>
          <w:p w:rsidR="0042500C" w:rsidRDefault="00E65985">
            <w:pPr>
              <w:pStyle w:val="Standard"/>
              <w:spacing w:line="360" w:lineRule="exact"/>
              <w:ind w:left="240" w:firstLine="480"/>
              <w:jc w:val="both"/>
              <w:rPr>
                <w:rFonts w:ascii="標楷體" w:eastAsia="標楷體" w:hAnsi="標楷體" w:cs="標楷體"/>
                <w:color w:val="000000"/>
                <w:kern w:val="0"/>
              </w:rPr>
            </w:pPr>
            <w:r>
              <w:rPr>
                <w:rFonts w:ascii="標楷體" w:eastAsia="標楷體" w:hAnsi="標楷體" w:cs="標楷體"/>
                <w:color w:val="000000"/>
                <w:kern w:val="0"/>
              </w:rPr>
              <w:t>聘約人員經服務機關許可，得兼任教學、研究工作或非以營利為目的之事業、團體之職務。</w:t>
            </w:r>
          </w:p>
          <w:p w:rsidR="0042500C" w:rsidRDefault="00E65985">
            <w:pPr>
              <w:pStyle w:val="Standard"/>
              <w:spacing w:line="360" w:lineRule="exact"/>
              <w:ind w:left="240" w:firstLine="480"/>
              <w:jc w:val="both"/>
              <w:rPr>
                <w:rFonts w:ascii="標楷體" w:eastAsia="標楷體" w:hAnsi="標楷體" w:cs="標楷體"/>
                <w:color w:val="000000"/>
                <w:kern w:val="0"/>
              </w:rPr>
            </w:pPr>
            <w:r>
              <w:rPr>
                <w:rFonts w:ascii="標楷體" w:eastAsia="標楷體" w:hAnsi="標楷體" w:cs="標楷體"/>
                <w:color w:val="000000"/>
                <w:kern w:val="0"/>
              </w:rPr>
              <w:t>聘約人員得於辦公時間以外，從事與本職無利益衝突之工作或業務；領證執業者，須經服務機關許可。</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38"/>
              <w:jc w:val="both"/>
              <w:rPr>
                <w:rFonts w:ascii="標楷體" w:eastAsia="標楷體" w:hAnsi="標楷體" w:cs="標楷體"/>
                <w:color w:val="000000"/>
                <w:kern w:val="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38"/>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widowControl/>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（保密義務及言論限制）</w:t>
            </w:r>
          </w:p>
          <w:p w:rsidR="0042500C" w:rsidRDefault="00E65985">
            <w:pPr>
              <w:pStyle w:val="Standard"/>
              <w:widowControl/>
              <w:spacing w:line="360" w:lineRule="exact"/>
              <w:ind w:left="240" w:hanging="240"/>
              <w:jc w:val="both"/>
            </w:pPr>
            <w:r>
              <w:rPr>
                <w:rFonts w:ascii="標楷體" w:eastAsia="標楷體" w:hAnsi="標楷體" w:cs="標楷體"/>
                <w:color w:val="000000"/>
                <w:kern w:val="0"/>
              </w:rPr>
              <w:t>第</w:t>
            </w:r>
            <w:r>
              <w:rPr>
                <w:rFonts w:ascii="標楷體" w:eastAsia="標楷體" w:hAnsi="標楷體" w:cs="標楷體"/>
                <w:color w:val="000000"/>
              </w:rPr>
              <w:t>三十一</w:t>
            </w:r>
            <w:r>
              <w:rPr>
                <w:rFonts w:ascii="標楷體" w:eastAsia="標楷體" w:hAnsi="標楷體" w:cs="標楷體"/>
                <w:color w:val="000000"/>
                <w:kern w:val="0"/>
              </w:rPr>
              <w:t>條　聘約人員對政府機關之機密，不得洩漏。離職後，亦同。</w:t>
            </w:r>
          </w:p>
          <w:p w:rsidR="0042500C" w:rsidRDefault="00E65985">
            <w:pPr>
              <w:pStyle w:val="Standard"/>
              <w:spacing w:line="360" w:lineRule="exact"/>
              <w:ind w:left="240" w:firstLine="480"/>
              <w:jc w:val="both"/>
              <w:rPr>
                <w:rFonts w:ascii="標楷體" w:eastAsia="標楷體" w:hAnsi="標楷體" w:cs="標楷體"/>
                <w:color w:val="000000"/>
                <w:kern w:val="0"/>
              </w:rPr>
            </w:pPr>
            <w:r>
              <w:rPr>
                <w:rFonts w:ascii="標楷體" w:eastAsia="標楷體" w:hAnsi="標楷體" w:cs="標楷體"/>
                <w:color w:val="000000"/>
                <w:kern w:val="0"/>
              </w:rPr>
              <w:lastRenderedPageBreak/>
              <w:t>聘約人員未得機關首長或其授權之主管許可，不得發表與其職務及服務機關業務職掌有關之言論。</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kern w:val="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widowControl/>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（旋轉門限制）</w:t>
            </w:r>
          </w:p>
          <w:p w:rsidR="0042500C" w:rsidRDefault="00E65985">
            <w:pPr>
              <w:pStyle w:val="Standard"/>
              <w:widowControl/>
              <w:spacing w:line="360" w:lineRule="exact"/>
              <w:ind w:left="240" w:hanging="240"/>
              <w:jc w:val="both"/>
            </w:pPr>
            <w:r>
              <w:rPr>
                <w:rFonts w:ascii="標楷體" w:eastAsia="標楷體" w:hAnsi="標楷體" w:cs="標楷體"/>
                <w:color w:val="000000"/>
                <w:kern w:val="0"/>
              </w:rPr>
              <w:t>第</w:t>
            </w:r>
            <w:r>
              <w:rPr>
                <w:rFonts w:eastAsia="標楷體"/>
                <w:color w:val="000000"/>
              </w:rPr>
              <w:t>三十二</w:t>
            </w:r>
            <w:r>
              <w:rPr>
                <w:rFonts w:ascii="標楷體" w:eastAsia="標楷體" w:hAnsi="標楷體" w:cs="標楷體"/>
                <w:color w:val="000000"/>
                <w:kern w:val="0"/>
              </w:rPr>
              <w:t>條　聘約人員</w:t>
            </w:r>
            <w:r>
              <w:rPr>
                <w:rFonts w:ascii="標楷體" w:eastAsia="標楷體" w:hAnsi="標楷體" w:cs="標楷體"/>
                <w:color w:val="000000"/>
                <w:kern w:val="0"/>
              </w:rPr>
              <w:t>於離職後二年內，不得就與其離職前三年內原掌理之業務有監督或管理之事項，為自己或他人不法利益，與原任職機關及其所屬機關接洽或處理相關業務。</w:t>
            </w:r>
          </w:p>
          <w:p w:rsidR="0042500C" w:rsidRDefault="00E65985">
            <w:pPr>
              <w:pStyle w:val="Standard"/>
              <w:spacing w:line="360" w:lineRule="exact"/>
              <w:ind w:left="240" w:firstLine="480"/>
              <w:jc w:val="both"/>
            </w:pPr>
            <w:r>
              <w:rPr>
                <w:rFonts w:ascii="標楷體" w:eastAsia="標楷體" w:hAnsi="標楷體" w:cs="標楷體"/>
                <w:color w:val="000000"/>
                <w:kern w:val="0"/>
              </w:rPr>
              <w:t>違反前項規定者，由主管機關處新臺幣一萬元以上二十萬元以下罰鍰，並於所得利益之範圍內，予以追繳。</w:t>
            </w:r>
          </w:p>
          <w:p w:rsidR="0042500C" w:rsidRDefault="00E65985">
            <w:pPr>
              <w:pStyle w:val="Standard"/>
              <w:spacing w:line="360" w:lineRule="exact"/>
              <w:ind w:left="240" w:firstLine="480"/>
              <w:jc w:val="both"/>
              <w:rPr>
                <w:rFonts w:ascii="標楷體" w:eastAsia="標楷體" w:hAnsi="標楷體" w:cs="標楷體"/>
                <w:color w:val="000000"/>
                <w:kern w:val="0"/>
              </w:rPr>
            </w:pPr>
            <w:r>
              <w:rPr>
                <w:rFonts w:ascii="標楷體" w:eastAsia="標楷體" w:hAnsi="標楷體" w:cs="標楷體"/>
                <w:color w:val="000000"/>
                <w:kern w:val="0"/>
              </w:rPr>
              <w:t>主管機關為查證前項違法情事，得向有關機關（構）、法人、團體或個人查詢，受查詢者有據實說明及提供必要資料之義務。</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widowControl/>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（離職移交義務）</w:t>
            </w:r>
          </w:p>
          <w:p w:rsidR="0042500C" w:rsidRDefault="00E65985">
            <w:pPr>
              <w:pStyle w:val="Standard"/>
              <w:widowControl/>
              <w:spacing w:line="360" w:lineRule="exact"/>
              <w:ind w:left="240" w:hanging="240"/>
              <w:jc w:val="both"/>
            </w:pPr>
            <w:r>
              <w:rPr>
                <w:rFonts w:ascii="標楷體" w:eastAsia="標楷體" w:hAnsi="標楷體" w:cs="標楷體"/>
                <w:color w:val="000000"/>
                <w:kern w:val="0"/>
              </w:rPr>
              <w:t>第</w:t>
            </w:r>
            <w:r>
              <w:rPr>
                <w:rFonts w:ascii="標楷體" w:eastAsia="標楷體" w:hAnsi="標楷體" w:cs="標楷體"/>
                <w:color w:val="000000"/>
              </w:rPr>
              <w:t>三十三</w:t>
            </w:r>
            <w:r>
              <w:rPr>
                <w:rFonts w:ascii="標楷體" w:eastAsia="標楷體" w:hAnsi="標楷體" w:cs="標楷體"/>
                <w:color w:val="000000"/>
                <w:kern w:val="0"/>
              </w:rPr>
              <w:t>條　聘約人員離職時，應將職掌事項辦理移交，不得隱匿或損毀應歸檔管理之文書資料。</w:t>
            </w:r>
          </w:p>
          <w:p w:rsidR="0042500C" w:rsidRDefault="00E65985">
            <w:pPr>
              <w:pStyle w:val="Standard"/>
              <w:spacing w:line="360" w:lineRule="exact"/>
              <w:ind w:left="240" w:firstLine="480"/>
              <w:jc w:val="both"/>
            </w:pPr>
            <w:r>
              <w:rPr>
                <w:rFonts w:ascii="標楷體" w:eastAsia="標楷體" w:hAnsi="標楷體" w:cs="標楷體"/>
                <w:color w:val="000000"/>
                <w:kern w:val="0"/>
              </w:rPr>
              <w:t>移交事項應於離職</w:t>
            </w:r>
            <w:r>
              <w:rPr>
                <w:rFonts w:ascii="標楷體" w:eastAsia="標楷體" w:hAnsi="標楷體" w:cs="標楷體"/>
                <w:color w:val="000000"/>
                <w:kern w:val="0"/>
              </w:rPr>
              <w:t>之日移交完畢，逾期不移交或移交不清者，服務機關應限期完成。未完成移交者，應負相關法律責任。</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widowControl/>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eastAsia="標楷體"/>
                <w:color w:val="000000"/>
              </w:rPr>
              <w:t>第五章</w:t>
            </w:r>
            <w:r>
              <w:rPr>
                <w:rFonts w:eastAsia="Times New Roman"/>
                <w:color w:val="000000"/>
              </w:rPr>
              <w:t xml:space="preserve">  </w:t>
            </w:r>
            <w:r>
              <w:rPr>
                <w:rFonts w:eastAsia="標楷體"/>
                <w:color w:val="000000"/>
              </w:rPr>
              <w:t>工作考核</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（工作評量內容及期間）</w:t>
            </w:r>
          </w:p>
          <w:p w:rsidR="0042500C" w:rsidRDefault="00E65985">
            <w:pPr>
              <w:pStyle w:val="Standard"/>
              <w:spacing w:line="360" w:lineRule="exact"/>
              <w:ind w:left="240" w:hanging="240"/>
              <w:jc w:val="both"/>
            </w:pPr>
            <w:r>
              <w:rPr>
                <w:rFonts w:eastAsia="標楷體"/>
                <w:color w:val="000000"/>
              </w:rPr>
              <w:t>第三十四條</w:t>
            </w:r>
            <w:r>
              <w:rPr>
                <w:rFonts w:eastAsia="Times New Roman"/>
                <w:color w:val="000000"/>
              </w:rPr>
              <w:t xml:space="preserve"> </w:t>
            </w:r>
            <w:r>
              <w:rPr>
                <w:rFonts w:ascii="標楷體" w:eastAsia="標楷體" w:hAnsi="標楷體" w:cs="標楷體"/>
                <w:color w:val="000000"/>
                <w:kern w:val="0"/>
              </w:rPr>
              <w:t xml:space="preserve"> </w:t>
            </w:r>
            <w:r>
              <w:rPr>
                <w:rFonts w:ascii="標楷體" w:eastAsia="標楷體" w:hAnsi="標楷體" w:cs="標楷體"/>
                <w:color w:val="000000"/>
                <w:kern w:val="0"/>
              </w:rPr>
              <w:t>聘約人員應辦理年終考核。年終考核應以</w:t>
            </w:r>
            <w:r>
              <w:rPr>
                <w:rFonts w:ascii="標楷體" w:eastAsia="標楷體" w:hAnsi="標楷體" w:cs="標楷體"/>
                <w:color w:val="000000"/>
                <w:kern w:val="0"/>
              </w:rPr>
              <w:lastRenderedPageBreak/>
              <w:t>平時工作表現為依據，就工作績效及服務行為評定之。</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kern w:val="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（工作評量法律效果）</w:t>
            </w:r>
          </w:p>
          <w:p w:rsidR="0042500C" w:rsidRDefault="00E65985">
            <w:pPr>
              <w:pStyle w:val="Standard"/>
              <w:spacing w:line="360" w:lineRule="exact"/>
              <w:ind w:left="120" w:hanging="120"/>
              <w:jc w:val="both"/>
              <w:rPr>
                <w:rFonts w:eastAsia="標楷體"/>
                <w:color w:val="000000"/>
              </w:rPr>
            </w:pPr>
            <w:r>
              <w:rPr>
                <w:rFonts w:eastAsia="標楷體"/>
                <w:color w:val="000000"/>
              </w:rPr>
              <w:t>第三十五條　聘約人員之年終考核，應以同等別為考核之比較範圍，自次年一月起執行。</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聘約人員之年終考核區分為三等，優等、中等及不佳。</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評定為優等應晉薪級，必要時另可給與獎金或其他獎勵，晉薪級、獎金或獎勵等方式由行政院定之。</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任職期間不滿一年辦理之年終考核，不得採計為前項晉薪級之依據。</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評定為中等者留原薪級。連續五年均評定為中等者，應終止契約或契約期滿，不續訂新約。最近五年內有三年評定為中等者，得終止契約或契約期滿，不續訂新約。</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評定為不佳者，終止契約或契約期滿，不續訂新約。</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（不得評量</w:t>
            </w:r>
            <w:r>
              <w:rPr>
                <w:rFonts w:ascii="新細明體, PMingLiU" w:hAnsi="新細明體, PMingLiU" w:cs="新細明體, PMingLiU"/>
                <w:color w:val="000000"/>
                <w:kern w:val="0"/>
              </w:rPr>
              <w:t>優等條件</w:t>
            </w:r>
            <w:r>
              <w:rPr>
                <w:rFonts w:ascii="新細明體, PMingLiU" w:hAnsi="新細明體, PMingLiU" w:cs="新細明體, PMingLiU"/>
                <w:color w:val="000000"/>
              </w:rPr>
              <w:t>）</w:t>
            </w:r>
          </w:p>
          <w:p w:rsidR="0042500C" w:rsidRDefault="00E65985">
            <w:pPr>
              <w:pStyle w:val="Standard"/>
              <w:spacing w:line="360" w:lineRule="exact"/>
              <w:ind w:left="240" w:hanging="240"/>
              <w:jc w:val="both"/>
            </w:pPr>
            <w:r>
              <w:rPr>
                <w:rFonts w:ascii="標楷體" w:eastAsia="標楷體" w:hAnsi="標楷體" w:cs="標楷體"/>
                <w:color w:val="000000"/>
              </w:rPr>
              <w:t>第</w:t>
            </w:r>
            <w:r>
              <w:rPr>
                <w:rFonts w:eastAsia="標楷體"/>
                <w:color w:val="000000"/>
              </w:rPr>
              <w:t>三十六</w:t>
            </w:r>
            <w:r>
              <w:rPr>
                <w:rFonts w:ascii="標楷體" w:eastAsia="標楷體" w:hAnsi="標楷體" w:cs="標楷體"/>
                <w:color w:val="000000"/>
              </w:rPr>
              <w:t>條　聘約人員在年終考核內，有下列情形之一，並有具體事證者，不得考核優等：</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一、曾受刑事有罪判決確定。</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二、因執行職務疏失或違反規定。</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lastRenderedPageBreak/>
              <w:t>三、辦理業務，態度惡劣，影響政府聲譽。</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四、事、病假合計超過十四日。</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五、曠職一日或累積達二日。</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（評量</w:t>
            </w:r>
            <w:r>
              <w:rPr>
                <w:rFonts w:ascii="新細明體, PMingLiU" w:hAnsi="新細明體, PMingLiU" w:cs="新細明體, PMingLiU"/>
                <w:color w:val="000000"/>
                <w:kern w:val="0"/>
              </w:rPr>
              <w:t>不佳條件</w:t>
            </w:r>
            <w:r>
              <w:rPr>
                <w:rFonts w:ascii="新細明體, PMingLiU" w:hAnsi="新細明體, PMingLiU" w:cs="新細明體, PMingLiU"/>
                <w:color w:val="000000"/>
              </w:rPr>
              <w:t>）</w:t>
            </w:r>
          </w:p>
          <w:p w:rsidR="0042500C" w:rsidRDefault="00E65985">
            <w:pPr>
              <w:pStyle w:val="Standard"/>
              <w:spacing w:line="360" w:lineRule="exact"/>
              <w:ind w:left="240" w:hanging="240"/>
              <w:jc w:val="both"/>
            </w:pPr>
            <w:r>
              <w:rPr>
                <w:rFonts w:ascii="標楷體" w:eastAsia="標楷體" w:hAnsi="標楷體" w:cs="標楷體"/>
                <w:color w:val="000000"/>
              </w:rPr>
              <w:t>第</w:t>
            </w:r>
            <w:r>
              <w:rPr>
                <w:rFonts w:eastAsia="標楷體"/>
                <w:color w:val="000000"/>
              </w:rPr>
              <w:t>三十七</w:t>
            </w:r>
            <w:r>
              <w:rPr>
                <w:rFonts w:ascii="標楷體" w:eastAsia="標楷體" w:hAnsi="標楷體" w:cs="標楷體"/>
                <w:color w:val="000000"/>
              </w:rPr>
              <w:t>條　聘約人員在年終考核年度內，有下列情形之一，並有具體事證者，始得評定為不佳：</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一、工作績效未達標準。</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二、處理公務，存心刁難或蓄意苛擾。</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三、因故意或重大過失，貽誤公務。</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四、違反紀律或言行不檢，致損害機關聲譽，或誣陷、侮辱同事。</w:t>
            </w:r>
          </w:p>
          <w:p w:rsidR="0042500C" w:rsidRDefault="00E65985">
            <w:pPr>
              <w:pStyle w:val="Standard"/>
              <w:spacing w:line="360" w:lineRule="exact"/>
              <w:ind w:left="720" w:hanging="480"/>
              <w:jc w:val="both"/>
              <w:rPr>
                <w:rFonts w:ascii="標楷體" w:eastAsia="標楷體" w:hAnsi="標楷體" w:cs="標楷體"/>
                <w:color w:val="000000"/>
              </w:rPr>
            </w:pPr>
            <w:r>
              <w:rPr>
                <w:rFonts w:ascii="標楷體" w:eastAsia="標楷體" w:hAnsi="標楷體" w:cs="標楷體"/>
                <w:color w:val="000000"/>
              </w:rPr>
              <w:t>五、曠職繼續達二日以上未達四日，或一年內累積達五日以上未達十日。</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jc w:val="both"/>
            </w:pPr>
            <w:r>
              <w:rPr>
                <w:rFonts w:eastAsia="標楷體"/>
                <w:color w:val="000000"/>
              </w:rPr>
              <w:t>第六章</w:t>
            </w:r>
            <w:r>
              <w:rPr>
                <w:rFonts w:eastAsia="Times New Roman"/>
                <w:color w:val="000000"/>
              </w:rPr>
              <w:t xml:space="preserve"> </w:t>
            </w:r>
            <w:r>
              <w:rPr>
                <w:rFonts w:eastAsia="標楷體"/>
                <w:color w:val="000000"/>
              </w:rPr>
              <w:t>契約終止</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（機關事先通知終止契約及慰助金發給）</w:t>
            </w:r>
          </w:p>
          <w:p w:rsidR="0042500C" w:rsidRDefault="00E65985">
            <w:pPr>
              <w:pStyle w:val="Standard"/>
              <w:spacing w:line="360" w:lineRule="exact"/>
              <w:ind w:left="240" w:hanging="240"/>
              <w:jc w:val="both"/>
            </w:pPr>
            <w:r>
              <w:rPr>
                <w:rFonts w:eastAsia="標楷體"/>
                <w:color w:val="000000"/>
              </w:rPr>
              <w:t>第三十八條　聘約人員於進用期間，有下列情事之一者，經甄審考核委員會審議通過及機關首長核定，機關得事先通知終止契約：</w:t>
            </w:r>
          </w:p>
          <w:p w:rsidR="0042500C" w:rsidRDefault="00E65985">
            <w:pPr>
              <w:pStyle w:val="Standard"/>
              <w:spacing w:line="360" w:lineRule="exact"/>
              <w:ind w:left="720" w:hanging="480"/>
              <w:jc w:val="both"/>
            </w:pPr>
            <w:r>
              <w:rPr>
                <w:rFonts w:eastAsia="標楷體"/>
                <w:color w:val="000000"/>
              </w:rPr>
              <w:t>一、機關裁撤、組織變更或業務緊縮而有減少人力必要，又無適當工作可供安置。</w:t>
            </w:r>
          </w:p>
          <w:p w:rsidR="0042500C" w:rsidRDefault="00E65985">
            <w:pPr>
              <w:pStyle w:val="Standard"/>
              <w:spacing w:line="360" w:lineRule="exact"/>
              <w:ind w:left="720" w:hanging="480"/>
              <w:jc w:val="both"/>
              <w:rPr>
                <w:rFonts w:eastAsia="標楷體"/>
                <w:color w:val="000000"/>
              </w:rPr>
            </w:pPr>
            <w:r>
              <w:rPr>
                <w:rFonts w:eastAsia="標楷體"/>
                <w:color w:val="000000"/>
              </w:rPr>
              <w:t>二、不能勝任工作，致無</w:t>
            </w:r>
            <w:r>
              <w:rPr>
                <w:rFonts w:eastAsia="標楷體"/>
                <w:color w:val="000000"/>
              </w:rPr>
              <w:lastRenderedPageBreak/>
              <w:t>法完成契約之工作項目。</w:t>
            </w:r>
          </w:p>
          <w:p w:rsidR="0042500C" w:rsidRDefault="00E65985">
            <w:pPr>
              <w:pStyle w:val="Standard"/>
              <w:spacing w:line="360" w:lineRule="exact"/>
              <w:ind w:left="720" w:hanging="480"/>
              <w:jc w:val="both"/>
            </w:pPr>
            <w:r>
              <w:rPr>
                <w:rFonts w:eastAsia="標楷體"/>
                <w:color w:val="000000"/>
              </w:rPr>
              <w:t>三、進用後發現於進用時已違反第十四條第三項規定。</w:t>
            </w:r>
          </w:p>
          <w:p w:rsidR="0042500C" w:rsidRDefault="00E65985">
            <w:pPr>
              <w:pStyle w:val="Standard"/>
              <w:spacing w:line="360" w:lineRule="exact"/>
              <w:ind w:left="240" w:firstLine="480"/>
              <w:jc w:val="both"/>
              <w:rPr>
                <w:rFonts w:eastAsia="標楷體"/>
                <w:color w:val="000000"/>
              </w:rPr>
            </w:pPr>
            <w:r>
              <w:rPr>
                <w:rFonts w:eastAsia="標楷體"/>
                <w:color w:val="000000"/>
              </w:rPr>
              <w:t>機關依前項終止契約，應於終止前二十日通知，並以機關首長核定當月或次月末日為終止日。</w:t>
            </w:r>
          </w:p>
          <w:p w:rsidR="0042500C" w:rsidRDefault="00E65985">
            <w:pPr>
              <w:pStyle w:val="Standard"/>
              <w:spacing w:line="360" w:lineRule="exact"/>
              <w:ind w:left="240" w:firstLine="480"/>
              <w:jc w:val="both"/>
            </w:pPr>
            <w:r>
              <w:rPr>
                <w:rFonts w:eastAsia="標楷體"/>
                <w:color w:val="000000"/>
              </w:rPr>
              <w:t>聘約人員因第一項第一款情事，經機關依法令辦理精簡而終止契約，得一次發給最高七個月薪資之慰助金</w:t>
            </w:r>
            <w:r>
              <w:rPr>
                <w:rFonts w:ascii="標楷體" w:eastAsia="標楷體" w:hAnsi="標楷體" w:cs="標楷體"/>
                <w:color w:val="000000"/>
              </w:rPr>
              <w:t>，並依各該精簡之法令規定要件辦理</w:t>
            </w:r>
            <w:r>
              <w:rPr>
                <w:rFonts w:ascii="新細明體, PMingLiU" w:hAnsi="新細明體, PMingLiU" w:cs="新細明體, PMingLiU"/>
                <w:color w:val="000000"/>
              </w:rPr>
              <w:t>。</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（機關逕行終止契約）</w:t>
            </w:r>
          </w:p>
          <w:p w:rsidR="0042500C" w:rsidRDefault="00E65985">
            <w:pPr>
              <w:pStyle w:val="Standard"/>
              <w:spacing w:line="360" w:lineRule="exact"/>
              <w:ind w:left="240" w:hanging="240"/>
              <w:jc w:val="both"/>
            </w:pPr>
            <w:r>
              <w:rPr>
                <w:rFonts w:ascii="標楷體" w:eastAsia="標楷體" w:hAnsi="標楷體" w:cs="標楷體"/>
                <w:color w:val="000000"/>
              </w:rPr>
              <w:t>第三十九</w:t>
            </w:r>
            <w:r>
              <w:rPr>
                <w:rFonts w:ascii="標楷體" w:eastAsia="標楷體" w:hAnsi="標楷體" w:cs="標楷體"/>
                <w:color w:val="000000"/>
                <w:kern w:val="0"/>
              </w:rPr>
              <w:t>條</w:t>
            </w:r>
            <w:r>
              <w:rPr>
                <w:rFonts w:ascii="標楷體" w:eastAsia="標楷體" w:hAnsi="標楷體" w:cs="標楷體"/>
                <w:color w:val="000000"/>
              </w:rPr>
              <w:t xml:space="preserve">　聘約人員有下列情事之一者，經甄審考核委員會審議通過及機關首長核定後，機關得逕行終止契約：</w:t>
            </w:r>
          </w:p>
          <w:p w:rsidR="0042500C" w:rsidRDefault="00E65985">
            <w:pPr>
              <w:pStyle w:val="HTML"/>
              <w:spacing w:line="360" w:lineRule="exact"/>
              <w:ind w:left="720" w:hanging="480"/>
              <w:jc w:val="both"/>
              <w:rPr>
                <w:rFonts w:ascii="標楷體" w:eastAsia="標楷體" w:hAnsi="標楷體" w:cs="Times New Roman"/>
                <w:color w:val="000000"/>
                <w:sz w:val="24"/>
                <w:szCs w:val="24"/>
              </w:rPr>
            </w:pPr>
            <w:r>
              <w:rPr>
                <w:rFonts w:ascii="標楷體" w:eastAsia="標楷體" w:hAnsi="標楷體" w:cs="Times New Roman"/>
                <w:color w:val="000000"/>
                <w:sz w:val="24"/>
                <w:szCs w:val="24"/>
              </w:rPr>
              <w:t>一、因故意或重大過失，違法執行職務，造成人員傷亡、財物損失或負擔國家賠償責任。</w:t>
            </w:r>
          </w:p>
          <w:p w:rsidR="0042500C" w:rsidRDefault="00E65985">
            <w:pPr>
              <w:pStyle w:val="HTML"/>
              <w:spacing w:line="360" w:lineRule="exact"/>
              <w:ind w:left="720" w:hanging="480"/>
              <w:jc w:val="both"/>
            </w:pPr>
            <w:r>
              <w:rPr>
                <w:rFonts w:ascii="標楷體" w:eastAsia="標楷體" w:hAnsi="標楷體" w:cs="Times New Roman"/>
                <w:color w:val="000000"/>
                <w:sz w:val="24"/>
                <w:szCs w:val="24"/>
              </w:rPr>
              <w:t>二、怠於執行職務或其他失職行為</w:t>
            </w:r>
            <w:r>
              <w:rPr>
                <w:rFonts w:ascii="標楷體" w:eastAsia="標楷體" w:hAnsi="標楷體" w:cs="Times New Roman"/>
                <w:color w:val="000000"/>
                <w:kern w:val="3"/>
                <w:sz w:val="24"/>
                <w:szCs w:val="24"/>
              </w:rPr>
              <w:t>，影響機關公務推動。</w:t>
            </w:r>
          </w:p>
          <w:p w:rsidR="0042500C" w:rsidRDefault="00E65985">
            <w:pPr>
              <w:pStyle w:val="HTML"/>
              <w:spacing w:line="360" w:lineRule="exact"/>
              <w:ind w:left="720" w:hanging="480"/>
              <w:jc w:val="both"/>
            </w:pPr>
            <w:r>
              <w:rPr>
                <w:rFonts w:ascii="標楷體" w:eastAsia="標楷體" w:hAnsi="標楷體" w:cs="Times New Roman"/>
                <w:color w:val="000000"/>
                <w:sz w:val="24"/>
                <w:szCs w:val="24"/>
              </w:rPr>
              <w:t>三、</w:t>
            </w:r>
            <w:r>
              <w:rPr>
                <w:rFonts w:ascii="標楷體" w:eastAsia="標楷體" w:hAnsi="標楷體" w:cs="Times New Roman"/>
                <w:color w:val="000000"/>
                <w:kern w:val="3"/>
                <w:sz w:val="24"/>
                <w:szCs w:val="24"/>
              </w:rPr>
              <w:t>辦理資通安全</w:t>
            </w:r>
            <w:r>
              <w:rPr>
                <w:rFonts w:eastAsia="標楷體"/>
                <w:color w:val="000000"/>
                <w:sz w:val="24"/>
                <w:szCs w:val="24"/>
              </w:rPr>
              <w:t>或其他相類似</w:t>
            </w:r>
            <w:r>
              <w:rPr>
                <w:rFonts w:ascii="標楷體" w:eastAsia="標楷體" w:hAnsi="標楷體" w:cs="Times New Roman"/>
                <w:color w:val="000000"/>
                <w:kern w:val="3"/>
                <w:sz w:val="24"/>
                <w:szCs w:val="24"/>
              </w:rPr>
              <w:t>業務，違反相關法令，致本機關、其他機關或人民遭受重大損害。</w:t>
            </w:r>
          </w:p>
          <w:p w:rsidR="0042500C" w:rsidRDefault="00E65985">
            <w:pPr>
              <w:pStyle w:val="HTML"/>
              <w:spacing w:line="360" w:lineRule="exact"/>
              <w:ind w:left="720" w:hanging="480"/>
              <w:jc w:val="both"/>
              <w:rPr>
                <w:rFonts w:ascii="標楷體" w:eastAsia="標楷體" w:hAnsi="標楷體" w:cs="Times New Roman"/>
                <w:color w:val="000000"/>
                <w:kern w:val="3"/>
                <w:sz w:val="24"/>
                <w:szCs w:val="24"/>
              </w:rPr>
            </w:pPr>
            <w:r>
              <w:rPr>
                <w:rFonts w:ascii="標楷體" w:eastAsia="標楷體" w:hAnsi="標楷體" w:cs="Times New Roman"/>
                <w:color w:val="000000"/>
                <w:kern w:val="3"/>
                <w:sz w:val="24"/>
                <w:szCs w:val="24"/>
              </w:rPr>
              <w:t>四、故意洩漏公務機密，情節重大，經查證屬實。</w:t>
            </w:r>
          </w:p>
          <w:p w:rsidR="0042500C" w:rsidRDefault="00E65985">
            <w:pPr>
              <w:pStyle w:val="HTML"/>
              <w:spacing w:line="360" w:lineRule="exact"/>
              <w:ind w:left="720" w:hanging="480"/>
              <w:jc w:val="both"/>
              <w:rPr>
                <w:rFonts w:ascii="標楷體" w:eastAsia="標楷體" w:hAnsi="標楷體" w:cs="Times New Roman"/>
                <w:color w:val="000000"/>
                <w:kern w:val="3"/>
                <w:sz w:val="24"/>
                <w:szCs w:val="24"/>
              </w:rPr>
            </w:pPr>
            <w:r>
              <w:rPr>
                <w:rFonts w:ascii="標楷體" w:eastAsia="標楷體" w:hAnsi="標楷體" w:cs="Times New Roman"/>
                <w:color w:val="000000"/>
                <w:kern w:val="3"/>
                <w:sz w:val="24"/>
                <w:szCs w:val="24"/>
              </w:rPr>
              <w:lastRenderedPageBreak/>
              <w:t>五、品行不端，或違反有關法令禁止事項，嚴重損害政府聲譽，有確實證據。</w:t>
            </w:r>
          </w:p>
          <w:p w:rsidR="0042500C" w:rsidRDefault="00E65985">
            <w:pPr>
              <w:pStyle w:val="HTML"/>
              <w:spacing w:line="360" w:lineRule="exact"/>
              <w:ind w:left="720" w:hanging="480"/>
              <w:jc w:val="both"/>
              <w:rPr>
                <w:rFonts w:ascii="標楷體" w:eastAsia="標楷體" w:hAnsi="標楷體" w:cs="Times New Roman"/>
                <w:color w:val="000000"/>
                <w:kern w:val="3"/>
                <w:sz w:val="24"/>
                <w:szCs w:val="24"/>
              </w:rPr>
            </w:pPr>
            <w:r>
              <w:rPr>
                <w:rFonts w:ascii="標楷體" w:eastAsia="標楷體" w:hAnsi="標楷體" w:cs="Times New Roman"/>
                <w:color w:val="000000"/>
                <w:kern w:val="3"/>
                <w:sz w:val="24"/>
                <w:szCs w:val="24"/>
              </w:rPr>
              <w:t>六、對他人為性騷擾，情節重大，經查證屬實。</w:t>
            </w:r>
          </w:p>
          <w:p w:rsidR="0042500C" w:rsidRDefault="00E65985">
            <w:pPr>
              <w:pStyle w:val="HTML"/>
              <w:spacing w:line="360" w:lineRule="exact"/>
              <w:ind w:left="720" w:hanging="480"/>
              <w:jc w:val="both"/>
            </w:pPr>
            <w:r>
              <w:rPr>
                <w:rFonts w:ascii="標楷體" w:eastAsia="標楷體" w:hAnsi="標楷體" w:cs="Times New Roman"/>
                <w:color w:val="000000"/>
                <w:kern w:val="3"/>
                <w:sz w:val="24"/>
                <w:szCs w:val="24"/>
              </w:rPr>
              <w:t>七、</w:t>
            </w:r>
            <w:r>
              <w:rPr>
                <w:rFonts w:ascii="標楷體" w:eastAsia="標楷體" w:hAnsi="標楷體" w:cs="Times New Roman"/>
                <w:color w:val="000000"/>
                <w:sz w:val="24"/>
                <w:szCs w:val="24"/>
              </w:rPr>
              <w:t>違反本條例所定服務行為。</w:t>
            </w:r>
          </w:p>
          <w:p w:rsidR="0042500C" w:rsidRDefault="00E65985">
            <w:pPr>
              <w:pStyle w:val="HTML"/>
              <w:spacing w:line="360" w:lineRule="exact"/>
              <w:ind w:left="720" w:hanging="480"/>
              <w:jc w:val="both"/>
            </w:pPr>
            <w:r>
              <w:rPr>
                <w:rFonts w:ascii="標楷體" w:eastAsia="標楷體" w:hAnsi="標楷體" w:cs="Times New Roman"/>
                <w:color w:val="000000"/>
                <w:sz w:val="24"/>
                <w:szCs w:val="24"/>
              </w:rPr>
              <w:t>八、於訂立契約時故意對機關提供不實之事實，致機關陷於錯誤而有受損害之虞。</w:t>
            </w:r>
          </w:p>
          <w:p w:rsidR="0042500C" w:rsidRDefault="00E65985">
            <w:pPr>
              <w:pStyle w:val="HTML"/>
              <w:spacing w:line="360" w:lineRule="exact"/>
              <w:ind w:left="720" w:hanging="480"/>
              <w:jc w:val="both"/>
            </w:pPr>
            <w:r>
              <w:rPr>
                <w:rFonts w:ascii="標楷體" w:eastAsia="標楷體" w:hAnsi="標楷體" w:cs="Times New Roman"/>
                <w:color w:val="000000"/>
                <w:sz w:val="24"/>
                <w:szCs w:val="24"/>
              </w:rPr>
              <w:t>九</w:t>
            </w:r>
            <w:r>
              <w:rPr>
                <w:rFonts w:ascii="標楷體" w:eastAsia="標楷體" w:hAnsi="標楷體" w:cs="Times New Roman"/>
                <w:color w:val="000000"/>
                <w:kern w:val="3"/>
                <w:sz w:val="24"/>
                <w:szCs w:val="24"/>
              </w:rPr>
              <w:t>、</w:t>
            </w:r>
            <w:r>
              <w:rPr>
                <w:rFonts w:ascii="標楷體" w:eastAsia="標楷體" w:hAnsi="標楷體" w:cs="Times New Roman"/>
                <w:color w:val="000000"/>
                <w:sz w:val="24"/>
                <w:szCs w:val="24"/>
              </w:rPr>
              <w:t>無正當理由曠職繼續達四日，或一年內曠職累積達十日。</w:t>
            </w:r>
          </w:p>
          <w:p w:rsidR="0042500C" w:rsidRDefault="00E65985">
            <w:pPr>
              <w:pStyle w:val="HTML"/>
              <w:spacing w:line="360" w:lineRule="exact"/>
              <w:ind w:left="720" w:hanging="480"/>
              <w:jc w:val="both"/>
            </w:pPr>
            <w:r>
              <w:rPr>
                <w:rFonts w:ascii="標楷體" w:eastAsia="標楷體" w:hAnsi="標楷體" w:cs="Times New Roman"/>
                <w:color w:val="000000"/>
                <w:sz w:val="24"/>
                <w:szCs w:val="24"/>
              </w:rPr>
              <w:t>十、進用後發現於進用時已違反第十三條、第十四條第一項規定。</w:t>
            </w:r>
          </w:p>
          <w:p w:rsidR="0042500C" w:rsidRDefault="00E65985">
            <w:pPr>
              <w:pStyle w:val="HTML"/>
              <w:spacing w:line="360" w:lineRule="exact"/>
              <w:ind w:left="960" w:hanging="720"/>
              <w:jc w:val="both"/>
            </w:pPr>
            <w:r>
              <w:rPr>
                <w:rFonts w:ascii="標楷體" w:eastAsia="標楷體" w:hAnsi="標楷體" w:cs="Times New Roman"/>
                <w:color w:val="000000"/>
                <w:sz w:val="24"/>
                <w:szCs w:val="24"/>
              </w:rPr>
              <w:t>十一</w:t>
            </w:r>
            <w:r>
              <w:rPr>
                <w:rFonts w:ascii="標楷體" w:eastAsia="標楷體" w:hAnsi="標楷體" w:cs="標楷體"/>
                <w:color w:val="000000"/>
                <w:sz w:val="24"/>
                <w:szCs w:val="24"/>
              </w:rPr>
              <w:t>、依第</w:t>
            </w:r>
            <w:r>
              <w:rPr>
                <w:rFonts w:ascii="標楷體" w:eastAsia="標楷體" w:hAnsi="標楷體" w:cs="Times New Roman"/>
                <w:color w:val="000000"/>
                <w:sz w:val="24"/>
                <w:szCs w:val="24"/>
              </w:rPr>
              <w:t>三十五</w:t>
            </w:r>
            <w:r>
              <w:rPr>
                <w:rFonts w:ascii="標楷體" w:eastAsia="標楷體" w:hAnsi="標楷體" w:cs="標楷體"/>
                <w:color w:val="000000"/>
                <w:sz w:val="24"/>
                <w:szCs w:val="24"/>
              </w:rPr>
              <w:t>條第五項連續五年考核為中等或最近五年內有三年評定為中等者，及第六項考核不佳者。</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ascii="新細明體, PMingLiU" w:hAnsi="新細明體, PMingLiU" w:cs="新細明體, PMingLiU"/>
                <w:color w:val="000000"/>
              </w:rPr>
              <w:t>（終止契約要式性及法律效果）</w:t>
            </w:r>
          </w:p>
          <w:p w:rsidR="0042500C" w:rsidRDefault="00E65985">
            <w:pPr>
              <w:pStyle w:val="Standard"/>
              <w:spacing w:line="360" w:lineRule="exact"/>
              <w:ind w:left="240" w:hanging="240"/>
              <w:jc w:val="both"/>
            </w:pPr>
            <w:r>
              <w:rPr>
                <w:rFonts w:eastAsia="標楷體"/>
                <w:color w:val="000000"/>
              </w:rPr>
              <w:t>第</w:t>
            </w:r>
            <w:r>
              <w:rPr>
                <w:rFonts w:ascii="標楷體" w:eastAsia="標楷體" w:hAnsi="標楷體" w:cs="標楷體"/>
                <w:color w:val="000000"/>
              </w:rPr>
              <w:t>四十</w:t>
            </w:r>
            <w:r>
              <w:rPr>
                <w:rFonts w:eastAsia="標楷體"/>
                <w:color w:val="000000"/>
              </w:rPr>
              <w:t>條　聘約人員終止契約，應以書面為之。</w:t>
            </w:r>
            <w:r>
              <w:rPr>
                <w:rFonts w:ascii="標楷體" w:eastAsia="標楷體" w:hAnsi="標楷體" w:cs="標楷體"/>
                <w:color w:val="000000"/>
                <w:kern w:val="0"/>
              </w:rPr>
              <w:t>聘約人員逕行離職致機關受有損害者，機關得請求損害賠償</w:t>
            </w:r>
            <w:r>
              <w:rPr>
                <w:rFonts w:ascii="標楷體" w:eastAsia="標楷體" w:hAnsi="標楷體" w:cs="標楷體"/>
                <w:color w:val="000000"/>
                <w:kern w:val="0"/>
                <w:lang w:val="zh-TW"/>
              </w:rPr>
              <w:t>。</w:t>
            </w:r>
          </w:p>
          <w:p w:rsidR="0042500C" w:rsidRDefault="00E65985">
            <w:pPr>
              <w:pStyle w:val="Standard"/>
              <w:spacing w:line="360" w:lineRule="exact"/>
              <w:ind w:left="238" w:firstLine="480"/>
              <w:jc w:val="both"/>
            </w:pPr>
            <w:r>
              <w:rPr>
                <w:rFonts w:eastAsia="標楷體"/>
                <w:color w:val="000000"/>
                <w:kern w:val="0"/>
                <w:lang w:val="zh-TW"/>
              </w:rPr>
              <w:t>機關應於收受終止契約之書面意思表示</w:t>
            </w:r>
            <w:r>
              <w:rPr>
                <w:rFonts w:eastAsia="標楷體"/>
                <w:color w:val="000000"/>
              </w:rPr>
              <w:t>之次日起三十日內同意；逾期未為決定者，視為同意，並以期滿之次日為生效日期。但聘約人員指定契約</w:t>
            </w:r>
            <w:r>
              <w:rPr>
                <w:rFonts w:eastAsia="標楷體"/>
                <w:color w:val="000000"/>
              </w:rPr>
              <w:lastRenderedPageBreak/>
              <w:t>終止日期為三十日之後並經機關同意者，以該日期為生效日期。</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（終止契約前置程序）</w:t>
            </w:r>
          </w:p>
          <w:p w:rsidR="0042500C" w:rsidRDefault="00E65985">
            <w:pPr>
              <w:pStyle w:val="Standard"/>
              <w:spacing w:line="360" w:lineRule="exact"/>
              <w:ind w:left="240" w:hanging="240"/>
              <w:jc w:val="both"/>
            </w:pPr>
            <w:r>
              <w:rPr>
                <w:rFonts w:ascii="標楷體" w:eastAsia="標楷體" w:hAnsi="標楷體" w:cs="標楷體"/>
                <w:color w:val="000000"/>
              </w:rPr>
              <w:t>第</w:t>
            </w:r>
            <w:r>
              <w:rPr>
                <w:rFonts w:eastAsia="標楷體"/>
                <w:color w:val="000000"/>
              </w:rPr>
              <w:t>四十一</w:t>
            </w:r>
            <w:r>
              <w:rPr>
                <w:rFonts w:ascii="標楷體" w:eastAsia="標楷體" w:hAnsi="標楷體" w:cs="標楷體"/>
                <w:color w:val="000000"/>
                <w:kern w:val="0"/>
              </w:rPr>
              <w:t>條</w:t>
            </w:r>
            <w:r>
              <w:rPr>
                <w:rFonts w:ascii="標楷體" w:eastAsia="標楷體" w:hAnsi="標楷體" w:cs="標楷體"/>
                <w:color w:val="000000"/>
                <w:kern w:val="0"/>
              </w:rPr>
              <w:t xml:space="preserve">  </w:t>
            </w:r>
            <w:r>
              <w:rPr>
                <w:rFonts w:ascii="標楷體" w:eastAsia="標楷體" w:hAnsi="標楷體" w:cs="標楷體"/>
                <w:color w:val="000000"/>
                <w:kern w:val="0"/>
              </w:rPr>
              <w:t>各機關依本條例不予進用、終止契約或不予續訂新約前，應給予當事人陳述意見之機會。</w:t>
            </w:r>
          </w:p>
          <w:p w:rsidR="0042500C" w:rsidRDefault="00E65985">
            <w:pPr>
              <w:pStyle w:val="Standard"/>
              <w:spacing w:line="360" w:lineRule="exact"/>
              <w:ind w:left="240" w:hanging="240"/>
              <w:jc w:val="both"/>
            </w:pPr>
            <w:r>
              <w:rPr>
                <w:rFonts w:ascii="標楷體" w:eastAsia="標楷體" w:hAnsi="標楷體" w:cs="標楷體"/>
                <w:color w:val="000000"/>
                <w:kern w:val="0"/>
              </w:rPr>
              <w:t xml:space="preserve">     </w:t>
            </w:r>
            <w:r>
              <w:rPr>
                <w:rFonts w:ascii="標楷體" w:eastAsia="標楷體" w:hAnsi="標楷體" w:cs="標楷體"/>
                <w:color w:val="000000"/>
                <w:kern w:val="0"/>
              </w:rPr>
              <w:t>各機關依第</w:t>
            </w:r>
            <w:r>
              <w:rPr>
                <w:rFonts w:eastAsia="標楷體"/>
                <w:color w:val="000000"/>
              </w:rPr>
              <w:t>三十五</w:t>
            </w:r>
            <w:r>
              <w:rPr>
                <w:rFonts w:ascii="標楷體" w:eastAsia="標楷體" w:hAnsi="標楷體" w:cs="標楷體"/>
                <w:color w:val="000000"/>
                <w:kern w:val="0"/>
              </w:rPr>
              <w:t>條第五項、第六及第</w:t>
            </w:r>
            <w:r>
              <w:rPr>
                <w:rFonts w:eastAsia="標楷體"/>
                <w:color w:val="000000"/>
              </w:rPr>
              <w:t>三十九</w:t>
            </w:r>
            <w:r>
              <w:rPr>
                <w:rFonts w:ascii="標楷體" w:eastAsia="標楷體" w:hAnsi="標楷體" w:cs="標楷體"/>
                <w:color w:val="000000"/>
                <w:kern w:val="0"/>
              </w:rPr>
              <w:t>條規定作成決定後，應以書面附具理由於十日內通知當事人。</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kern w:val="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pPr>
            <w:r>
              <w:rPr>
                <w:rFonts w:eastAsia="標楷體"/>
                <w:color w:val="000000"/>
              </w:rPr>
              <w:t>第七章</w:t>
            </w:r>
            <w:r>
              <w:rPr>
                <w:rFonts w:eastAsia="Times New Roman"/>
                <w:color w:val="000000"/>
                <w:kern w:val="0"/>
              </w:rPr>
              <w:t xml:space="preserve">  </w:t>
            </w:r>
            <w:r>
              <w:rPr>
                <w:rFonts w:eastAsia="標楷體"/>
                <w:color w:val="000000"/>
              </w:rPr>
              <w:t>附則</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38" w:hanging="238"/>
              <w:jc w:val="both"/>
              <w:rPr>
                <w:rFonts w:ascii="新細明體, PMingLiU" w:hAnsi="新細明體, PMingLiU" w:cs="新細明體, PMingLiU"/>
                <w:color w:val="000000"/>
              </w:rPr>
            </w:pPr>
            <w:r>
              <w:rPr>
                <w:rFonts w:ascii="新細明體, PMingLiU" w:hAnsi="新細明體, PMingLiU" w:cs="新細明體, PMingLiU"/>
                <w:color w:val="000000"/>
              </w:rPr>
              <w:t>（職場安全及其他權益、救濟之準用）</w:t>
            </w:r>
          </w:p>
          <w:p w:rsidR="0042500C" w:rsidRDefault="00E65985">
            <w:pPr>
              <w:pStyle w:val="Standard"/>
              <w:spacing w:line="360" w:lineRule="exact"/>
              <w:ind w:left="238" w:hanging="238"/>
              <w:jc w:val="both"/>
            </w:pPr>
            <w:r>
              <w:rPr>
                <w:rFonts w:eastAsia="標楷體"/>
                <w:color w:val="000000"/>
              </w:rPr>
              <w:t>第四十二條</w:t>
            </w:r>
            <w:r>
              <w:rPr>
                <w:rFonts w:eastAsia="Times New Roman"/>
                <w:color w:val="000000"/>
              </w:rPr>
              <w:t xml:space="preserve"> </w:t>
            </w:r>
            <w:r>
              <w:rPr>
                <w:rFonts w:eastAsia="Times New Roman"/>
                <w:color w:val="000000"/>
                <w:lang w:eastAsia="zh-HK"/>
              </w:rPr>
              <w:t xml:space="preserve"> </w:t>
            </w:r>
            <w:r>
              <w:rPr>
                <w:rFonts w:eastAsia="標楷體"/>
                <w:color w:val="000000"/>
                <w:lang w:eastAsia="zh-HK"/>
              </w:rPr>
              <w:t>聘約人員安全及衛生防護、執行職務意外傷亡慰問金、因公涉訟輔助</w:t>
            </w:r>
            <w:r>
              <w:rPr>
                <w:rFonts w:eastAsia="標楷體"/>
                <w:color w:val="000000"/>
              </w:rPr>
              <w:t>、上班時間以外執行職務之補償，</w:t>
            </w:r>
            <w:r>
              <w:rPr>
                <w:rFonts w:eastAsia="標楷體"/>
                <w:color w:val="000000"/>
                <w:lang w:eastAsia="zh-HK"/>
              </w:rPr>
              <w:t>及其他權益保障，除本條例另有規定外，準用公務人員保障法及其相關規定。</w:t>
            </w:r>
          </w:p>
          <w:p w:rsidR="0042500C" w:rsidRDefault="00E65985">
            <w:pPr>
              <w:pStyle w:val="Standard"/>
              <w:spacing w:line="360" w:lineRule="exact"/>
              <w:ind w:left="240" w:firstLine="521"/>
              <w:jc w:val="both"/>
              <w:rPr>
                <w:rFonts w:eastAsia="標楷體"/>
                <w:color w:val="000000"/>
                <w:lang w:eastAsia="zh-HK"/>
              </w:rPr>
            </w:pPr>
            <w:r>
              <w:rPr>
                <w:rFonts w:eastAsia="標楷體"/>
                <w:color w:val="000000"/>
                <w:lang w:eastAsia="zh-HK"/>
              </w:rPr>
              <w:t>聘約人員對機關有關其個人之措施，認為違法或不當，致損害其權益者，得準用公務人員保障法規定提起救濟。</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38" w:hanging="238"/>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38" w:hanging="238"/>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（得加入公務人員協會）</w:t>
            </w:r>
          </w:p>
          <w:p w:rsidR="0042500C" w:rsidRDefault="00E65985">
            <w:pPr>
              <w:pStyle w:val="Standard"/>
              <w:spacing w:line="360" w:lineRule="exact"/>
              <w:ind w:left="240" w:hanging="240"/>
              <w:jc w:val="both"/>
            </w:pPr>
            <w:r>
              <w:rPr>
                <w:rFonts w:eastAsia="標楷體"/>
                <w:color w:val="000000"/>
              </w:rPr>
              <w:t>第四十三條</w:t>
            </w:r>
            <w:r>
              <w:rPr>
                <w:rFonts w:eastAsia="Times New Roman"/>
                <w:color w:val="000000"/>
              </w:rPr>
              <w:t xml:space="preserve">  </w:t>
            </w:r>
            <w:r>
              <w:rPr>
                <w:rFonts w:eastAsia="標楷體"/>
                <w:color w:val="000000"/>
              </w:rPr>
              <w:t>聘約人員得加入服務機關之公務人員協會。</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（轉換機制及緩衝條款）</w:t>
            </w:r>
          </w:p>
          <w:p w:rsidR="0042500C" w:rsidRDefault="00E65985">
            <w:pPr>
              <w:pStyle w:val="Standard"/>
              <w:spacing w:line="360" w:lineRule="exact"/>
              <w:ind w:left="240" w:hanging="240"/>
              <w:jc w:val="both"/>
            </w:pPr>
            <w:r>
              <w:rPr>
                <w:rFonts w:ascii="標楷體" w:eastAsia="標楷體" w:hAnsi="標楷體" w:cs="標楷體"/>
                <w:color w:val="000000"/>
              </w:rPr>
              <w:t>第</w:t>
            </w:r>
            <w:r>
              <w:rPr>
                <w:rFonts w:eastAsia="標楷體"/>
                <w:color w:val="000000"/>
              </w:rPr>
              <w:t>四十四</w:t>
            </w:r>
            <w:r>
              <w:rPr>
                <w:rFonts w:ascii="標楷體" w:eastAsia="標楷體" w:hAnsi="標楷體" w:cs="標楷體"/>
                <w:color w:val="000000"/>
              </w:rPr>
              <w:t>條　本條例施行前，各機關</w:t>
            </w:r>
            <w:r>
              <w:rPr>
                <w:rFonts w:eastAsia="標楷體"/>
                <w:color w:val="000000"/>
              </w:rPr>
              <w:t>現職聘僱人員，於本條例施行三年內准依其意願，得選擇依本</w:t>
            </w:r>
            <w:r>
              <w:rPr>
                <w:rFonts w:eastAsia="標楷體"/>
                <w:color w:val="000000"/>
              </w:rPr>
              <w:lastRenderedPageBreak/>
              <w:t>條例進用，且不受公開甄選、試用六個月及最低薪級薪點起支之限制。</w:t>
            </w:r>
          </w:p>
          <w:p w:rsidR="0042500C" w:rsidRDefault="00E65985">
            <w:pPr>
              <w:pStyle w:val="Standard"/>
              <w:spacing w:line="360" w:lineRule="exact"/>
              <w:ind w:left="240" w:firstLine="480"/>
              <w:jc w:val="both"/>
              <w:rPr>
                <w:rFonts w:eastAsia="標楷體"/>
                <w:color w:val="000000"/>
              </w:rPr>
            </w:pPr>
            <w:r>
              <w:rPr>
                <w:rFonts w:eastAsia="標楷體"/>
                <w:color w:val="000000"/>
              </w:rPr>
              <w:t>未具本條例所定資格之現職聘僱人員，依前項選擇依本條例進用者，得以換支之薪級薪點繼續進用至離職為止，不適用本條例晉薪之規定。</w:t>
            </w:r>
          </w:p>
          <w:p w:rsidR="0042500C" w:rsidRDefault="00E65985">
            <w:pPr>
              <w:pStyle w:val="Standard"/>
              <w:spacing w:line="360" w:lineRule="exact"/>
              <w:ind w:left="240" w:firstLine="480"/>
              <w:jc w:val="both"/>
            </w:pPr>
            <w:r>
              <w:rPr>
                <w:rFonts w:eastAsia="標楷體"/>
                <w:color w:val="000000"/>
              </w:rPr>
              <w:t>前項現職聘僱人員之換支薪級薪點辦法，由行政院定之。</w:t>
            </w:r>
          </w:p>
          <w:p w:rsidR="0042500C" w:rsidRDefault="00E65985">
            <w:pPr>
              <w:pStyle w:val="Standard"/>
              <w:spacing w:line="360" w:lineRule="exact"/>
              <w:ind w:left="240" w:firstLine="480"/>
              <w:jc w:val="both"/>
            </w:pPr>
            <w:r>
              <w:rPr>
                <w:rFonts w:ascii="標楷體" w:eastAsia="標楷體" w:hAnsi="標楷體" w:cs="標楷體"/>
                <w:color w:val="000000"/>
                <w:kern w:val="0"/>
              </w:rPr>
              <w:t>第一項</w:t>
            </w:r>
            <w:r>
              <w:rPr>
                <w:rFonts w:eastAsia="標楷體"/>
                <w:color w:val="000000"/>
              </w:rPr>
              <w:t>現職聘僱</w:t>
            </w:r>
            <w:r>
              <w:rPr>
                <w:rFonts w:ascii="標楷體" w:eastAsia="標楷體" w:hAnsi="標楷體" w:cs="標楷體"/>
                <w:color w:val="000000"/>
                <w:kern w:val="0"/>
              </w:rPr>
              <w:t>人員無意願</w:t>
            </w:r>
            <w:r>
              <w:rPr>
                <w:rFonts w:eastAsia="標楷體"/>
                <w:color w:val="000000"/>
              </w:rPr>
              <w:t>選擇</w:t>
            </w:r>
            <w:r>
              <w:rPr>
                <w:rFonts w:ascii="標楷體" w:eastAsia="標楷體" w:hAnsi="標楷體" w:cs="標楷體"/>
                <w:color w:val="000000"/>
                <w:kern w:val="0"/>
              </w:rPr>
              <w:t>為聘約人員者，於本條例施行之日起三年內，繼續以原適用法令進用至契約期滿或終止為止。</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（職務代理）</w:t>
            </w:r>
          </w:p>
          <w:p w:rsidR="0042500C" w:rsidRDefault="00E65985">
            <w:pPr>
              <w:pStyle w:val="Standard"/>
              <w:spacing w:line="360" w:lineRule="exact"/>
              <w:ind w:left="240" w:hanging="240"/>
              <w:jc w:val="both"/>
            </w:pPr>
            <w:r>
              <w:rPr>
                <w:rFonts w:ascii="標楷體" w:eastAsia="標楷體" w:hAnsi="標楷體" w:cs="標楷體"/>
                <w:color w:val="000000"/>
              </w:rPr>
              <w:t>第</w:t>
            </w:r>
            <w:r>
              <w:rPr>
                <w:rFonts w:eastAsia="標楷體"/>
                <w:color w:val="000000"/>
              </w:rPr>
              <w:t>四十五</w:t>
            </w:r>
            <w:r>
              <w:rPr>
                <w:rFonts w:ascii="標楷體" w:eastAsia="標楷體" w:hAnsi="標楷體" w:cs="標楷體"/>
                <w:color w:val="000000"/>
              </w:rPr>
              <w:t>條　聘約人員留職停薪、娩假及其他依法令得由非現職人員代理期間之職務，各機關得進用職代聘約人員辦理。</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依前項規定進用之職代聘約人員，其工作內容如有專業性、安全性及不可中斷性之情形經行政院核准，得免辦理公開甄選。</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職代聘約人員免辦理試用、初次進用及不受第三十八條第二項事先通知終止契約之限制。</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職代聘約人員不適用工作考核、契約終止、第二十四條第二項因病侍親留職停薪及第三十八條第</w:t>
            </w:r>
            <w:r>
              <w:rPr>
                <w:rFonts w:ascii="標楷體" w:eastAsia="標楷體" w:hAnsi="標楷體" w:cs="標楷體"/>
                <w:color w:val="000000"/>
              </w:rPr>
              <w:lastRenderedPageBreak/>
              <w:t>三項發給慰助金之規定。</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職代聘約人員依代理職務之等別最低薪級支薪。</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第一項進用原因消滅，應即終止契約。</w:t>
            </w:r>
          </w:p>
          <w:p w:rsidR="0042500C" w:rsidRDefault="00E65985">
            <w:pPr>
              <w:pStyle w:val="Standard"/>
              <w:spacing w:line="360" w:lineRule="exact"/>
              <w:ind w:left="240" w:firstLine="480"/>
              <w:jc w:val="both"/>
              <w:rPr>
                <w:rFonts w:ascii="標楷體" w:eastAsia="標楷體" w:hAnsi="標楷體" w:cs="標楷體"/>
                <w:color w:val="000000"/>
              </w:rPr>
            </w:pPr>
            <w:r>
              <w:rPr>
                <w:rFonts w:ascii="標楷體" w:eastAsia="標楷體" w:hAnsi="標楷體" w:cs="標楷體"/>
                <w:color w:val="000000"/>
              </w:rPr>
              <w:t>公務人員留職停薪期間及依法令得由非現職人員代理期間之職務，準用本條規定進用職代聘約人員辦理，並得以其代理職務之職等及職責程度相當之薪級支薪。</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（其他部門之準用）</w:t>
            </w:r>
          </w:p>
          <w:p w:rsidR="0042500C" w:rsidRDefault="00E65985">
            <w:pPr>
              <w:pStyle w:val="Standard"/>
              <w:spacing w:line="360" w:lineRule="exact"/>
              <w:ind w:left="240" w:hanging="240"/>
              <w:jc w:val="both"/>
            </w:pPr>
            <w:r>
              <w:rPr>
                <w:rFonts w:eastAsia="標楷體"/>
                <w:color w:val="000000"/>
              </w:rPr>
              <w:t>第四十六條</w:t>
            </w:r>
            <w:r>
              <w:rPr>
                <w:rFonts w:eastAsia="Times New Roman"/>
                <w:color w:val="000000"/>
              </w:rPr>
              <w:t xml:space="preserve"> </w:t>
            </w:r>
            <w:r>
              <w:rPr>
                <w:rFonts w:eastAsia="標楷體"/>
                <w:color w:val="000000"/>
              </w:rPr>
              <w:t>本條例於行政院以外之中央政府機關準用之。</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（施行細則之授權）</w:t>
            </w:r>
          </w:p>
          <w:p w:rsidR="0042500C" w:rsidRDefault="00E65985">
            <w:pPr>
              <w:pStyle w:val="Standard"/>
              <w:spacing w:line="360" w:lineRule="exact"/>
              <w:ind w:left="240" w:hanging="240"/>
              <w:jc w:val="both"/>
            </w:pPr>
            <w:r>
              <w:rPr>
                <w:rFonts w:eastAsia="標楷體"/>
                <w:color w:val="000000"/>
              </w:rPr>
              <w:t>第四十七條</w:t>
            </w:r>
            <w:r>
              <w:rPr>
                <w:rFonts w:eastAsia="Times New Roman"/>
                <w:color w:val="000000"/>
              </w:rPr>
              <w:t xml:space="preserve">  </w:t>
            </w:r>
            <w:r>
              <w:rPr>
                <w:rFonts w:eastAsia="標楷體"/>
                <w:color w:val="000000"/>
              </w:rPr>
              <w:t>本條例施行細則，由行政院定之。</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jc w:val="center"/>
        </w:trPr>
        <w:tc>
          <w:tcPr>
            <w:tcW w:w="31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新細明體, PMingLiU" w:hAnsi="新細明體, PMingLiU" w:cs="新細明體, PMingLiU"/>
                <w:color w:val="000000"/>
              </w:rPr>
            </w:pPr>
            <w:r>
              <w:rPr>
                <w:rFonts w:ascii="新細明體, PMingLiU" w:hAnsi="新細明體, PMingLiU" w:cs="新細明體, PMingLiU"/>
                <w:color w:val="000000"/>
              </w:rPr>
              <w:t>（施行日期）</w:t>
            </w:r>
          </w:p>
          <w:p w:rsidR="0042500C" w:rsidRDefault="00E65985">
            <w:pPr>
              <w:pStyle w:val="Standard"/>
              <w:spacing w:line="360" w:lineRule="exact"/>
              <w:ind w:left="240" w:hanging="240"/>
              <w:jc w:val="both"/>
            </w:pPr>
            <w:r>
              <w:rPr>
                <w:rFonts w:eastAsia="標楷體"/>
                <w:color w:val="000000"/>
              </w:rPr>
              <w:t>第四十八條</w:t>
            </w:r>
            <w:r>
              <w:rPr>
                <w:rFonts w:eastAsia="Times New Roman"/>
                <w:color w:val="000000"/>
              </w:rPr>
              <w:t xml:space="preserve">  </w:t>
            </w:r>
            <w:r>
              <w:rPr>
                <w:rFonts w:eastAsia="標楷體"/>
                <w:color w:val="000000"/>
              </w:rPr>
              <w:t>本條例施行日期，由行政院以命令定之。</w:t>
            </w:r>
          </w:p>
        </w:tc>
        <w:tc>
          <w:tcPr>
            <w:tcW w:w="31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42500C">
            <w:pPr>
              <w:pStyle w:val="Standard"/>
              <w:snapToGrid w:val="0"/>
              <w:ind w:left="240" w:hanging="240"/>
              <w:jc w:val="both"/>
              <w:rPr>
                <w:rFonts w:ascii="標楷體" w:eastAsia="標楷體" w:hAnsi="標楷體" w:cs="標楷體"/>
                <w:color w:val="000000"/>
              </w:rPr>
            </w:pPr>
          </w:p>
        </w:tc>
      </w:tr>
      <w:tr w:rsidR="0042500C">
        <w:tblPrEx>
          <w:tblCellMar>
            <w:top w:w="0" w:type="dxa"/>
            <w:bottom w:w="0" w:type="dxa"/>
          </w:tblCellMar>
        </w:tblPrEx>
        <w:trPr>
          <w:trHeight w:val="2928"/>
          <w:jc w:val="center"/>
        </w:trPr>
        <w:tc>
          <w:tcPr>
            <w:tcW w:w="93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500C" w:rsidRDefault="00E65985">
            <w:pPr>
              <w:pStyle w:val="Standard"/>
              <w:spacing w:line="360" w:lineRule="exact"/>
              <w:ind w:left="240" w:hanging="240"/>
              <w:jc w:val="both"/>
              <w:rPr>
                <w:rFonts w:ascii="標楷體" w:eastAsia="標楷體" w:hAnsi="標楷體" w:cs="標楷體"/>
              </w:rPr>
            </w:pPr>
            <w:r>
              <w:rPr>
                <w:rFonts w:ascii="標楷體" w:eastAsia="標楷體" w:hAnsi="標楷體" w:cs="標楷體"/>
              </w:rPr>
              <w:t>其他意見：</w:t>
            </w:r>
          </w:p>
        </w:tc>
      </w:tr>
    </w:tbl>
    <w:p w:rsidR="0042500C" w:rsidRDefault="0042500C">
      <w:pPr>
        <w:pStyle w:val="Standard"/>
        <w:rPr>
          <w:color w:val="000000"/>
        </w:rPr>
      </w:pPr>
    </w:p>
    <w:sectPr w:rsidR="0042500C">
      <w:footerReference w:type="default" r:id="rId7"/>
      <w:pgSz w:w="11906" w:h="16838"/>
      <w:pgMar w:top="1247" w:right="1588" w:bottom="1247" w:left="158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85" w:rsidRDefault="00E65985">
      <w:r>
        <w:separator/>
      </w:r>
    </w:p>
  </w:endnote>
  <w:endnote w:type="continuationSeparator" w:id="0">
    <w:p w:rsidR="00E65985" w:rsidRDefault="00E6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細明體, MingLiU">
    <w:altName w:val="Arial"/>
    <w:charset w:val="00"/>
    <w:family w:val="modern"/>
    <w:pitch w:val="default"/>
  </w:font>
  <w:font w:name="Cambria">
    <w:panose1 w:val="02040503050406030204"/>
    <w:charset w:val="00"/>
    <w:family w:val="roman"/>
    <w:pitch w:val="variable"/>
    <w:sig w:usb0="E00002FF" w:usb1="400004FF" w:usb2="00000000" w:usb3="00000000" w:csb0="0000019F" w:csb1="00000000"/>
  </w:font>
  <w:font w:name="F, 'Times New Roman'">
    <w:charset w:val="00"/>
    <w:family w:val="auto"/>
    <w:pitch w:val="variable"/>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68" w:rsidRDefault="00E65985">
    <w:pPr>
      <w:pStyle w:val="a8"/>
      <w:jc w:val="center"/>
    </w:pPr>
    <w:r>
      <w:fldChar w:fldCharType="begin"/>
    </w:r>
    <w:r>
      <w:instrText xml:space="preserve"> PAGE </w:instrText>
    </w:r>
    <w:r>
      <w:fldChar w:fldCharType="separate"/>
    </w:r>
    <w:r w:rsidR="00BA05DD">
      <w:rPr>
        <w:noProof/>
      </w:rPr>
      <w:t>2</w:t>
    </w:r>
    <w:r>
      <w:fldChar w:fldCharType="end"/>
    </w:r>
  </w:p>
  <w:p w:rsidR="00114268" w:rsidRDefault="00E659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85" w:rsidRDefault="00E65985">
      <w:r>
        <w:rPr>
          <w:color w:val="000000"/>
        </w:rPr>
        <w:separator/>
      </w:r>
    </w:p>
  </w:footnote>
  <w:footnote w:type="continuationSeparator" w:id="0">
    <w:p w:rsidR="00E65985" w:rsidRDefault="00E65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74AF"/>
    <w:multiLevelType w:val="multilevel"/>
    <w:tmpl w:val="5288B00E"/>
    <w:styleLink w:val="WW8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4702448"/>
    <w:multiLevelType w:val="multilevel"/>
    <w:tmpl w:val="2BE668E8"/>
    <w:styleLink w:val="WW8Num2"/>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2500C"/>
    <w:rsid w:val="0042500C"/>
    <w:rsid w:val="00BA05DD"/>
    <w:rsid w:val="00E65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61F34-EDAD-4E65-BA14-A28D63A6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Heading">
    <w:name w:val="Heading"/>
    <w:basedOn w:val="Standard"/>
    <w:next w:val="Textbody"/>
    <w:pPr>
      <w:keepNext/>
      <w:spacing w:before="240" w:after="120"/>
    </w:pPr>
    <w:rPr>
      <w:rFonts w:eastAsia="標楷體" w:cs="Lucida Sans"/>
      <w:sz w:val="28"/>
      <w:szCs w:val="28"/>
    </w:rPr>
  </w:style>
  <w:style w:type="paragraph" w:customStyle="1" w:styleId="Textbody">
    <w:name w:val="Text body"/>
    <w:basedOn w:val="Standard"/>
    <w:pPr>
      <w:spacing w:after="120"/>
    </w:pPr>
  </w:style>
  <w:style w:type="paragraph" w:styleId="a3">
    <w:name w:val="List"/>
    <w:basedOn w:val="Textbody"/>
    <w:rPr>
      <w:rFonts w:eastAsia="標楷體" w:cs="Lucida Sans"/>
    </w:rPr>
  </w:style>
  <w:style w:type="paragraph" w:styleId="a4">
    <w:name w:val="caption"/>
    <w:basedOn w:val="Standard"/>
    <w:pPr>
      <w:suppressLineNumbers/>
      <w:spacing w:before="120" w:after="120"/>
    </w:pPr>
    <w:rPr>
      <w:rFonts w:eastAsia="標楷體" w:cs="Lucida Sans"/>
      <w:i/>
      <w:iCs/>
    </w:rPr>
  </w:style>
  <w:style w:type="paragraph" w:customStyle="1" w:styleId="Index">
    <w:name w:val="Index"/>
    <w:basedOn w:val="Standard"/>
    <w:pPr>
      <w:suppressLineNumbers/>
    </w:pPr>
    <w:rPr>
      <w:rFonts w:eastAsia="標楷體" w:cs="Lucida Sans"/>
    </w:rPr>
  </w:style>
  <w:style w:type="paragraph" w:customStyle="1" w:styleId="a5">
    <w:name w:val="內文二"/>
    <w:basedOn w:val="Standard"/>
    <w:pPr>
      <w:ind w:left="240" w:hanging="240"/>
      <w:jc w:val="both"/>
    </w:pPr>
    <w:rPr>
      <w:rFonts w:ascii="標楷體" w:eastAsia="標楷體" w:hAnsi="標楷體" w:cs="標楷體"/>
      <w:szCs w:val="20"/>
    </w:rPr>
  </w:style>
  <w:style w:type="paragraph" w:styleId="a6">
    <w:name w:val="List Paragraph"/>
    <w:basedOn w:val="Standard"/>
    <w:pPr>
      <w:ind w:left="480"/>
    </w:pPr>
    <w:rPr>
      <w:rFonts w:ascii="Calibri" w:eastAsia="Calibri" w:hAnsi="Calibri" w:cs="Calibri"/>
      <w:szCs w:val="22"/>
    </w:rPr>
  </w:style>
  <w:style w:type="paragraph" w:customStyle="1" w:styleId="Textbodyindent">
    <w:name w:val="Text body indent"/>
    <w:basedOn w:val="Standard"/>
    <w:pPr>
      <w:spacing w:after="120"/>
      <w:ind w:left="480"/>
    </w:pPr>
    <w:rPr>
      <w:rFonts w:eastAsia="標楷體"/>
      <w:sz w:val="28"/>
      <w:szCs w:val="28"/>
    </w:rPr>
  </w:style>
  <w:style w:type="paragraph" w:styleId="HTML">
    <w:name w:val="HTML Preformatted"/>
    <w:basedOn w:val="Standard"/>
    <w:pPr>
      <w:widowControl/>
      <w:spacing w:line="336" w:lineRule="auto"/>
    </w:pPr>
    <w:rPr>
      <w:rFonts w:ascii="細明體, MingLiU" w:eastAsia="細明體, MingLiU" w:hAnsi="細明體, MingLiU" w:cs="細明體, MingLiU"/>
      <w:kern w:val="0"/>
      <w:sz w:val="22"/>
      <w:szCs w:val="22"/>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Standard"/>
    <w:rPr>
      <w:rFonts w:ascii="Cambria" w:hAnsi="Cambria"/>
      <w:sz w:val="18"/>
      <w:szCs w:val="18"/>
    </w:rPr>
  </w:style>
  <w:style w:type="paragraph" w:customStyle="1" w:styleId="Standarduser">
    <w:name w:val="Standard (user)"/>
    <w:pPr>
      <w:suppressAutoHyphens/>
    </w:pPr>
    <w:rPr>
      <w:rFonts w:ascii="Calibri" w:eastAsia="新細明體, PMingLiU" w:hAnsi="Calibri" w:cs="F, 'Times New Roman'"/>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a">
    <w:name w:val="本文 字元"/>
    <w:rPr>
      <w:rFonts w:ascii="Times New Roman" w:eastAsia="新細明體, PMingLiU" w:hAnsi="Times New Roman" w:cs="Times New Roman"/>
      <w:szCs w:val="24"/>
    </w:rPr>
  </w:style>
  <w:style w:type="character" w:customStyle="1" w:styleId="ab">
    <w:name w:val="本文縮排 字元"/>
    <w:rPr>
      <w:rFonts w:ascii="Times New Roman" w:eastAsia="標楷體" w:hAnsi="Times New Roman" w:cs="Times New Roman"/>
      <w:sz w:val="28"/>
      <w:szCs w:val="28"/>
    </w:rPr>
  </w:style>
  <w:style w:type="character" w:customStyle="1" w:styleId="HTML0">
    <w:name w:val="HTML 預設格式 字元"/>
    <w:rPr>
      <w:rFonts w:ascii="細明體, MingLiU" w:eastAsia="細明體, MingLiU" w:hAnsi="細明體, MingLiU" w:cs="細明體, MingLiU"/>
      <w:kern w:val="0"/>
      <w:sz w:val="22"/>
    </w:rPr>
  </w:style>
  <w:style w:type="character" w:customStyle="1" w:styleId="ac">
    <w:name w:val="頁首 字元"/>
    <w:rPr>
      <w:rFonts w:ascii="Times New Roman" w:eastAsia="Times New Roman" w:hAnsi="Times New Roman" w:cs="Times New Roman"/>
      <w:kern w:val="3"/>
    </w:rPr>
  </w:style>
  <w:style w:type="character" w:customStyle="1" w:styleId="ad">
    <w:name w:val="頁尾 字元"/>
    <w:rPr>
      <w:rFonts w:ascii="Times New Roman" w:eastAsia="Times New Roman" w:hAnsi="Times New Roman" w:cs="Times New Roman"/>
      <w:kern w:val="3"/>
    </w:rPr>
  </w:style>
  <w:style w:type="character" w:customStyle="1" w:styleId="ae">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Administrator</cp:lastModifiedBy>
  <cp:revision>2</cp:revision>
  <cp:lastPrinted>2020-06-08T06:50:00Z</cp:lastPrinted>
  <dcterms:created xsi:type="dcterms:W3CDTF">2020-06-10T03:52:00Z</dcterms:created>
  <dcterms:modified xsi:type="dcterms:W3CDTF">2020-06-10T03:52:00Z</dcterms:modified>
</cp:coreProperties>
</file>