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07" w:rsidRPr="002C388F" w:rsidRDefault="002F5207" w:rsidP="002F5207">
      <w:pPr>
        <w:ind w:rightChars="-9" w:right="-22"/>
        <w:jc w:val="center"/>
        <w:rPr>
          <w:rFonts w:ascii="標楷體" w:eastAsia="標楷體" w:hAnsi="標楷體"/>
          <w:spacing w:val="-12"/>
          <w:sz w:val="40"/>
          <w:szCs w:val="40"/>
        </w:rPr>
      </w:pPr>
      <w:r w:rsidRPr="002C388F">
        <w:rPr>
          <w:rFonts w:ascii="標楷體" w:eastAsia="標楷體" w:hAnsi="標楷體" w:hint="eastAsia"/>
          <w:spacing w:val="-12"/>
          <w:sz w:val="40"/>
          <w:szCs w:val="40"/>
        </w:rPr>
        <w:t>公務人員</w:t>
      </w:r>
      <w:r>
        <w:rPr>
          <w:rFonts w:ascii="標楷體" w:eastAsia="標楷體" w:hAnsi="標楷體" w:hint="eastAsia"/>
          <w:spacing w:val="-12"/>
          <w:sz w:val="40"/>
          <w:szCs w:val="40"/>
        </w:rPr>
        <w:t>行政中立</w:t>
      </w:r>
      <w:r w:rsidRPr="002C388F">
        <w:rPr>
          <w:rFonts w:ascii="標楷體" w:eastAsia="標楷體" w:hAnsi="標楷體" w:hint="eastAsia"/>
          <w:spacing w:val="-12"/>
          <w:sz w:val="40"/>
          <w:szCs w:val="40"/>
        </w:rPr>
        <w:t>法修正草案總說明</w:t>
      </w:r>
    </w:p>
    <w:p w:rsidR="002F5207" w:rsidRDefault="002F5207" w:rsidP="002F5207">
      <w:pPr>
        <w:spacing w:line="460" w:lineRule="exact"/>
        <w:ind w:firstLineChars="200" w:firstLine="560"/>
        <w:jc w:val="both"/>
        <w:rPr>
          <w:rFonts w:ascii="標楷體" w:eastAsia="標楷體" w:hAnsi="標楷體"/>
          <w:sz w:val="28"/>
          <w:szCs w:val="28"/>
        </w:rPr>
      </w:pPr>
      <w:r w:rsidRPr="00CD01CD">
        <w:rPr>
          <w:rFonts w:ascii="標楷體" w:eastAsia="標楷體" w:hAnsi="標楷體" w:hint="eastAsia"/>
          <w:color w:val="000000" w:themeColor="text1"/>
          <w:sz w:val="28"/>
          <w:szCs w:val="28"/>
        </w:rPr>
        <w:t>公務人員行政中立法（以下簡稱本法）於九十八年六月十日制定公布，</w:t>
      </w:r>
      <w:proofErr w:type="gramStart"/>
      <w:r w:rsidRPr="00CD01CD">
        <w:rPr>
          <w:rFonts w:ascii="標楷體" w:eastAsia="標楷體" w:hAnsi="標楷體" w:hint="eastAsia"/>
          <w:color w:val="000000" w:themeColor="text1"/>
          <w:sz w:val="28"/>
          <w:szCs w:val="28"/>
        </w:rPr>
        <w:t>嗣</w:t>
      </w:r>
      <w:proofErr w:type="gramEnd"/>
      <w:r w:rsidRPr="00CD01CD">
        <w:rPr>
          <w:rFonts w:ascii="標楷體" w:eastAsia="標楷體" w:hAnsi="標楷體" w:hint="eastAsia"/>
          <w:color w:val="000000" w:themeColor="text1"/>
          <w:sz w:val="28"/>
          <w:szCs w:val="28"/>
        </w:rPr>
        <w:t>於一</w:t>
      </w:r>
      <w:r w:rsidR="00FF400B">
        <w:rPr>
          <w:rFonts w:ascii="標楷體" w:eastAsia="標楷體" w:hAnsi="標楷體" w:hint="eastAsia"/>
          <w:color w:val="000000" w:themeColor="text1"/>
          <w:sz w:val="28"/>
          <w:szCs w:val="28"/>
        </w:rPr>
        <w:t>百零三年十一月二十六日修正公布第五條、第九條及第十七條條文。茲</w:t>
      </w:r>
      <w:r w:rsidRPr="00CD01CD">
        <w:rPr>
          <w:rFonts w:ascii="標楷體" w:eastAsia="標楷體" w:hAnsi="標楷體" w:hint="eastAsia"/>
          <w:color w:val="000000" w:themeColor="text1"/>
          <w:sz w:val="28"/>
          <w:szCs w:val="28"/>
        </w:rPr>
        <w:t>政黨法於一百零六年十二月六日制定公布，前已依人民團體法立案之政治團體，應於政黨法施行後二年內依該法規定修正章程轉換為政黨；</w:t>
      </w:r>
      <w:r w:rsidR="00FF400B">
        <w:rPr>
          <w:rFonts w:ascii="標楷體" w:eastAsia="標楷體" w:hAnsi="標楷體" w:hint="eastAsia"/>
          <w:color w:val="000000" w:themeColor="text1"/>
          <w:sz w:val="28"/>
          <w:szCs w:val="28"/>
        </w:rPr>
        <w:t>又</w:t>
      </w:r>
      <w:r w:rsidRPr="00CD01CD">
        <w:rPr>
          <w:rFonts w:ascii="標楷體" w:eastAsia="標楷體" w:hAnsi="標楷體" w:hint="eastAsia"/>
          <w:color w:val="000000" w:themeColor="text1"/>
          <w:sz w:val="28"/>
          <w:szCs w:val="28"/>
        </w:rPr>
        <w:t>公民投票法於一百零七年一月三日修正公布</w:t>
      </w:r>
      <w:r>
        <w:rPr>
          <w:rFonts w:ascii="標楷體" w:eastAsia="標楷體" w:hAnsi="標楷體" w:hint="eastAsia"/>
          <w:color w:val="000000" w:themeColor="text1"/>
          <w:sz w:val="28"/>
          <w:szCs w:val="28"/>
        </w:rPr>
        <w:t>後</w:t>
      </w:r>
      <w:proofErr w:type="gramStart"/>
      <w:r>
        <w:rPr>
          <w:rFonts w:ascii="標楷體" w:eastAsia="標楷體" w:hAnsi="標楷體"/>
          <w:color w:val="000000" w:themeColor="text1"/>
          <w:sz w:val="28"/>
          <w:szCs w:val="28"/>
        </w:rPr>
        <w:t>（</w:t>
      </w:r>
      <w:proofErr w:type="gramEnd"/>
      <w:r>
        <w:rPr>
          <w:rFonts w:ascii="標楷體" w:eastAsia="標楷體" w:hAnsi="標楷體" w:hint="eastAsia"/>
          <w:color w:val="000000" w:themeColor="text1"/>
          <w:sz w:val="28"/>
          <w:szCs w:val="28"/>
        </w:rPr>
        <w:t>按：一百零八年六月二十一日再度修正</w:t>
      </w:r>
      <w:proofErr w:type="gramStart"/>
      <w:r>
        <w:rPr>
          <w:rFonts w:ascii="標楷體" w:eastAsia="標楷體" w:hAnsi="標楷體"/>
          <w:color w:val="000000" w:themeColor="text1"/>
          <w:sz w:val="28"/>
          <w:szCs w:val="28"/>
        </w:rPr>
        <w:t>）</w:t>
      </w:r>
      <w:proofErr w:type="gramEnd"/>
      <w:r>
        <w:rPr>
          <w:rFonts w:ascii="標楷體" w:eastAsia="標楷體" w:hAnsi="標楷體" w:hint="eastAsia"/>
          <w:color w:val="000000" w:themeColor="text1"/>
          <w:sz w:val="28"/>
          <w:szCs w:val="28"/>
        </w:rPr>
        <w:t>，公民投票提案、成案及通過門檻均降低，參與公民投票之年齡限制亦酌降</w:t>
      </w:r>
      <w:r w:rsidRPr="00CD01CD">
        <w:rPr>
          <w:rFonts w:ascii="標楷體" w:eastAsia="標楷體" w:hAnsi="標楷體" w:hint="eastAsia"/>
          <w:color w:val="000000" w:themeColor="text1"/>
          <w:sz w:val="28"/>
          <w:szCs w:val="28"/>
        </w:rPr>
        <w:t>，未來公民投票案件量及參與投票人數均</w:t>
      </w:r>
      <w:r w:rsidR="00513650">
        <w:rPr>
          <w:rFonts w:ascii="標楷體" w:eastAsia="標楷體" w:hAnsi="標楷體" w:hint="eastAsia"/>
          <w:color w:val="000000" w:themeColor="text1"/>
          <w:sz w:val="28"/>
          <w:szCs w:val="28"/>
        </w:rPr>
        <w:t>可能</w:t>
      </w:r>
      <w:r w:rsidRPr="00CD01CD">
        <w:rPr>
          <w:rFonts w:ascii="標楷體" w:eastAsia="標楷體" w:hAnsi="標楷體" w:hint="eastAsia"/>
          <w:color w:val="000000" w:themeColor="text1"/>
          <w:sz w:val="28"/>
          <w:szCs w:val="28"/>
        </w:rPr>
        <w:t>增加。</w:t>
      </w:r>
      <w:r w:rsidR="00FF400B">
        <w:rPr>
          <w:rFonts w:ascii="標楷體" w:eastAsia="標楷體" w:hAnsi="標楷體" w:hint="eastAsia"/>
          <w:color w:val="000000" w:themeColor="text1"/>
          <w:sz w:val="28"/>
          <w:szCs w:val="28"/>
        </w:rPr>
        <w:t>為配合上開法律</w:t>
      </w:r>
      <w:r w:rsidR="001E1140">
        <w:rPr>
          <w:rFonts w:ascii="標楷體" w:eastAsia="標楷體" w:hAnsi="標楷體" w:hint="eastAsia"/>
          <w:color w:val="000000" w:themeColor="text1"/>
          <w:sz w:val="28"/>
          <w:szCs w:val="28"/>
        </w:rPr>
        <w:t>之</w:t>
      </w:r>
      <w:r w:rsidRPr="00CD01CD">
        <w:rPr>
          <w:rFonts w:ascii="標楷體" w:eastAsia="標楷體" w:hAnsi="標楷體" w:hint="eastAsia"/>
          <w:color w:val="000000" w:themeColor="text1"/>
          <w:sz w:val="28"/>
          <w:szCs w:val="28"/>
        </w:rPr>
        <w:t>制定及修正，</w:t>
      </w:r>
      <w:r>
        <w:rPr>
          <w:rFonts w:ascii="標楷體" w:eastAsia="標楷體" w:hAnsi="標楷體" w:hint="eastAsia"/>
          <w:color w:val="000000" w:themeColor="text1"/>
          <w:sz w:val="28"/>
          <w:szCs w:val="28"/>
        </w:rPr>
        <w:t>並</w:t>
      </w:r>
      <w:r w:rsidR="00FF400B">
        <w:rPr>
          <w:rFonts w:ascii="標楷體" w:eastAsia="標楷體" w:hAnsi="標楷體" w:hint="eastAsia"/>
          <w:color w:val="000000" w:themeColor="text1"/>
          <w:sz w:val="28"/>
          <w:szCs w:val="28"/>
        </w:rPr>
        <w:t>期本法</w:t>
      </w:r>
      <w:r w:rsidRPr="00CD01CD">
        <w:rPr>
          <w:rFonts w:ascii="標楷體" w:eastAsia="標楷體" w:hAnsi="標楷體" w:hint="eastAsia"/>
          <w:color w:val="000000" w:themeColor="text1"/>
          <w:sz w:val="28"/>
          <w:szCs w:val="28"/>
        </w:rPr>
        <w:t>相關規範更加完備，</w:t>
      </w:r>
      <w:proofErr w:type="gramStart"/>
      <w:r w:rsidRPr="00CD01CD">
        <w:rPr>
          <w:rFonts w:ascii="標楷體" w:eastAsia="標楷體" w:hAnsi="標楷體" w:hint="eastAsia"/>
          <w:color w:val="000000" w:themeColor="text1"/>
          <w:sz w:val="28"/>
          <w:szCs w:val="28"/>
        </w:rPr>
        <w:t>爰</w:t>
      </w:r>
      <w:proofErr w:type="gramEnd"/>
      <w:r w:rsidR="00CE4E5F">
        <w:rPr>
          <w:rFonts w:ascii="標楷體" w:eastAsia="標楷體" w:hAnsi="標楷體" w:hint="eastAsia"/>
          <w:color w:val="000000" w:themeColor="text1"/>
          <w:sz w:val="28"/>
          <w:szCs w:val="28"/>
        </w:rPr>
        <w:t>擬具本法修正草案</w:t>
      </w:r>
      <w:r w:rsidRPr="00CD01CD">
        <w:rPr>
          <w:rFonts w:ascii="標楷體" w:eastAsia="標楷體" w:hAnsi="標楷體" w:hint="eastAsia"/>
          <w:color w:val="000000" w:themeColor="text1"/>
          <w:sz w:val="28"/>
          <w:szCs w:val="28"/>
        </w:rPr>
        <w:t>，計</w:t>
      </w:r>
      <w:r w:rsidR="000E5908" w:rsidRPr="000E5908">
        <w:rPr>
          <w:rFonts w:ascii="標楷體" w:eastAsia="標楷體" w:hAnsi="標楷體" w:hint="eastAsia"/>
          <w:color w:val="000000" w:themeColor="text1"/>
          <w:sz w:val="28"/>
          <w:szCs w:val="28"/>
        </w:rPr>
        <w:t>新增四</w:t>
      </w:r>
      <w:r w:rsidR="00EF738F" w:rsidRPr="000E5908">
        <w:rPr>
          <w:rFonts w:ascii="標楷體" w:eastAsia="標楷體" w:hAnsi="標楷體" w:hint="eastAsia"/>
          <w:color w:val="000000" w:themeColor="text1"/>
          <w:sz w:val="28"/>
          <w:szCs w:val="28"/>
        </w:rPr>
        <w:t>條</w:t>
      </w:r>
      <w:r w:rsidR="000E5908" w:rsidRPr="000E5908">
        <w:rPr>
          <w:rFonts w:ascii="標楷體" w:eastAsia="標楷體" w:hAnsi="標楷體" w:hint="eastAsia"/>
          <w:color w:val="000000" w:themeColor="text1"/>
          <w:sz w:val="28"/>
          <w:szCs w:val="28"/>
        </w:rPr>
        <w:t>、修正十</w:t>
      </w:r>
      <w:r w:rsidR="00EF738F" w:rsidRPr="000E5908">
        <w:rPr>
          <w:rFonts w:ascii="標楷體" w:eastAsia="標楷體" w:hAnsi="標楷體" w:hint="eastAsia"/>
          <w:color w:val="000000" w:themeColor="text1"/>
          <w:sz w:val="28"/>
          <w:szCs w:val="28"/>
        </w:rPr>
        <w:t>條、刪除一條</w:t>
      </w:r>
      <w:r w:rsidRPr="00CD01CD">
        <w:rPr>
          <w:rFonts w:ascii="標楷體" w:eastAsia="標楷體" w:hAnsi="標楷體" w:hint="eastAsia"/>
          <w:color w:val="000000" w:themeColor="text1"/>
          <w:sz w:val="28"/>
          <w:szCs w:val="28"/>
        </w:rPr>
        <w:t>，其修正重點如下：</w:t>
      </w:r>
    </w:p>
    <w:p w:rsidR="00845308" w:rsidRDefault="00845308"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明定本法適用對象。</w:t>
      </w:r>
      <w:r>
        <w:rPr>
          <w:rFonts w:ascii="標楷體" w:eastAsia="標楷體" w:hAnsi="標楷體"/>
          <w:sz w:val="28"/>
          <w:szCs w:val="28"/>
        </w:rPr>
        <w:t>（</w:t>
      </w:r>
      <w:r>
        <w:rPr>
          <w:rFonts w:ascii="標楷體" w:eastAsia="標楷體" w:hAnsi="標楷體" w:hint="eastAsia"/>
          <w:sz w:val="28"/>
          <w:szCs w:val="28"/>
        </w:rPr>
        <w:t>修正條文第二條</w:t>
      </w:r>
      <w:r>
        <w:rPr>
          <w:rFonts w:ascii="標楷體" w:eastAsia="標楷體" w:hAnsi="標楷體"/>
          <w:sz w:val="28"/>
          <w:szCs w:val="28"/>
        </w:rPr>
        <w:t>）</w:t>
      </w:r>
    </w:p>
    <w:p w:rsidR="002F5207" w:rsidRDefault="00EF738F"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統一規定本法名詞定義。</w:t>
      </w:r>
      <w:r>
        <w:rPr>
          <w:rFonts w:ascii="標楷體" w:eastAsia="標楷體" w:hAnsi="標楷體"/>
          <w:sz w:val="28"/>
          <w:szCs w:val="28"/>
        </w:rPr>
        <w:t>（</w:t>
      </w:r>
      <w:r>
        <w:rPr>
          <w:rFonts w:ascii="標楷體" w:eastAsia="標楷體" w:hAnsi="標楷體" w:hint="eastAsia"/>
          <w:sz w:val="28"/>
          <w:szCs w:val="28"/>
        </w:rPr>
        <w:t>修正條文第</w:t>
      </w:r>
      <w:r w:rsidR="00BC7D4D">
        <w:rPr>
          <w:rFonts w:ascii="標楷體" w:eastAsia="標楷體" w:hAnsi="標楷體" w:hint="eastAsia"/>
          <w:sz w:val="28"/>
          <w:szCs w:val="28"/>
        </w:rPr>
        <w:t>三</w:t>
      </w:r>
      <w:r>
        <w:rPr>
          <w:rFonts w:ascii="標楷體" w:eastAsia="標楷體" w:hAnsi="標楷體" w:hint="eastAsia"/>
          <w:sz w:val="28"/>
          <w:szCs w:val="28"/>
        </w:rPr>
        <w:t>條</w:t>
      </w:r>
      <w:r>
        <w:rPr>
          <w:rFonts w:ascii="標楷體" w:eastAsia="標楷體" w:hAnsi="標楷體"/>
          <w:sz w:val="28"/>
          <w:szCs w:val="28"/>
        </w:rPr>
        <w:t>）</w:t>
      </w:r>
    </w:p>
    <w:p w:rsidR="00EF738F" w:rsidRPr="00EF738F" w:rsidRDefault="00EF738F"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配合政黨法之制定，刪除本法政治團體之文字。</w:t>
      </w:r>
      <w:r>
        <w:rPr>
          <w:rFonts w:ascii="標楷體" w:eastAsia="標楷體" w:hAnsi="標楷體"/>
          <w:sz w:val="28"/>
          <w:szCs w:val="28"/>
        </w:rPr>
        <w:t>（</w:t>
      </w:r>
      <w:r>
        <w:rPr>
          <w:rFonts w:ascii="標楷體" w:eastAsia="標楷體" w:hAnsi="標楷體" w:hint="eastAsia"/>
          <w:sz w:val="28"/>
          <w:szCs w:val="28"/>
        </w:rPr>
        <w:t>修正條文第六條至第九條</w:t>
      </w:r>
      <w:r w:rsidR="001A3AEE">
        <w:rPr>
          <w:rFonts w:ascii="標楷體" w:eastAsia="標楷體" w:hAnsi="標楷體" w:hint="eastAsia"/>
          <w:sz w:val="28"/>
          <w:szCs w:val="28"/>
        </w:rPr>
        <w:t>及第十四條</w:t>
      </w:r>
      <w:r>
        <w:rPr>
          <w:rFonts w:ascii="標楷體" w:eastAsia="標楷體" w:hAnsi="標楷體"/>
          <w:sz w:val="28"/>
          <w:szCs w:val="28"/>
        </w:rPr>
        <w:t>）</w:t>
      </w:r>
    </w:p>
    <w:p w:rsidR="00EF738F" w:rsidRDefault="001A6552"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規定公務人員不得兼任公職候選人競選或罷免辦事處，</w:t>
      </w:r>
      <w:r w:rsidR="001A3AEE">
        <w:rPr>
          <w:rFonts w:ascii="標楷體" w:eastAsia="標楷體" w:hAnsi="標楷體" w:hint="eastAsia"/>
          <w:sz w:val="28"/>
          <w:szCs w:val="28"/>
        </w:rPr>
        <w:t>及公民投票辦事處之職務。</w:t>
      </w:r>
      <w:r w:rsidR="001A3AEE">
        <w:rPr>
          <w:rFonts w:ascii="標楷體" w:eastAsia="標楷體" w:hAnsi="標楷體"/>
          <w:sz w:val="28"/>
          <w:szCs w:val="28"/>
        </w:rPr>
        <w:t>（</w:t>
      </w:r>
      <w:r w:rsidR="001A3AEE">
        <w:rPr>
          <w:rFonts w:ascii="標楷體" w:eastAsia="標楷體" w:hAnsi="標楷體" w:hint="eastAsia"/>
          <w:sz w:val="28"/>
          <w:szCs w:val="28"/>
        </w:rPr>
        <w:t>修正條文第六條</w:t>
      </w:r>
      <w:r w:rsidR="001A3AEE">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w:t>
      </w:r>
      <w:r w:rsidR="007404F4">
        <w:rPr>
          <w:rFonts w:ascii="標楷體" w:eastAsia="標楷體" w:hAnsi="標楷體" w:hint="eastAsia"/>
          <w:sz w:val="28"/>
          <w:szCs w:val="28"/>
        </w:rPr>
        <w:t>定</w:t>
      </w:r>
      <w:r>
        <w:rPr>
          <w:rFonts w:ascii="標楷體" w:eastAsia="標楷體" w:hAnsi="標楷體" w:hint="eastAsia"/>
          <w:sz w:val="28"/>
          <w:szCs w:val="28"/>
        </w:rPr>
        <w:t>公務人員不得為支持或反對特定政黨、擬參選人、被罷免人</w:t>
      </w:r>
      <w:r w:rsidR="007B731B">
        <w:rPr>
          <w:rFonts w:ascii="標楷體" w:eastAsia="標楷體" w:hAnsi="標楷體" w:hint="eastAsia"/>
          <w:sz w:val="28"/>
          <w:szCs w:val="28"/>
        </w:rPr>
        <w:t>及</w:t>
      </w:r>
      <w:r>
        <w:rPr>
          <w:rFonts w:ascii="標楷體" w:eastAsia="標楷體" w:hAnsi="標楷體" w:hint="eastAsia"/>
          <w:sz w:val="28"/>
          <w:szCs w:val="28"/>
        </w:rPr>
        <w:t>公民投票案，從事特定之活動或行為。</w:t>
      </w:r>
      <w:r>
        <w:rPr>
          <w:rFonts w:ascii="標楷體" w:eastAsia="標楷體" w:hAnsi="標楷體"/>
          <w:sz w:val="28"/>
          <w:szCs w:val="28"/>
        </w:rPr>
        <w:t>（</w:t>
      </w:r>
      <w:r w:rsidR="007B731B">
        <w:rPr>
          <w:rFonts w:ascii="標楷體" w:eastAsia="標楷體" w:hAnsi="標楷體" w:hint="eastAsia"/>
          <w:sz w:val="28"/>
          <w:szCs w:val="28"/>
        </w:rPr>
        <w:t>修正條文第九條及</w:t>
      </w:r>
      <w:r>
        <w:rPr>
          <w:rFonts w:ascii="標楷體" w:eastAsia="標楷體" w:hAnsi="標楷體" w:hint="eastAsia"/>
          <w:sz w:val="28"/>
          <w:szCs w:val="28"/>
        </w:rPr>
        <w:t>第十條</w:t>
      </w:r>
      <w:r>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sidRPr="001A3AEE">
        <w:rPr>
          <w:rFonts w:ascii="標楷體" w:eastAsia="標楷體" w:hAnsi="標楷體" w:hint="eastAsia"/>
          <w:sz w:val="28"/>
          <w:szCs w:val="28"/>
        </w:rPr>
        <w:t>規定公務人員不得動用職權</w:t>
      </w:r>
      <w:r>
        <w:rPr>
          <w:rFonts w:ascii="標楷體" w:eastAsia="標楷體" w:hAnsi="標楷體" w:hint="eastAsia"/>
          <w:sz w:val="28"/>
          <w:szCs w:val="28"/>
        </w:rPr>
        <w:t>影響他人對於</w:t>
      </w:r>
      <w:r w:rsidRPr="001A3AEE">
        <w:rPr>
          <w:rFonts w:ascii="標楷體" w:eastAsia="標楷體" w:hAnsi="標楷體" w:hint="eastAsia"/>
          <w:sz w:val="28"/>
          <w:szCs w:val="28"/>
        </w:rPr>
        <w:t>公職人員之選舉、罷免及公民投票</w:t>
      </w:r>
      <w:r>
        <w:rPr>
          <w:rFonts w:ascii="標楷體" w:eastAsia="標楷體" w:hAnsi="標楷體" w:hint="eastAsia"/>
          <w:sz w:val="28"/>
          <w:szCs w:val="28"/>
        </w:rPr>
        <w:t>等公民權利之行使或不行使。</w:t>
      </w:r>
      <w:r>
        <w:rPr>
          <w:rFonts w:ascii="標楷體" w:eastAsia="標楷體" w:hAnsi="標楷體"/>
          <w:sz w:val="28"/>
          <w:szCs w:val="28"/>
        </w:rPr>
        <w:t>（</w:t>
      </w:r>
      <w:r>
        <w:rPr>
          <w:rFonts w:ascii="標楷體" w:eastAsia="標楷體" w:hAnsi="標楷體" w:hint="eastAsia"/>
          <w:sz w:val="28"/>
          <w:szCs w:val="28"/>
        </w:rPr>
        <w:t>修正條文第十一條</w:t>
      </w:r>
      <w:r>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規定公務人員不得於上班或勤務時間從事政黨、選舉、罷免或公民投票相關之活動。</w:t>
      </w:r>
      <w:r>
        <w:rPr>
          <w:rFonts w:ascii="標楷體" w:eastAsia="標楷體" w:hAnsi="標楷體"/>
          <w:sz w:val="28"/>
          <w:szCs w:val="28"/>
        </w:rPr>
        <w:t>（</w:t>
      </w:r>
      <w:r>
        <w:rPr>
          <w:rFonts w:ascii="標楷體" w:eastAsia="標楷體" w:hAnsi="標楷體" w:hint="eastAsia"/>
          <w:sz w:val="28"/>
          <w:szCs w:val="28"/>
        </w:rPr>
        <w:t>修正條文第十二條</w:t>
      </w:r>
      <w:r>
        <w:rPr>
          <w:rFonts w:ascii="標楷體" w:eastAsia="標楷體" w:hAnsi="標楷體"/>
          <w:sz w:val="28"/>
          <w:szCs w:val="28"/>
        </w:rPr>
        <w:t>）</w:t>
      </w:r>
    </w:p>
    <w:p w:rsidR="00F1420D" w:rsidRDefault="00F1420D"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規定各機關</w:t>
      </w:r>
      <w:r w:rsidR="00376956">
        <w:rPr>
          <w:rFonts w:ascii="標楷體" w:eastAsia="標楷體" w:hAnsi="標楷體"/>
          <w:sz w:val="28"/>
          <w:szCs w:val="28"/>
        </w:rPr>
        <w:t>（</w:t>
      </w:r>
      <w:r>
        <w:rPr>
          <w:rFonts w:ascii="標楷體" w:eastAsia="標楷體" w:hAnsi="標楷體" w:hint="eastAsia"/>
          <w:sz w:val="28"/>
          <w:szCs w:val="28"/>
        </w:rPr>
        <w:t>構</w:t>
      </w:r>
      <w:r w:rsidR="00376956">
        <w:rPr>
          <w:rFonts w:ascii="標楷體" w:eastAsia="標楷體" w:hAnsi="標楷體"/>
          <w:sz w:val="28"/>
          <w:szCs w:val="28"/>
        </w:rPr>
        <w:t>）</w:t>
      </w:r>
      <w:r>
        <w:rPr>
          <w:rFonts w:ascii="標楷體" w:eastAsia="標楷體" w:hAnsi="標楷體" w:hint="eastAsia"/>
          <w:sz w:val="28"/>
          <w:szCs w:val="28"/>
        </w:rPr>
        <w:t>於選舉期間應禁止政黨、擬參選人或其支持者之造訪活動。</w:t>
      </w:r>
      <w:r>
        <w:rPr>
          <w:rFonts w:ascii="標楷體" w:eastAsia="標楷體" w:hAnsi="標楷體"/>
          <w:sz w:val="28"/>
          <w:szCs w:val="28"/>
        </w:rPr>
        <w:t>（</w:t>
      </w:r>
      <w:r w:rsidR="00297517">
        <w:rPr>
          <w:rFonts w:ascii="標楷體" w:eastAsia="標楷體" w:hAnsi="標楷體" w:hint="eastAsia"/>
          <w:sz w:val="28"/>
          <w:szCs w:val="28"/>
        </w:rPr>
        <w:t>修正條文</w:t>
      </w:r>
      <w:r>
        <w:rPr>
          <w:rFonts w:ascii="標楷體" w:eastAsia="標楷體" w:hAnsi="標楷體" w:hint="eastAsia"/>
          <w:sz w:val="28"/>
          <w:szCs w:val="28"/>
        </w:rPr>
        <w:t>第十五條</w:t>
      </w:r>
      <w:r>
        <w:rPr>
          <w:rFonts w:ascii="標楷體" w:eastAsia="標楷體" w:hAnsi="標楷體"/>
          <w:sz w:val="28"/>
          <w:szCs w:val="28"/>
        </w:rPr>
        <w:t>）</w:t>
      </w:r>
    </w:p>
    <w:p w:rsidR="001A3AEE" w:rsidRDefault="004F6265"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將政務人員及民選地方首長納入</w:t>
      </w:r>
      <w:r w:rsidR="001A3AEE">
        <w:rPr>
          <w:rFonts w:ascii="標楷體" w:eastAsia="標楷體" w:hAnsi="標楷體" w:hint="eastAsia"/>
          <w:sz w:val="28"/>
          <w:szCs w:val="28"/>
        </w:rPr>
        <w:t>長官</w:t>
      </w:r>
      <w:r>
        <w:rPr>
          <w:rFonts w:ascii="標楷體" w:eastAsia="標楷體" w:hAnsi="標楷體" w:hint="eastAsia"/>
          <w:sz w:val="28"/>
          <w:szCs w:val="28"/>
        </w:rPr>
        <w:t>之範圍</w:t>
      </w:r>
      <w:r w:rsidR="001A3AEE">
        <w:rPr>
          <w:rFonts w:ascii="標楷體" w:eastAsia="標楷體" w:hAnsi="標楷體" w:hint="eastAsia"/>
          <w:sz w:val="28"/>
          <w:szCs w:val="28"/>
        </w:rPr>
        <w:t>。</w:t>
      </w:r>
      <w:r w:rsidR="001A3AEE">
        <w:rPr>
          <w:rFonts w:ascii="標楷體" w:eastAsia="標楷體" w:hAnsi="標楷體"/>
          <w:sz w:val="28"/>
          <w:szCs w:val="28"/>
        </w:rPr>
        <w:t>（</w:t>
      </w:r>
      <w:r w:rsidR="001A3AEE">
        <w:rPr>
          <w:rFonts w:ascii="標楷體" w:eastAsia="標楷體" w:hAnsi="標楷體" w:hint="eastAsia"/>
          <w:sz w:val="28"/>
          <w:szCs w:val="28"/>
        </w:rPr>
        <w:t>修正條文第十六條</w:t>
      </w:r>
      <w:r w:rsidR="001A3AEE">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修正本法</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用對象範圍。</w:t>
      </w:r>
      <w:r>
        <w:rPr>
          <w:rFonts w:ascii="標楷體" w:eastAsia="標楷體" w:hAnsi="標楷體"/>
          <w:sz w:val="28"/>
          <w:szCs w:val="28"/>
        </w:rPr>
        <w:t>（</w:t>
      </w:r>
      <w:r>
        <w:rPr>
          <w:rFonts w:ascii="標楷體" w:eastAsia="標楷體" w:hAnsi="標楷體" w:hint="eastAsia"/>
          <w:sz w:val="28"/>
          <w:szCs w:val="28"/>
        </w:rPr>
        <w:t>修正條文第十九條</w:t>
      </w:r>
      <w:r>
        <w:rPr>
          <w:rFonts w:ascii="標楷體" w:eastAsia="標楷體" w:hAnsi="標楷體"/>
          <w:sz w:val="28"/>
          <w:szCs w:val="28"/>
        </w:rPr>
        <w:t>）</w:t>
      </w:r>
    </w:p>
    <w:p w:rsidR="00845308" w:rsidRDefault="00054262" w:rsidP="004425DB">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增訂</w:t>
      </w:r>
      <w:r w:rsidR="002462FE">
        <w:rPr>
          <w:rFonts w:ascii="標楷體" w:eastAsia="標楷體" w:hAnsi="標楷體" w:hint="eastAsia"/>
          <w:sz w:val="28"/>
          <w:szCs w:val="28"/>
        </w:rPr>
        <w:t>公務人員從事與政治團體相關活動之行為限制。</w:t>
      </w:r>
      <w:r w:rsidR="002462FE">
        <w:rPr>
          <w:rFonts w:ascii="標楷體" w:eastAsia="標楷體" w:hAnsi="標楷體"/>
          <w:sz w:val="28"/>
          <w:szCs w:val="28"/>
        </w:rPr>
        <w:t>（</w:t>
      </w:r>
      <w:r w:rsidR="00845308">
        <w:rPr>
          <w:rFonts w:ascii="標楷體" w:eastAsia="標楷體" w:hAnsi="標楷體" w:hint="eastAsia"/>
          <w:sz w:val="28"/>
          <w:szCs w:val="28"/>
        </w:rPr>
        <w:t>修正條文</w:t>
      </w:r>
      <w:r w:rsidR="002462FE">
        <w:rPr>
          <w:rFonts w:ascii="標楷體" w:eastAsia="標楷體" w:hAnsi="標楷體" w:hint="eastAsia"/>
          <w:sz w:val="28"/>
          <w:szCs w:val="28"/>
        </w:rPr>
        <w:t>第二十一條</w:t>
      </w:r>
      <w:r w:rsidR="002462FE">
        <w:rPr>
          <w:rFonts w:ascii="標楷體" w:eastAsia="標楷體" w:hAnsi="標楷體"/>
          <w:sz w:val="28"/>
          <w:szCs w:val="28"/>
        </w:rPr>
        <w:t>）</w:t>
      </w:r>
    </w:p>
    <w:p w:rsidR="00845308" w:rsidRDefault="00845308" w:rsidP="00845308">
      <w:pPr>
        <w:spacing w:line="460" w:lineRule="exact"/>
        <w:jc w:val="both"/>
        <w:rPr>
          <w:rFonts w:ascii="標楷體" w:eastAsia="標楷體" w:hAnsi="標楷體"/>
          <w:sz w:val="28"/>
          <w:szCs w:val="28"/>
        </w:rPr>
      </w:pPr>
    </w:p>
    <w:p w:rsidR="00845308" w:rsidRPr="00845308" w:rsidRDefault="00845308" w:rsidP="00845308">
      <w:pPr>
        <w:spacing w:line="460" w:lineRule="exact"/>
        <w:jc w:val="both"/>
        <w:rPr>
          <w:rFonts w:ascii="標楷體" w:eastAsia="標楷體" w:hAnsi="標楷體"/>
          <w:sz w:val="28"/>
          <w:szCs w:val="28"/>
        </w:rPr>
        <w:sectPr w:rsidR="00845308" w:rsidRPr="00845308" w:rsidSect="00845308">
          <w:footerReference w:type="default" r:id="rId9"/>
          <w:pgSz w:w="11906" w:h="16838"/>
          <w:pgMar w:top="1440" w:right="1800" w:bottom="1440" w:left="1800" w:header="851" w:footer="454" w:gutter="0"/>
          <w:pgNumType w:fmt="lowerRoman"/>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86"/>
        <w:gridCol w:w="2788"/>
        <w:gridCol w:w="2788"/>
      </w:tblGrid>
      <w:tr w:rsidR="004425DB" w:rsidRPr="00353C24" w:rsidTr="00193EBA">
        <w:tc>
          <w:tcPr>
            <w:tcW w:w="5000" w:type="pct"/>
            <w:gridSpan w:val="3"/>
            <w:tcBorders>
              <w:top w:val="single" w:sz="4" w:space="0" w:color="auto"/>
              <w:left w:val="single" w:sz="4" w:space="0" w:color="auto"/>
              <w:bottom w:val="single" w:sz="4" w:space="0" w:color="auto"/>
            </w:tcBorders>
          </w:tcPr>
          <w:p w:rsidR="004425DB" w:rsidRPr="00353C24" w:rsidRDefault="004425DB" w:rsidP="00845308">
            <w:pPr>
              <w:widowControl/>
              <w:spacing w:line="400" w:lineRule="exact"/>
              <w:jc w:val="center"/>
              <w:rPr>
                <w:color w:val="000000" w:themeColor="text1"/>
              </w:rPr>
            </w:pPr>
            <w:r w:rsidRPr="00353C24">
              <w:rPr>
                <w:rFonts w:ascii="標楷體" w:eastAsia="標楷體" w:hAnsi="標楷體" w:cs="標楷體" w:hint="eastAsia"/>
                <w:color w:val="000000" w:themeColor="text1"/>
                <w:sz w:val="40"/>
                <w:szCs w:val="40"/>
              </w:rPr>
              <w:lastRenderedPageBreak/>
              <w:t>公務人員行政中立法修正</w:t>
            </w:r>
            <w:r>
              <w:rPr>
                <w:rFonts w:ascii="標楷體" w:eastAsia="標楷體" w:hAnsi="標楷體" w:cs="標楷體" w:hint="eastAsia"/>
                <w:color w:val="000000" w:themeColor="text1"/>
                <w:sz w:val="40"/>
                <w:szCs w:val="40"/>
              </w:rPr>
              <w:t>草案條文對照表</w:t>
            </w:r>
          </w:p>
        </w:tc>
      </w:tr>
      <w:tr w:rsidR="004425DB" w:rsidRPr="00353C24" w:rsidTr="00193EBA">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jc w:val="distribute"/>
              <w:rPr>
                <w:rFonts w:ascii="標楷體" w:eastAsia="標楷體" w:hAnsi="標楷體" w:cs="標楷體"/>
                <w:color w:val="000000" w:themeColor="text1"/>
              </w:rPr>
            </w:pPr>
            <w:r w:rsidRPr="00353C24">
              <w:rPr>
                <w:rFonts w:ascii="標楷體" w:eastAsia="標楷體" w:hAnsi="標楷體" w:cs="標楷體" w:hint="eastAsia"/>
                <w:color w:val="000000" w:themeColor="text1"/>
              </w:rPr>
              <w:t>修正條文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4425DB" w:rsidRPr="00353C24" w:rsidRDefault="004425DB" w:rsidP="00845308">
            <w:pPr>
              <w:jc w:val="distribute"/>
              <w:rPr>
                <w:rFonts w:ascii="標楷體" w:eastAsia="標楷體" w:hAnsi="標楷體"/>
                <w:color w:val="000000" w:themeColor="text1"/>
              </w:rPr>
            </w:pPr>
            <w:r w:rsidRPr="00353C24">
              <w:rPr>
                <w:rFonts w:ascii="標楷體" w:eastAsia="標楷體" w:hAnsi="標楷體" w:cs="標楷體" w:hint="eastAsia"/>
                <w:color w:val="000000" w:themeColor="text1"/>
              </w:rPr>
              <w:t>現行條文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4425DB" w:rsidRPr="00353C24" w:rsidRDefault="004425DB" w:rsidP="00845308">
            <w:pPr>
              <w:jc w:val="distribute"/>
              <w:rPr>
                <w:rFonts w:ascii="標楷體" w:eastAsia="標楷體" w:hAnsi="標楷體"/>
                <w:color w:val="000000" w:themeColor="text1"/>
              </w:rPr>
            </w:pPr>
            <w:r w:rsidRPr="00353C24">
              <w:rPr>
                <w:rFonts w:ascii="標楷體" w:eastAsia="標楷體" w:hAnsi="標楷體" w:cs="標楷體" w:hint="eastAsia"/>
                <w:color w:val="000000" w:themeColor="text1"/>
              </w:rPr>
              <w:t>說明</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第一條　為確保公務人員依法行政、執行公正、政治中立，並適度規範公務人員參與政治活動，特制定本法。</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公務人員行政中立之規範，依本法之規定；本法未規定或其他法律另有嚴格規定者，適用其他有關之法律。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本條未修正。</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第二條　本法所稱公務人員，指法定機關</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u w:val="single"/>
              </w:rPr>
              <w:t>構</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rPr>
              <w:t>依法任用、派用之有給專任人員及公立學校依法任用之職員。</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第二條　本法所稱公務人員，指法定機關依法任用、派用之有給專任人員及公立學校依法任用之職員。</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7"/>
              </w:numPr>
              <w:overflowPunct w:val="0"/>
              <w:topLinePunct/>
              <w:adjustRightInd w:val="0"/>
              <w:snapToGrid w:val="0"/>
              <w:spacing w:line="315" w:lineRule="exact"/>
              <w:ind w:leftChars="0"/>
              <w:jc w:val="both"/>
              <w:rPr>
                <w:rFonts w:ascii="標楷體" w:eastAsia="標楷體" w:hAnsi="標楷體" w:cs="標楷體"/>
                <w:color w:val="000000" w:themeColor="text1"/>
              </w:rPr>
            </w:pPr>
            <w:proofErr w:type="gramStart"/>
            <w:r w:rsidRPr="00353C24">
              <w:rPr>
                <w:rFonts w:ascii="標楷體" w:eastAsia="標楷體" w:hAnsi="標楷體" w:cs="標楷體" w:hint="eastAsia"/>
                <w:color w:val="000000" w:themeColor="text1"/>
              </w:rPr>
              <w:t>本條依現行</w:t>
            </w:r>
            <w:proofErr w:type="gramEnd"/>
            <w:r w:rsidRPr="00353C24">
              <w:rPr>
                <w:rFonts w:ascii="標楷體" w:eastAsia="標楷體" w:hAnsi="標楷體" w:cs="標楷體" w:hint="eastAsia"/>
                <w:color w:val="000000" w:themeColor="text1"/>
              </w:rPr>
              <w:t>條文修正。</w:t>
            </w:r>
          </w:p>
          <w:p w:rsidR="00DA4F21" w:rsidRPr="00DA4F21" w:rsidRDefault="00DA4F21" w:rsidP="00DA4F21">
            <w:pPr>
              <w:pStyle w:val="a3"/>
              <w:numPr>
                <w:ilvl w:val="0"/>
                <w:numId w:val="17"/>
              </w:numPr>
              <w:overflowPunct w:val="0"/>
              <w:topLinePunct/>
              <w:adjustRightInd w:val="0"/>
              <w:snapToGrid w:val="0"/>
              <w:spacing w:line="315" w:lineRule="exact"/>
              <w:ind w:leftChars="0"/>
              <w:jc w:val="both"/>
              <w:rPr>
                <w:rFonts w:ascii="標楷體" w:eastAsia="標楷體" w:hAnsi="標楷體"/>
                <w:color w:val="000000" w:themeColor="text1"/>
              </w:rPr>
            </w:pPr>
            <w:r w:rsidRPr="00DE2DDD">
              <w:rPr>
                <w:rFonts w:ascii="標楷體" w:eastAsia="標楷體" w:hAnsi="標楷體" w:hint="eastAsia"/>
                <w:color w:val="000000" w:themeColor="text1"/>
              </w:rPr>
              <w:t>明定本法適用對象，包含各機關</w:t>
            </w:r>
            <w:r w:rsidRPr="00DE2DDD">
              <w:rPr>
                <w:rFonts w:ascii="標楷體" w:eastAsia="標楷體" w:hAnsi="標楷體"/>
                <w:color w:val="000000" w:themeColor="text1"/>
              </w:rPr>
              <w:t>（</w:t>
            </w:r>
            <w:r w:rsidRPr="00DE2DDD">
              <w:rPr>
                <w:rFonts w:ascii="標楷體" w:eastAsia="標楷體" w:hAnsi="標楷體" w:hint="eastAsia"/>
                <w:color w:val="000000" w:themeColor="text1"/>
              </w:rPr>
              <w:t>構</w:t>
            </w:r>
            <w:r w:rsidRPr="00DE2DDD">
              <w:rPr>
                <w:rFonts w:ascii="標楷體" w:eastAsia="標楷體" w:hAnsi="標楷體"/>
                <w:color w:val="000000" w:themeColor="text1"/>
              </w:rPr>
              <w:t>）</w:t>
            </w:r>
            <w:r w:rsidRPr="00DE2DDD">
              <w:rPr>
                <w:rFonts w:ascii="標楷體" w:eastAsia="標楷體" w:hAnsi="標楷體" w:hint="eastAsia"/>
                <w:color w:val="000000" w:themeColor="text1"/>
              </w:rPr>
              <w:t>、公立學校依公務人員任用法</w:t>
            </w:r>
            <w:r>
              <w:rPr>
                <w:rFonts w:ascii="標楷體" w:eastAsia="標楷體" w:hAnsi="標楷體"/>
                <w:color w:val="000000" w:themeColor="text1"/>
              </w:rPr>
              <w:t>（</w:t>
            </w:r>
            <w:r>
              <w:rPr>
                <w:rFonts w:ascii="標楷體" w:eastAsia="標楷體" w:hAnsi="標楷體" w:hint="eastAsia"/>
                <w:color w:val="000000" w:themeColor="text1"/>
              </w:rPr>
              <w:t>以下簡稱任用法</w:t>
            </w:r>
            <w:r>
              <w:rPr>
                <w:rFonts w:ascii="標楷體" w:eastAsia="標楷體" w:hAnsi="標楷體"/>
                <w:color w:val="000000" w:themeColor="text1"/>
              </w:rPr>
              <w:t>）</w:t>
            </w:r>
            <w:r w:rsidRPr="00DE2DDD">
              <w:rPr>
                <w:rFonts w:ascii="標楷體" w:eastAsia="標楷體" w:hAnsi="標楷體" w:hint="eastAsia"/>
                <w:color w:val="000000" w:themeColor="text1"/>
              </w:rPr>
              <w:t>任用之人員、依該法第三十</w:t>
            </w:r>
            <w:r w:rsidR="00301682">
              <w:rPr>
                <w:rFonts w:ascii="標楷體" w:eastAsia="標楷體" w:hAnsi="標楷體" w:hint="eastAsia"/>
                <w:color w:val="000000" w:themeColor="text1"/>
              </w:rPr>
              <w:t>二條另定任用法律之司法、審計、主計、關務、外交領事及警察人員，</w:t>
            </w:r>
            <w:r w:rsidRPr="00DE2DDD">
              <w:rPr>
                <w:rFonts w:ascii="標楷體" w:eastAsia="標楷體" w:hAnsi="標楷體" w:hint="eastAsia"/>
                <w:color w:val="000000" w:themeColor="text1"/>
              </w:rPr>
              <w:t>及依該法第三十三條另定任用法律之</w:t>
            </w:r>
            <w:proofErr w:type="gramStart"/>
            <w:r w:rsidRPr="00DE2DDD">
              <w:rPr>
                <w:rFonts w:ascii="標楷體" w:eastAsia="標楷體" w:hAnsi="標楷體" w:hint="eastAsia"/>
                <w:color w:val="000000" w:themeColor="text1"/>
              </w:rPr>
              <w:t>醫</w:t>
            </w:r>
            <w:proofErr w:type="gramEnd"/>
            <w:r w:rsidRPr="00DE2DDD">
              <w:rPr>
                <w:rFonts w:ascii="標楷體" w:eastAsia="標楷體" w:hAnsi="標楷體" w:hint="eastAsia"/>
                <w:color w:val="000000" w:themeColor="text1"/>
              </w:rPr>
              <w:t>事人員，</w:t>
            </w:r>
            <w:proofErr w:type="gramStart"/>
            <w:r w:rsidRPr="00DE2DDD">
              <w:rPr>
                <w:rFonts w:ascii="標楷體" w:eastAsia="標楷體" w:hAnsi="標楷體" w:hint="eastAsia"/>
                <w:color w:val="000000" w:themeColor="text1"/>
              </w:rPr>
              <w:t>與依原</w:t>
            </w:r>
            <w:proofErr w:type="gramEnd"/>
            <w:r w:rsidRPr="00DE2DDD">
              <w:rPr>
                <w:rFonts w:ascii="標楷體" w:eastAsia="標楷體" w:hAnsi="標楷體" w:hint="eastAsia"/>
                <w:color w:val="000000" w:themeColor="text1"/>
              </w:rPr>
              <w:t>派用人員派用條例進用之人員。又依中央行政機關組織基準法第三條第三款規定，機構係機關依組織法規將其部分權限及職掌劃出，以達成其設立目的之組織</w:t>
            </w:r>
            <w:r w:rsidRPr="00DE2DDD">
              <w:rPr>
                <w:rFonts w:ascii="標楷體" w:eastAsia="標楷體" w:hAnsi="標楷體"/>
                <w:color w:val="000000" w:themeColor="text1"/>
              </w:rPr>
              <w:t>（</w:t>
            </w:r>
            <w:r w:rsidRPr="00DE2DDD">
              <w:rPr>
                <w:rFonts w:ascii="標楷體" w:eastAsia="標楷體" w:hAnsi="標楷體" w:hint="eastAsia"/>
                <w:color w:val="000000" w:themeColor="text1"/>
              </w:rPr>
              <w:t>如實〈試〉驗、檢驗、研究、文教、醫療、社福、矯正、收容、訓練等機構</w:t>
            </w:r>
            <w:r w:rsidRPr="00DE2DDD">
              <w:rPr>
                <w:rFonts w:ascii="標楷體" w:eastAsia="標楷體" w:hAnsi="標楷體"/>
                <w:color w:val="000000" w:themeColor="text1"/>
              </w:rPr>
              <w:t>）</w:t>
            </w:r>
            <w:r>
              <w:rPr>
                <w:rFonts w:ascii="標楷體" w:eastAsia="標楷體" w:hAnsi="標楷體" w:hint="eastAsia"/>
                <w:color w:val="000000" w:themeColor="text1"/>
              </w:rPr>
              <w:t>，</w:t>
            </w:r>
            <w:r w:rsidRPr="00DE2DDD">
              <w:rPr>
                <w:rFonts w:ascii="標楷體" w:eastAsia="標楷體" w:hAnsi="標楷體" w:hint="eastAsia"/>
                <w:color w:val="000000" w:themeColor="text1"/>
              </w:rPr>
              <w:t>是其所屬依法任用、派用</w:t>
            </w:r>
            <w:proofErr w:type="gramStart"/>
            <w:r w:rsidRPr="00DE2DDD">
              <w:rPr>
                <w:rFonts w:ascii="標楷體" w:eastAsia="標楷體" w:hAnsi="標楷體" w:hint="eastAsia"/>
                <w:color w:val="000000" w:themeColor="text1"/>
              </w:rPr>
              <w:t>人員</w:t>
            </w:r>
            <w:r w:rsidR="00376956">
              <w:rPr>
                <w:rFonts w:ascii="標楷體" w:eastAsia="標楷體" w:hAnsi="標楷體" w:hint="eastAsia"/>
                <w:color w:val="000000" w:themeColor="text1"/>
              </w:rPr>
              <w:t>均</w:t>
            </w:r>
            <w:r w:rsidRPr="00DE2DDD">
              <w:rPr>
                <w:rFonts w:ascii="標楷體" w:eastAsia="標楷體" w:hAnsi="標楷體" w:hint="eastAsia"/>
                <w:color w:val="000000" w:themeColor="text1"/>
              </w:rPr>
              <w:t>為本</w:t>
            </w:r>
            <w:proofErr w:type="gramEnd"/>
            <w:r w:rsidRPr="00DE2DDD">
              <w:rPr>
                <w:rFonts w:ascii="標楷體" w:eastAsia="標楷體" w:hAnsi="標楷體" w:hint="eastAsia"/>
                <w:color w:val="000000" w:themeColor="text1"/>
              </w:rPr>
              <w:t>法適用對象。</w:t>
            </w:r>
            <w:r w:rsidRPr="00DA4F21">
              <w:rPr>
                <w:rFonts w:ascii="標楷體" w:eastAsia="標楷體" w:hAnsi="標楷體" w:hint="eastAsia"/>
                <w:color w:val="000000" w:themeColor="text1"/>
              </w:rPr>
              <w:t>另公營事業</w:t>
            </w:r>
            <w:r w:rsidRPr="00DA4F21">
              <w:rPr>
                <w:rFonts w:ascii="標楷體" w:eastAsia="標楷體" w:hAnsi="標楷體"/>
                <w:color w:val="000000" w:themeColor="text1"/>
              </w:rPr>
              <w:t>（</w:t>
            </w:r>
            <w:r w:rsidRPr="00DA4F21">
              <w:rPr>
                <w:rFonts w:ascii="標楷體" w:eastAsia="標楷體" w:hAnsi="標楷體" w:hint="eastAsia"/>
                <w:color w:val="000000" w:themeColor="text1"/>
              </w:rPr>
              <w:t>含交通事業</w:t>
            </w:r>
            <w:r w:rsidRPr="00DA4F21">
              <w:rPr>
                <w:rFonts w:ascii="標楷體" w:eastAsia="標楷體" w:hAnsi="標楷體"/>
                <w:color w:val="000000" w:themeColor="text1"/>
              </w:rPr>
              <w:t>）</w:t>
            </w:r>
            <w:r w:rsidRPr="00DA4F21">
              <w:rPr>
                <w:rFonts w:ascii="標楷體" w:eastAsia="標楷體" w:hAnsi="標楷體" w:hint="eastAsia"/>
                <w:color w:val="000000" w:themeColor="text1"/>
              </w:rPr>
              <w:t>機構</w:t>
            </w:r>
            <w:proofErr w:type="gramStart"/>
            <w:r w:rsidRPr="00DA4F21">
              <w:rPr>
                <w:rFonts w:ascii="標楷體" w:eastAsia="標楷體" w:hAnsi="標楷體" w:hint="eastAsia"/>
                <w:color w:val="000000" w:themeColor="text1"/>
              </w:rPr>
              <w:t>中依任用法</w:t>
            </w:r>
            <w:proofErr w:type="gramEnd"/>
            <w:r w:rsidRPr="00DA4F21">
              <w:rPr>
                <w:rFonts w:ascii="標楷體" w:eastAsia="標楷體" w:hAnsi="標楷體" w:hint="eastAsia"/>
                <w:color w:val="000000" w:themeColor="text1"/>
              </w:rPr>
              <w:t>任用之</w:t>
            </w:r>
            <w:r>
              <w:rPr>
                <w:rFonts w:ascii="標楷體" w:eastAsia="標楷體" w:hAnsi="標楷體" w:hint="eastAsia"/>
                <w:color w:val="000000" w:themeColor="text1"/>
              </w:rPr>
              <w:t>簡薦委</w:t>
            </w:r>
            <w:r w:rsidR="00376956">
              <w:rPr>
                <w:rFonts w:ascii="標楷體" w:eastAsia="標楷體" w:hAnsi="標楷體" w:hint="eastAsia"/>
                <w:color w:val="000000" w:themeColor="text1"/>
              </w:rPr>
              <w:t>任</w:t>
            </w:r>
            <w:r w:rsidRPr="00DA4F21">
              <w:rPr>
                <w:rFonts w:ascii="標楷體" w:eastAsia="標楷體" w:hAnsi="標楷體" w:hint="eastAsia"/>
                <w:color w:val="000000" w:themeColor="text1"/>
              </w:rPr>
              <w:t>人員，與</w:t>
            </w:r>
            <w:r w:rsidRPr="00DA4F21">
              <w:rPr>
                <w:rFonts w:ascii="標楷體" w:eastAsia="標楷體" w:hAnsi="標楷體" w:hint="eastAsia"/>
                <w:color w:val="000000" w:themeColor="text1"/>
              </w:rPr>
              <w:lastRenderedPageBreak/>
              <w:t>上開人員應受</w:t>
            </w:r>
            <w:r w:rsidR="005C7A36">
              <w:rPr>
                <w:rFonts w:ascii="標楷體" w:eastAsia="標楷體" w:hAnsi="標楷體" w:hint="eastAsia"/>
                <w:color w:val="000000" w:themeColor="text1"/>
              </w:rPr>
              <w:t>相同</w:t>
            </w:r>
            <w:r w:rsidRPr="00DA4F21">
              <w:rPr>
                <w:rFonts w:ascii="標楷體" w:eastAsia="標楷體" w:hAnsi="標楷體" w:hint="eastAsia"/>
                <w:color w:val="000000" w:themeColor="text1"/>
              </w:rPr>
              <w:t>行為義務規範</w:t>
            </w:r>
            <w:r>
              <w:rPr>
                <w:rFonts w:ascii="標楷體" w:eastAsia="標楷體" w:hAnsi="標楷體" w:hint="eastAsia"/>
                <w:color w:val="000000" w:themeColor="text1"/>
              </w:rPr>
              <w:t>，</w:t>
            </w:r>
            <w:r w:rsidR="005C7A36">
              <w:rPr>
                <w:rFonts w:ascii="標楷體" w:eastAsia="標楷體" w:hAnsi="標楷體" w:hint="eastAsia"/>
                <w:color w:val="000000" w:themeColor="text1"/>
              </w:rPr>
              <w:t>是亦為本法適用對象</w:t>
            </w:r>
            <w:r w:rsidR="008A7982">
              <w:rPr>
                <w:rFonts w:ascii="標楷體" w:eastAsia="標楷體" w:hAnsi="標楷體" w:hint="eastAsia"/>
                <w:color w:val="000000" w:themeColor="text1"/>
              </w:rPr>
              <w:t>。</w:t>
            </w:r>
            <w:r>
              <w:rPr>
                <w:rFonts w:ascii="標楷體" w:eastAsia="標楷體" w:hAnsi="標楷體" w:hint="eastAsia"/>
                <w:color w:val="000000" w:themeColor="text1"/>
              </w:rPr>
              <w:t>為期明確，</w:t>
            </w:r>
            <w:proofErr w:type="gramStart"/>
            <w:r>
              <w:rPr>
                <w:rFonts w:ascii="標楷體" w:eastAsia="標楷體" w:hAnsi="標楷體" w:hint="eastAsia"/>
                <w:color w:val="000000" w:themeColor="text1"/>
              </w:rPr>
              <w:t>爰</w:t>
            </w:r>
            <w:proofErr w:type="gramEnd"/>
            <w:r>
              <w:rPr>
                <w:rFonts w:ascii="標楷體" w:eastAsia="標楷體" w:hAnsi="標楷體" w:hint="eastAsia"/>
                <w:color w:val="000000" w:themeColor="text1"/>
              </w:rPr>
              <w:t>為本條修正</w:t>
            </w:r>
            <w:r w:rsidRPr="00DA4F21">
              <w:rPr>
                <w:rFonts w:ascii="標楷體" w:eastAsia="標楷體" w:hAnsi="標楷體" w:hint="eastAsia"/>
                <w:color w:val="000000" w:themeColor="text1"/>
              </w:rPr>
              <w:t>。</w:t>
            </w:r>
          </w:p>
          <w:p w:rsidR="004425DB" w:rsidRPr="0080046A" w:rsidRDefault="00DA4F21" w:rsidP="0080046A">
            <w:pPr>
              <w:pStyle w:val="a3"/>
              <w:numPr>
                <w:ilvl w:val="0"/>
                <w:numId w:val="17"/>
              </w:numPr>
              <w:overflowPunct w:val="0"/>
              <w:topLinePunct/>
              <w:adjustRightInd w:val="0"/>
              <w:snapToGrid w:val="0"/>
              <w:spacing w:line="315" w:lineRule="exact"/>
              <w:ind w:leftChars="0"/>
              <w:jc w:val="both"/>
              <w:rPr>
                <w:rFonts w:ascii="標楷體" w:eastAsia="標楷體" w:hAnsi="標楷體"/>
                <w:color w:val="000000" w:themeColor="text1"/>
              </w:rPr>
            </w:pPr>
            <w:r w:rsidRPr="00DA4F21">
              <w:rPr>
                <w:rFonts w:ascii="標楷體" w:eastAsia="標楷體" w:hAnsi="標楷體" w:cs="Arial" w:hint="eastAsia"/>
                <w:color w:val="000000" w:themeColor="text1"/>
              </w:rPr>
              <w:t>另公營事業機構</w:t>
            </w:r>
            <w:r w:rsidR="00550100">
              <w:rPr>
                <w:rFonts w:ascii="標楷體" w:eastAsia="標楷體" w:hAnsi="標楷體" w:cs="Arial" w:hint="eastAsia"/>
                <w:color w:val="000000" w:themeColor="text1"/>
              </w:rPr>
              <w:t>負有公益性、政策性任務</w:t>
            </w:r>
            <w:r w:rsidR="0080046A" w:rsidRPr="00DA4F21">
              <w:rPr>
                <w:rFonts w:ascii="標楷體" w:eastAsia="標楷體" w:hAnsi="標楷體" w:cs="Arial" w:hint="eastAsia"/>
                <w:color w:val="000000" w:themeColor="text1"/>
              </w:rPr>
              <w:t>，與民營企業以純營利為目的之性質不同，</w:t>
            </w:r>
            <w:r w:rsidR="0080046A">
              <w:rPr>
                <w:rFonts w:ascii="標楷體" w:eastAsia="標楷體" w:hAnsi="標楷體" w:cs="Arial" w:hint="eastAsia"/>
                <w:color w:val="000000" w:themeColor="text1"/>
              </w:rPr>
              <w:t>是除</w:t>
            </w:r>
            <w:proofErr w:type="gramStart"/>
            <w:r w:rsidR="0080046A">
              <w:rPr>
                <w:rFonts w:ascii="標楷體" w:eastAsia="標楷體" w:hAnsi="標楷體" w:cs="Arial" w:hint="eastAsia"/>
                <w:color w:val="000000" w:themeColor="text1"/>
              </w:rPr>
              <w:t>前開簡薦</w:t>
            </w:r>
            <w:proofErr w:type="gramEnd"/>
            <w:r w:rsidR="0080046A">
              <w:rPr>
                <w:rFonts w:ascii="標楷體" w:eastAsia="標楷體" w:hAnsi="標楷體" w:cs="Arial" w:hint="eastAsia"/>
                <w:color w:val="000000" w:themeColor="text1"/>
              </w:rPr>
              <w:t>委</w:t>
            </w:r>
            <w:r w:rsidR="00376956">
              <w:rPr>
                <w:rFonts w:ascii="標楷體" w:eastAsia="標楷體" w:hAnsi="標楷體" w:cs="Arial" w:hint="eastAsia"/>
                <w:color w:val="000000" w:themeColor="text1"/>
              </w:rPr>
              <w:t>任</w:t>
            </w:r>
            <w:r w:rsidR="001A6552">
              <w:rPr>
                <w:rFonts w:ascii="標楷體" w:eastAsia="標楷體" w:hAnsi="標楷體" w:cs="Arial" w:hint="eastAsia"/>
                <w:color w:val="000000" w:themeColor="text1"/>
              </w:rPr>
              <w:t>人員為本法之適用對象，</w:t>
            </w:r>
            <w:r w:rsidR="0080046A">
              <w:rPr>
                <w:rFonts w:ascii="標楷體" w:eastAsia="標楷體" w:hAnsi="標楷體" w:cs="Arial" w:hint="eastAsia"/>
                <w:color w:val="000000" w:themeColor="text1"/>
              </w:rPr>
              <w:t>及</w:t>
            </w:r>
            <w:r w:rsidR="0080046A" w:rsidRPr="00DA4F21">
              <w:rPr>
                <w:rFonts w:ascii="標楷體" w:eastAsia="標楷體" w:hAnsi="標楷體" w:cs="Arial" w:hint="eastAsia"/>
                <w:color w:val="000000" w:themeColor="text1"/>
              </w:rPr>
              <w:t>負有主要決策責任之人員</w:t>
            </w:r>
            <w:r w:rsidR="0080046A">
              <w:rPr>
                <w:rFonts w:ascii="標楷體" w:eastAsia="標楷體" w:hAnsi="標楷體" w:cs="Arial" w:hint="eastAsia"/>
                <w:color w:val="000000" w:themeColor="text1"/>
              </w:rPr>
              <w:t>為</w:t>
            </w:r>
            <w:r w:rsidR="0080046A" w:rsidRPr="00DA4F21">
              <w:rPr>
                <w:rFonts w:ascii="標楷體" w:eastAsia="標楷體" w:hAnsi="標楷體" w:cs="Arial" w:hint="eastAsia"/>
                <w:color w:val="000000" w:themeColor="text1"/>
              </w:rPr>
              <w:t>本法</w:t>
            </w:r>
            <w:proofErr w:type="gramStart"/>
            <w:r w:rsidR="0080046A" w:rsidRPr="00DA4F21">
              <w:rPr>
                <w:rFonts w:ascii="標楷體" w:eastAsia="標楷體" w:hAnsi="標楷體" w:cs="Arial" w:hint="eastAsia"/>
                <w:color w:val="000000" w:themeColor="text1"/>
              </w:rPr>
              <w:t>準</w:t>
            </w:r>
            <w:proofErr w:type="gramEnd"/>
            <w:r w:rsidR="0080046A" w:rsidRPr="00DA4F21">
              <w:rPr>
                <w:rFonts w:ascii="標楷體" w:eastAsia="標楷體" w:hAnsi="標楷體" w:cs="Arial" w:hint="eastAsia"/>
                <w:color w:val="000000" w:themeColor="text1"/>
              </w:rPr>
              <w:t>用對象</w:t>
            </w:r>
            <w:r w:rsidR="0080046A">
              <w:rPr>
                <w:rFonts w:ascii="標楷體" w:eastAsia="標楷體" w:hAnsi="標楷體" w:cs="Arial" w:hint="eastAsia"/>
                <w:color w:val="000000" w:themeColor="text1"/>
              </w:rPr>
              <w:t>外，</w:t>
            </w:r>
            <w:r w:rsidRPr="0080046A">
              <w:rPr>
                <w:rFonts w:ascii="標楷體" w:eastAsia="標楷體" w:hAnsi="標楷體" w:cs="Arial" w:hint="eastAsia"/>
                <w:color w:val="000000" w:themeColor="text1"/>
              </w:rPr>
              <w:t>其餘人員則排除本法之適</w:t>
            </w:r>
            <w:r w:rsidRPr="0080046A">
              <w:rPr>
                <w:rFonts w:ascii="標楷體" w:eastAsia="標楷體" w:hAnsi="標楷體" w:cs="Arial"/>
                <w:color w:val="000000" w:themeColor="text1"/>
              </w:rPr>
              <w:t>（</w:t>
            </w:r>
            <w:proofErr w:type="gramStart"/>
            <w:r w:rsidRPr="0080046A">
              <w:rPr>
                <w:rFonts w:ascii="標楷體" w:eastAsia="標楷體" w:hAnsi="標楷體" w:cs="Arial" w:hint="eastAsia"/>
                <w:color w:val="000000" w:themeColor="text1"/>
              </w:rPr>
              <w:t>準</w:t>
            </w:r>
            <w:proofErr w:type="gramEnd"/>
            <w:r w:rsidRPr="0080046A">
              <w:rPr>
                <w:rFonts w:ascii="標楷體" w:eastAsia="標楷體" w:hAnsi="標楷體" w:cs="Arial"/>
                <w:color w:val="000000" w:themeColor="text1"/>
              </w:rPr>
              <w:t>）</w:t>
            </w:r>
            <w:r w:rsidRPr="0080046A">
              <w:rPr>
                <w:rFonts w:ascii="標楷體" w:eastAsia="標楷體" w:hAnsi="標楷體" w:cs="Arial" w:hint="eastAsia"/>
                <w:color w:val="000000" w:themeColor="text1"/>
              </w:rPr>
              <w:t>用。又</w:t>
            </w:r>
            <w:r w:rsidRPr="0080046A">
              <w:rPr>
                <w:rFonts w:ascii="標楷體" w:eastAsia="標楷體" w:hAnsi="標楷體" w:hint="eastAsia"/>
                <w:color w:val="000000" w:themeColor="text1"/>
              </w:rPr>
              <w:t>基於公教分途</w:t>
            </w:r>
            <w:r w:rsidR="005C7A36" w:rsidRPr="0080046A">
              <w:rPr>
                <w:rFonts w:ascii="標楷體" w:eastAsia="標楷體" w:hAnsi="標楷體" w:hint="eastAsia"/>
                <w:color w:val="000000" w:themeColor="text1"/>
              </w:rPr>
              <w:t>，且教育人員從事教學、研究工作，享有憲法保障之言論及講學自由，</w:t>
            </w:r>
            <w:r w:rsidRPr="0080046A">
              <w:rPr>
                <w:rFonts w:ascii="標楷體" w:eastAsia="標楷體" w:hAnsi="標楷體" w:hint="eastAsia"/>
                <w:color w:val="000000" w:themeColor="text1"/>
              </w:rPr>
              <w:t>有關教育人員之權利義務事項，係於教師法或其他教師相關法規予以規範，亦非本法</w:t>
            </w:r>
            <w:r w:rsidR="00376956">
              <w:rPr>
                <w:rFonts w:ascii="標楷體" w:eastAsia="標楷體" w:hAnsi="標楷體" w:hint="eastAsia"/>
                <w:color w:val="000000" w:themeColor="text1"/>
              </w:rPr>
              <w:t>之</w:t>
            </w:r>
            <w:r w:rsidRPr="0080046A">
              <w:rPr>
                <w:rFonts w:ascii="標楷體" w:eastAsia="標楷體" w:hAnsi="標楷體" w:hint="eastAsia"/>
                <w:color w:val="000000" w:themeColor="text1"/>
              </w:rPr>
              <w:t>適</w:t>
            </w:r>
            <w:r w:rsidRPr="0080046A">
              <w:rPr>
                <w:rFonts w:ascii="標楷體" w:eastAsia="標楷體" w:hAnsi="標楷體"/>
                <w:color w:val="000000" w:themeColor="text1"/>
              </w:rPr>
              <w:t>（</w:t>
            </w:r>
            <w:r w:rsidRPr="0080046A">
              <w:rPr>
                <w:rFonts w:ascii="標楷體" w:eastAsia="標楷體" w:hAnsi="標楷體" w:hint="eastAsia"/>
                <w:color w:val="000000" w:themeColor="text1"/>
              </w:rPr>
              <w:t>準</w:t>
            </w:r>
            <w:r w:rsidRPr="0080046A">
              <w:rPr>
                <w:rFonts w:ascii="標楷體" w:eastAsia="標楷體" w:hAnsi="標楷體"/>
                <w:color w:val="000000" w:themeColor="text1"/>
              </w:rPr>
              <w:t>）</w:t>
            </w:r>
            <w:r w:rsidRPr="0080046A">
              <w:rPr>
                <w:rFonts w:ascii="標楷體" w:eastAsia="標楷體" w:hAnsi="標楷體" w:hint="eastAsia"/>
                <w:color w:val="000000" w:themeColor="text1"/>
              </w:rPr>
              <w:t>用對象，</w:t>
            </w:r>
            <w:r w:rsidR="00E827AB">
              <w:rPr>
                <w:rFonts w:ascii="標楷體" w:eastAsia="標楷體" w:hAnsi="標楷體" w:hint="eastAsia"/>
                <w:color w:val="000000" w:themeColor="text1"/>
              </w:rPr>
              <w:t>附此</w:t>
            </w:r>
            <w:bookmarkStart w:id="0" w:name="_GoBack"/>
            <w:bookmarkEnd w:id="0"/>
            <w:r w:rsidRPr="0080046A">
              <w:rPr>
                <w:rFonts w:ascii="標楷體" w:eastAsia="標楷體" w:hAnsi="標楷體" w:hint="eastAsia"/>
                <w:color w:val="000000" w:themeColor="text1"/>
              </w:rPr>
              <w:t>敘明。</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spacing w:line="315" w:lineRule="exact"/>
              <w:ind w:left="283" w:hangingChars="118" w:hanging="283"/>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 xml:space="preserve">第三條　</w:t>
            </w:r>
            <w:r w:rsidRPr="00AF399B">
              <w:rPr>
                <w:rFonts w:ascii="標楷體" w:eastAsia="標楷體" w:hAnsi="標楷體" w:cs="標楷體" w:hint="eastAsia"/>
                <w:color w:val="000000" w:themeColor="text1"/>
              </w:rPr>
              <w:t>本法用詞，定義如下：</w:t>
            </w:r>
          </w:p>
          <w:p w:rsidR="004425DB" w:rsidRPr="00353C24" w:rsidRDefault="006A39BA" w:rsidP="00845308">
            <w:pPr>
              <w:pStyle w:val="a3"/>
              <w:numPr>
                <w:ilvl w:val="0"/>
                <w:numId w:val="18"/>
              </w:numPr>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政黨：指依政黨法</w:t>
            </w:r>
            <w:r w:rsidR="004425DB" w:rsidRPr="00353C24">
              <w:rPr>
                <w:rFonts w:ascii="標楷體" w:eastAsia="標楷體" w:hAnsi="標楷體" w:cs="標楷體" w:hint="eastAsia"/>
                <w:color w:val="000000" w:themeColor="text1"/>
              </w:rPr>
              <w:t>完成備案之團體。</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公職候</w:t>
            </w:r>
            <w:r w:rsidR="00D54AA9">
              <w:rPr>
                <w:rFonts w:ascii="標楷體" w:eastAsia="標楷體" w:hAnsi="標楷體" w:cs="標楷體" w:hint="eastAsia"/>
                <w:color w:val="000000" w:themeColor="text1"/>
              </w:rPr>
              <w:t>選人：指依總統副總統選舉罷免法申請登記為總統、副總統之候選人</w:t>
            </w:r>
            <w:r w:rsidRPr="00353C24">
              <w:rPr>
                <w:rFonts w:ascii="標楷體" w:eastAsia="標楷體" w:hAnsi="標楷體" w:cs="標楷體" w:hint="eastAsia"/>
                <w:color w:val="000000" w:themeColor="text1"/>
              </w:rPr>
              <w:t>及依公職人員選舉罷免法申請登記為公職人員之候選人。</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擬參選人：指於政治獻金法第十二條規定之期間內，</w:t>
            </w:r>
            <w:r w:rsidR="00CC7294">
              <w:rPr>
                <w:rFonts w:ascii="標楷體" w:eastAsia="標楷體" w:hAnsi="標楷體" w:cs="標楷體" w:hint="eastAsia"/>
                <w:color w:val="000000" w:themeColor="text1"/>
              </w:rPr>
              <w:t>已</w:t>
            </w:r>
            <w:r w:rsidRPr="00353C24">
              <w:rPr>
                <w:rFonts w:ascii="標楷體" w:eastAsia="標楷體" w:hAnsi="標楷體" w:cs="標楷體" w:hint="eastAsia"/>
                <w:color w:val="000000" w:themeColor="text1"/>
              </w:rPr>
              <w:t>依法完成登記或有意登記參選公職之人員。</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被罷免人：指公職人員經依總統副總統選舉罷免法第七十條規定完成罷免案成立之宣告者</w:t>
            </w:r>
            <w:r w:rsidR="006A39BA">
              <w:rPr>
                <w:rFonts w:ascii="標楷體" w:eastAsia="標楷體" w:hAnsi="標楷體" w:cs="標楷體" w:hint="eastAsia"/>
                <w:color w:val="000000" w:themeColor="text1"/>
              </w:rPr>
              <w:t>及</w:t>
            </w:r>
            <w:r w:rsidRPr="00353C24">
              <w:rPr>
                <w:rFonts w:ascii="標楷體" w:eastAsia="標楷體" w:hAnsi="標楷體" w:cs="標楷體" w:hint="eastAsia"/>
                <w:color w:val="000000" w:themeColor="text1"/>
              </w:rPr>
              <w:t>依公職人員選舉罷免法第七十六條規定完成罷免案提議者。</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rPr>
              <w:t>行政資源：指行政上可支配運用之公物、公款、場所、房舍及人力等資源。</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spacing w:line="315" w:lineRule="exact"/>
              <w:ind w:left="283" w:hangingChars="118" w:hanging="283"/>
              <w:jc w:val="both"/>
              <w:rPr>
                <w:rFonts w:ascii="標楷體" w:eastAsia="標楷體" w:hAnsi="標楷體" w:cs="標楷體"/>
                <w:color w:val="000000" w:themeColor="text1"/>
                <w:u w:val="single"/>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9"/>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本條新增</w:t>
            </w:r>
            <w:r w:rsidRPr="00353C24">
              <w:rPr>
                <w:rFonts w:ascii="標楷體" w:eastAsia="標楷體" w:hAnsi="標楷體" w:cs="標楷體" w:hint="eastAsia"/>
                <w:color w:val="000000" w:themeColor="text1"/>
              </w:rPr>
              <w:t>。</w:t>
            </w:r>
          </w:p>
          <w:p w:rsidR="00055C00" w:rsidRPr="00142CBE" w:rsidRDefault="00142CBE" w:rsidP="00845308">
            <w:pPr>
              <w:pStyle w:val="a3"/>
              <w:numPr>
                <w:ilvl w:val="0"/>
                <w:numId w:val="19"/>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hint="eastAsia"/>
                <w:color w:val="000000" w:themeColor="text1"/>
              </w:rPr>
              <w:t>本法用詞統一於本條定義</w:t>
            </w:r>
            <w:r>
              <w:rPr>
                <w:rFonts w:ascii="標楷體" w:eastAsia="標楷體" w:hAnsi="標楷體" w:hint="eastAsia"/>
                <w:color w:val="000000" w:themeColor="text1"/>
              </w:rPr>
              <w:t>，說明如下：</w:t>
            </w:r>
          </w:p>
          <w:p w:rsidR="00142CBE" w:rsidRPr="00142CBE" w:rsidRDefault="00CC7294" w:rsidP="00CC7294">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本法有關</w:t>
            </w:r>
            <w:r w:rsidRPr="00CC7294">
              <w:rPr>
                <w:rFonts w:ascii="標楷體" w:eastAsia="標楷體" w:hAnsi="標楷體" w:cs="標楷體" w:hint="eastAsia"/>
                <w:color w:val="000000" w:themeColor="text1"/>
              </w:rPr>
              <w:t>「政黨」、「</w:t>
            </w:r>
            <w:r>
              <w:rPr>
                <w:rFonts w:ascii="標楷體" w:eastAsia="標楷體" w:hAnsi="標楷體" w:cs="標楷體" w:hint="eastAsia"/>
                <w:color w:val="000000" w:themeColor="text1"/>
              </w:rPr>
              <w:t>公職候選人」及「擬參選人</w:t>
            </w:r>
            <w:r w:rsidRPr="00CC7294">
              <w:rPr>
                <w:rFonts w:ascii="標楷體" w:eastAsia="標楷體" w:hAnsi="標楷體" w:cs="標楷體" w:hint="eastAsia"/>
                <w:color w:val="000000" w:themeColor="text1"/>
              </w:rPr>
              <w:t>」等</w:t>
            </w:r>
            <w:r w:rsidR="003A4A3D">
              <w:rPr>
                <w:rFonts w:ascii="標楷體" w:eastAsia="標楷體" w:hAnsi="標楷體" w:cs="標楷體" w:hint="eastAsia"/>
                <w:color w:val="000000" w:themeColor="text1"/>
              </w:rPr>
              <w:t>名詞</w:t>
            </w:r>
            <w:r w:rsidRPr="00CC7294">
              <w:rPr>
                <w:rFonts w:ascii="標楷體" w:eastAsia="標楷體" w:hAnsi="標楷體" w:cs="標楷體" w:hint="eastAsia"/>
                <w:color w:val="000000" w:themeColor="text1"/>
              </w:rPr>
              <w:t>，原係</w:t>
            </w:r>
            <w:r>
              <w:rPr>
                <w:rFonts w:ascii="標楷體" w:eastAsia="標楷體" w:hAnsi="標楷體" w:cs="標楷體" w:hint="eastAsia"/>
                <w:color w:val="000000" w:themeColor="text1"/>
              </w:rPr>
              <w:t>分別</w:t>
            </w:r>
            <w:r w:rsidRPr="00CC7294">
              <w:rPr>
                <w:rFonts w:ascii="標楷體" w:eastAsia="標楷體" w:hAnsi="標楷體" w:cs="標楷體" w:hint="eastAsia"/>
                <w:color w:val="000000" w:themeColor="text1"/>
              </w:rPr>
              <w:t>於</w:t>
            </w:r>
            <w:r w:rsidR="00595E37">
              <w:rPr>
                <w:rFonts w:ascii="標楷體" w:eastAsia="標楷體" w:hAnsi="標楷體" w:cs="標楷體" w:hint="eastAsia"/>
                <w:color w:val="000000" w:themeColor="text1"/>
              </w:rPr>
              <w:t>本法</w:t>
            </w:r>
            <w:r w:rsidRPr="00CC7294">
              <w:rPr>
                <w:rFonts w:ascii="標楷體" w:eastAsia="標楷體" w:hAnsi="標楷體" w:cs="標楷體" w:hint="eastAsia"/>
                <w:color w:val="000000" w:themeColor="text1"/>
              </w:rPr>
              <w:t>施行細則第</w:t>
            </w:r>
            <w:r w:rsidR="00595E37">
              <w:rPr>
                <w:rFonts w:ascii="標楷體" w:eastAsia="標楷體" w:hAnsi="標楷體" w:cs="標楷體" w:hint="eastAsia"/>
                <w:color w:val="000000" w:themeColor="text1"/>
              </w:rPr>
              <w:t>二</w:t>
            </w:r>
            <w:r w:rsidRPr="00CC7294">
              <w:rPr>
                <w:rFonts w:ascii="標楷體" w:eastAsia="標楷體" w:hAnsi="標楷體" w:cs="標楷體" w:hint="eastAsia"/>
                <w:color w:val="000000" w:themeColor="text1"/>
              </w:rPr>
              <w:t>條</w:t>
            </w:r>
            <w:r>
              <w:rPr>
                <w:rFonts w:ascii="標楷體" w:eastAsia="標楷體" w:hAnsi="標楷體" w:cs="標楷體" w:hint="eastAsia"/>
                <w:color w:val="000000" w:themeColor="text1"/>
              </w:rPr>
              <w:t>及第</w:t>
            </w:r>
            <w:r w:rsidR="00595E37">
              <w:rPr>
                <w:rFonts w:ascii="標楷體" w:eastAsia="標楷體" w:hAnsi="標楷體" w:cs="標楷體" w:hint="eastAsia"/>
                <w:color w:val="000000" w:themeColor="text1"/>
              </w:rPr>
              <w:t>五</w:t>
            </w:r>
            <w:r>
              <w:rPr>
                <w:rFonts w:ascii="標楷體" w:eastAsia="標楷體" w:hAnsi="標楷體" w:cs="標楷體" w:hint="eastAsia"/>
                <w:color w:val="000000" w:themeColor="text1"/>
              </w:rPr>
              <w:t>條</w:t>
            </w:r>
            <w:r w:rsidRPr="00CC7294">
              <w:rPr>
                <w:rFonts w:ascii="標楷體" w:eastAsia="標楷體" w:hAnsi="標楷體" w:cs="標楷體" w:hint="eastAsia"/>
                <w:color w:val="000000" w:themeColor="text1"/>
              </w:rPr>
              <w:t>加以界定</w:t>
            </w:r>
            <w:r>
              <w:rPr>
                <w:rFonts w:ascii="標楷體" w:eastAsia="標楷體" w:hAnsi="標楷體" w:cs="標楷體" w:hint="eastAsia"/>
                <w:color w:val="000000" w:themeColor="text1"/>
              </w:rPr>
              <w:t>，</w:t>
            </w:r>
            <w:r w:rsidRPr="00CC7294">
              <w:rPr>
                <w:rFonts w:ascii="標楷體" w:eastAsia="標楷體" w:hAnsi="標楷體" w:cs="標楷體" w:hint="eastAsia"/>
                <w:color w:val="000000" w:themeColor="text1"/>
              </w:rPr>
              <w:t>考量該等名詞涉及</w:t>
            </w:r>
            <w:r w:rsidR="00595E37">
              <w:rPr>
                <w:rFonts w:ascii="標楷體" w:eastAsia="標楷體" w:hAnsi="標楷體" w:cs="標楷體" w:hint="eastAsia"/>
                <w:color w:val="000000" w:themeColor="text1"/>
              </w:rPr>
              <w:t>本</w:t>
            </w:r>
            <w:r w:rsidRPr="00CC7294">
              <w:rPr>
                <w:rFonts w:ascii="標楷體" w:eastAsia="標楷體" w:hAnsi="標楷體" w:cs="標楷體" w:hint="eastAsia"/>
                <w:color w:val="000000" w:themeColor="text1"/>
              </w:rPr>
              <w:t>法諸多禁止規定之構成要件認定，</w:t>
            </w:r>
            <w:proofErr w:type="gramStart"/>
            <w:r>
              <w:rPr>
                <w:rFonts w:ascii="標楷體" w:eastAsia="標楷體" w:hAnsi="標楷體" w:cs="標楷體" w:hint="eastAsia"/>
                <w:color w:val="000000" w:themeColor="text1"/>
              </w:rPr>
              <w:t>爰移列本</w:t>
            </w:r>
            <w:r w:rsidR="00595E37">
              <w:rPr>
                <w:rFonts w:ascii="標楷體" w:eastAsia="標楷體" w:hAnsi="標楷體" w:cs="標楷體" w:hint="eastAsia"/>
                <w:color w:val="000000" w:themeColor="text1"/>
              </w:rPr>
              <w:t>條</w:t>
            </w:r>
            <w:proofErr w:type="gramEnd"/>
            <w:r>
              <w:rPr>
                <w:rFonts w:ascii="標楷體" w:eastAsia="標楷體" w:hAnsi="標楷體" w:cs="標楷體" w:hint="eastAsia"/>
                <w:color w:val="000000" w:themeColor="text1"/>
              </w:rPr>
              <w:t>予以規範，</w:t>
            </w:r>
            <w:proofErr w:type="gramStart"/>
            <w:r>
              <w:rPr>
                <w:rFonts w:ascii="標楷體" w:eastAsia="標楷體" w:hAnsi="標楷體" w:cs="標楷體" w:hint="eastAsia"/>
                <w:color w:val="000000" w:themeColor="text1"/>
              </w:rPr>
              <w:t>俾資周</w:t>
            </w:r>
            <w:proofErr w:type="gramEnd"/>
            <w:r>
              <w:rPr>
                <w:rFonts w:ascii="標楷體" w:eastAsia="標楷體" w:hAnsi="標楷體" w:cs="標楷體" w:hint="eastAsia"/>
                <w:color w:val="000000" w:themeColor="text1"/>
              </w:rPr>
              <w:t>妥。又配合</w:t>
            </w:r>
            <w:r w:rsidRPr="00353C24">
              <w:rPr>
                <w:rFonts w:ascii="標楷體" w:eastAsia="標楷體" w:hAnsi="標楷體" w:hint="eastAsia"/>
                <w:color w:val="000000" w:themeColor="text1"/>
              </w:rPr>
              <w:t>政黨法於一百零六年十二月六日制定公布</w:t>
            </w:r>
            <w:r>
              <w:rPr>
                <w:rFonts w:ascii="標楷體" w:eastAsia="標楷體" w:hAnsi="標楷體" w:hint="eastAsia"/>
                <w:color w:val="000000" w:themeColor="text1"/>
              </w:rPr>
              <w:t>後，有關政黨之組</w:t>
            </w:r>
            <w:r>
              <w:rPr>
                <w:rFonts w:ascii="標楷體" w:eastAsia="標楷體" w:hAnsi="標楷體" w:hint="eastAsia"/>
                <w:color w:val="000000" w:themeColor="text1"/>
              </w:rPr>
              <w:lastRenderedPageBreak/>
              <w:t>織及</w:t>
            </w:r>
            <w:proofErr w:type="gramStart"/>
            <w:r>
              <w:rPr>
                <w:rFonts w:ascii="標楷體" w:eastAsia="標楷體" w:hAnsi="標楷體" w:hint="eastAsia"/>
                <w:color w:val="000000" w:themeColor="text1"/>
              </w:rPr>
              <w:t>運作均應依</w:t>
            </w:r>
            <w:proofErr w:type="gramEnd"/>
            <w:r>
              <w:rPr>
                <w:rFonts w:ascii="標楷體" w:eastAsia="標楷體" w:hAnsi="標楷體" w:hint="eastAsia"/>
                <w:color w:val="000000" w:themeColor="text1"/>
              </w:rPr>
              <w:t>該法辦理，</w:t>
            </w:r>
            <w:proofErr w:type="gramStart"/>
            <w:r>
              <w:rPr>
                <w:rFonts w:ascii="標楷體" w:eastAsia="標楷體" w:hAnsi="標楷體" w:hint="eastAsia"/>
                <w:color w:val="000000" w:themeColor="text1"/>
              </w:rPr>
              <w:t>爰酌修</w:t>
            </w:r>
            <w:proofErr w:type="gramEnd"/>
            <w:r>
              <w:rPr>
                <w:rFonts w:ascii="標楷體" w:eastAsia="標楷體" w:hAnsi="標楷體" w:hint="eastAsia"/>
                <w:color w:val="000000" w:themeColor="text1"/>
              </w:rPr>
              <w:t>本法有關政黨之定義。同時參酌政治獻金法針對擬參選人之界定，</w:t>
            </w:r>
            <w:proofErr w:type="gramStart"/>
            <w:r>
              <w:rPr>
                <w:rFonts w:ascii="標楷體" w:eastAsia="標楷體" w:hAnsi="標楷體" w:hint="eastAsia"/>
                <w:color w:val="000000" w:themeColor="text1"/>
              </w:rPr>
              <w:t>酌修本</w:t>
            </w:r>
            <w:proofErr w:type="gramEnd"/>
            <w:r>
              <w:rPr>
                <w:rFonts w:ascii="標楷體" w:eastAsia="標楷體" w:hAnsi="標楷體" w:hint="eastAsia"/>
                <w:color w:val="000000" w:themeColor="text1"/>
              </w:rPr>
              <w:t>法</w:t>
            </w:r>
            <w:proofErr w:type="gramStart"/>
            <w:r>
              <w:rPr>
                <w:rFonts w:ascii="標楷體" w:eastAsia="標楷體" w:hAnsi="標楷體" w:hint="eastAsia"/>
                <w:color w:val="000000" w:themeColor="text1"/>
              </w:rPr>
              <w:t>所稱擬參選人</w:t>
            </w:r>
            <w:proofErr w:type="gramEnd"/>
            <w:r>
              <w:rPr>
                <w:rFonts w:ascii="標楷體" w:eastAsia="標楷體" w:hAnsi="標楷體" w:hint="eastAsia"/>
                <w:color w:val="000000" w:themeColor="text1"/>
              </w:rPr>
              <w:t>之定義。</w:t>
            </w:r>
          </w:p>
          <w:p w:rsidR="00142CBE" w:rsidRDefault="00CC7294" w:rsidP="00142CBE">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配合本法第九條修正，增訂</w:t>
            </w:r>
            <w:r w:rsidR="003A4A3D">
              <w:rPr>
                <w:rFonts w:ascii="標楷體" w:eastAsia="標楷體" w:hAnsi="標楷體" w:cs="標楷體" w:hint="eastAsia"/>
                <w:color w:val="000000" w:themeColor="text1"/>
              </w:rPr>
              <w:t>本條第四款有關</w:t>
            </w:r>
            <w:r>
              <w:rPr>
                <w:rFonts w:ascii="標楷體" w:eastAsia="標楷體" w:hAnsi="標楷體" w:cs="標楷體" w:hint="eastAsia"/>
                <w:color w:val="000000" w:themeColor="text1"/>
              </w:rPr>
              <w:t>被罷免人之定義。</w:t>
            </w:r>
          </w:p>
          <w:p w:rsidR="00055C00" w:rsidRPr="003A4A3D" w:rsidRDefault="00CC7294" w:rsidP="003A4A3D">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本法原第九條第二項有關行政資源之定義，</w:t>
            </w:r>
            <w:proofErr w:type="gramStart"/>
            <w:r w:rsidR="003A4A3D">
              <w:rPr>
                <w:rFonts w:ascii="標楷體" w:eastAsia="標楷體" w:hAnsi="標楷體" w:cs="標楷體" w:hint="eastAsia"/>
                <w:color w:val="000000" w:themeColor="text1"/>
              </w:rPr>
              <w:t>移列本條</w:t>
            </w:r>
            <w:proofErr w:type="gramEnd"/>
            <w:r w:rsidR="003A4A3D">
              <w:rPr>
                <w:rFonts w:ascii="標楷體" w:eastAsia="標楷體" w:hAnsi="標楷體" w:cs="標楷體" w:hint="eastAsia"/>
                <w:color w:val="000000" w:themeColor="text1"/>
              </w:rPr>
              <w:t>第五款規範。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四</w:t>
            </w:r>
            <w:r w:rsidRPr="00353C24">
              <w:rPr>
                <w:rFonts w:ascii="標楷體" w:eastAsia="標楷體" w:hAnsi="標楷體" w:cs="標楷體" w:hint="eastAsia"/>
                <w:color w:val="000000" w:themeColor="text1"/>
              </w:rPr>
              <w:t>條　公務人員應嚴守行政中立，依據法令執行職務，忠實推行政府政策，服務人民。</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第三條　公務人員應嚴守行政中立，依據法令執行職務，忠實推行政府政策，服務人民。</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五</w:t>
            </w:r>
            <w:r w:rsidRPr="00353C24">
              <w:rPr>
                <w:rFonts w:ascii="標楷體" w:eastAsia="標楷體" w:hAnsi="標楷體" w:cs="標楷體" w:hint="eastAsia"/>
                <w:color w:val="000000" w:themeColor="text1"/>
              </w:rPr>
              <w:t>條　公務人員應依法公正執行職務，不得對任何團體或個人予以差別待遇。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第四條　公務人員應依法公正執行職務，不得對任何團體或個人予以差別待遇。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六</w:t>
            </w:r>
            <w:r w:rsidRPr="00353C24">
              <w:rPr>
                <w:rFonts w:ascii="標楷體" w:eastAsia="標楷體" w:hAnsi="標楷體" w:cs="標楷體" w:hint="eastAsia"/>
                <w:color w:val="000000" w:themeColor="text1"/>
              </w:rPr>
              <w:t>條　公務人員得加入政黨。但不得兼任政黨之職務。</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公務人員不得利用職務上之權力、機會或方法介入黨派紛爭。</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公務人員不得兼任公職候選人競選辦事處</w:t>
            </w:r>
            <w:r w:rsidR="006A39BA">
              <w:rPr>
                <w:rFonts w:ascii="標楷體" w:eastAsia="標楷體" w:hAnsi="標楷體" w:cs="標楷體" w:hint="eastAsia"/>
                <w:color w:val="000000" w:themeColor="text1"/>
                <w:u w:val="single"/>
              </w:rPr>
              <w:t>、</w:t>
            </w:r>
            <w:r w:rsidRPr="00353C24">
              <w:rPr>
                <w:rFonts w:ascii="標楷體" w:eastAsia="標楷體" w:hAnsi="標楷體" w:cs="標楷體" w:hint="eastAsia"/>
                <w:color w:val="000000" w:themeColor="text1"/>
                <w:u w:val="single"/>
              </w:rPr>
              <w:t>公職人員罷免辦事處或公民投票案辦事處</w:t>
            </w:r>
            <w:r w:rsidRPr="00353C24">
              <w:rPr>
                <w:rFonts w:ascii="標楷體" w:eastAsia="標楷體" w:hAnsi="標楷體" w:cs="標楷體" w:hint="eastAsia"/>
                <w:color w:val="000000" w:themeColor="text1"/>
              </w:rPr>
              <w:t>之職務。</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第五條　公務人員得加入政黨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。但不得兼任政黨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之職務。</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公務人員不得利用職務上之權力、機會或方法介入黨派紛爭。</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公務人員不得兼任公職候選人競選辦事處之職務。</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條次變更，並修正第一項及第三項。</w:t>
            </w:r>
          </w:p>
          <w:p w:rsidR="004425DB" w:rsidRPr="00353C24" w:rsidRDefault="004425DB" w:rsidP="00845308">
            <w:pPr>
              <w:pStyle w:val="a3"/>
              <w:numPr>
                <w:ilvl w:val="0"/>
                <w:numId w:val="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第一項修正理由：查政黨法於一百零六年十二月六日制定公布，依該法第四十三條第二項規定，該法施行前已依人民團體法</w:t>
            </w:r>
            <w:r w:rsidR="00251809">
              <w:rPr>
                <w:rFonts w:ascii="標楷體" w:eastAsia="標楷體" w:hAnsi="標楷體"/>
                <w:color w:val="000000" w:themeColor="text1"/>
              </w:rPr>
              <w:t>（</w:t>
            </w:r>
            <w:r w:rsidR="00251809">
              <w:rPr>
                <w:rFonts w:ascii="標楷體" w:eastAsia="標楷體" w:hAnsi="標楷體" w:hint="eastAsia"/>
                <w:color w:val="000000" w:themeColor="text1"/>
              </w:rPr>
              <w:t>以下簡稱人團法</w:t>
            </w:r>
            <w:r w:rsidR="00251809">
              <w:rPr>
                <w:rFonts w:ascii="標楷體" w:eastAsia="標楷體" w:hAnsi="標楷體"/>
                <w:color w:val="000000" w:themeColor="text1"/>
              </w:rPr>
              <w:t>）</w:t>
            </w:r>
            <w:r w:rsidRPr="00353C24">
              <w:rPr>
                <w:rFonts w:ascii="標楷體" w:eastAsia="標楷體" w:hAnsi="標楷體" w:hint="eastAsia"/>
                <w:color w:val="000000" w:themeColor="text1"/>
              </w:rPr>
              <w:t>立案之政治團體，應於該法施行後二年內依該法規定修正章程轉換為政黨；屆期未修正者，經主管機關限期修正而不遵從或經修正後仍不符規定者，得廢止其立案。依上開政黨法之規定，</w:t>
            </w:r>
            <w:r w:rsidR="006A39BA" w:rsidRPr="00353C24">
              <w:rPr>
                <w:rFonts w:ascii="標楷體" w:eastAsia="標楷體" w:hAnsi="標楷體" w:hint="eastAsia"/>
                <w:color w:val="000000" w:themeColor="text1"/>
              </w:rPr>
              <w:t>政治團體</w:t>
            </w:r>
            <w:r w:rsidR="006A39BA">
              <w:rPr>
                <w:rFonts w:ascii="標楷體" w:eastAsia="標楷體" w:hAnsi="標楷體" w:hint="eastAsia"/>
                <w:color w:val="000000" w:themeColor="text1"/>
              </w:rPr>
              <w:t>至遲</w:t>
            </w:r>
            <w:r w:rsidR="00376956">
              <w:rPr>
                <w:rFonts w:ascii="標楷體" w:eastAsia="標楷體" w:hAnsi="標楷體" w:hint="eastAsia"/>
                <w:color w:val="000000" w:themeColor="text1"/>
              </w:rPr>
              <w:t>應</w:t>
            </w:r>
            <w:r w:rsidR="006A39BA">
              <w:rPr>
                <w:rFonts w:ascii="標楷體" w:eastAsia="標楷體" w:hAnsi="標楷體" w:hint="eastAsia"/>
                <w:color w:val="000000" w:themeColor="text1"/>
              </w:rPr>
              <w:lastRenderedPageBreak/>
              <w:t>於一</w:t>
            </w:r>
            <w:r w:rsidR="00C8083C">
              <w:rPr>
                <w:rFonts w:ascii="標楷體" w:eastAsia="標楷體" w:hAnsi="標楷體" w:hint="eastAsia"/>
                <w:color w:val="000000" w:themeColor="text1"/>
              </w:rPr>
              <w:t>百</w:t>
            </w:r>
            <w:r w:rsidR="006A39BA">
              <w:rPr>
                <w:rFonts w:ascii="標楷體" w:eastAsia="標楷體" w:hAnsi="標楷體" w:hint="eastAsia"/>
                <w:color w:val="000000" w:themeColor="text1"/>
              </w:rPr>
              <w:t>零八年十二月七日</w:t>
            </w:r>
            <w:r w:rsidR="00540FE3">
              <w:rPr>
                <w:rFonts w:ascii="標楷體" w:eastAsia="標楷體" w:hAnsi="標楷體" w:hint="eastAsia"/>
                <w:color w:val="000000" w:themeColor="text1"/>
              </w:rPr>
              <w:t>前</w:t>
            </w:r>
            <w:r w:rsidRPr="00353C24">
              <w:rPr>
                <w:rFonts w:ascii="標楷體" w:eastAsia="標楷體" w:hAnsi="標楷體" w:hint="eastAsia"/>
                <w:color w:val="000000" w:themeColor="text1"/>
              </w:rPr>
              <w:t>轉換為政黨，否則得廢止其立案，</w:t>
            </w:r>
            <w:proofErr w:type="gramStart"/>
            <w:r w:rsidR="00AF399B">
              <w:rPr>
                <w:rFonts w:ascii="標楷體" w:eastAsia="標楷體" w:hAnsi="標楷體" w:hint="eastAsia"/>
                <w:color w:val="000000" w:themeColor="text1"/>
              </w:rPr>
              <w:t>爰</w:t>
            </w:r>
            <w:proofErr w:type="gramEnd"/>
            <w:r w:rsidR="00AF399B">
              <w:rPr>
                <w:rFonts w:ascii="標楷體" w:eastAsia="標楷體" w:hAnsi="標楷體" w:hint="eastAsia"/>
                <w:color w:val="000000" w:themeColor="text1"/>
              </w:rPr>
              <w:t>配合刪除本</w:t>
            </w:r>
            <w:r w:rsidRPr="009B2F39">
              <w:rPr>
                <w:rFonts w:ascii="標楷體" w:eastAsia="標楷體" w:hAnsi="標楷體" w:hint="eastAsia"/>
                <w:color w:val="000000" w:themeColor="text1"/>
              </w:rPr>
              <w:t>項</w:t>
            </w:r>
            <w:r w:rsidRPr="009B2F39">
              <w:rPr>
                <w:rFonts w:ascii="標楷體" w:eastAsia="標楷體" w:hAnsi="標楷體"/>
                <w:color w:val="000000" w:themeColor="text1"/>
              </w:rPr>
              <w:t>「</w:t>
            </w:r>
            <w:r w:rsidRPr="009B2F39">
              <w:rPr>
                <w:rFonts w:ascii="標楷體" w:eastAsia="標楷體" w:hAnsi="標楷體" w:hint="eastAsia"/>
                <w:color w:val="000000" w:themeColor="text1"/>
              </w:rPr>
              <w:t>政治團體</w:t>
            </w:r>
            <w:r w:rsidRPr="009B2F39">
              <w:rPr>
                <w:rFonts w:ascii="標楷體" w:eastAsia="標楷體" w:hAnsi="標楷體"/>
                <w:color w:val="000000" w:themeColor="text1"/>
              </w:rPr>
              <w:t>」</w:t>
            </w:r>
            <w:r w:rsidR="00672A08" w:rsidRPr="009B2F39">
              <w:rPr>
                <w:rFonts w:ascii="標楷體" w:eastAsia="標楷體" w:hAnsi="標楷體" w:hint="eastAsia"/>
                <w:color w:val="000000" w:themeColor="text1"/>
              </w:rPr>
              <w:t>之文字。</w:t>
            </w:r>
          </w:p>
          <w:p w:rsidR="00AF399B" w:rsidRDefault="004425DB" w:rsidP="005C4054">
            <w:pPr>
              <w:pStyle w:val="a3"/>
              <w:numPr>
                <w:ilvl w:val="0"/>
                <w:numId w:val="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第三項修正理由：</w:t>
            </w:r>
          </w:p>
          <w:p w:rsidR="00AF399B" w:rsidRPr="00AF399B" w:rsidRDefault="00AF399B" w:rsidP="00AF399B">
            <w:pPr>
              <w:pStyle w:val="a3"/>
              <w:numPr>
                <w:ilvl w:val="0"/>
                <w:numId w:val="29"/>
              </w:numPr>
              <w:overflowPunct w:val="0"/>
              <w:topLinePunct/>
              <w:adjustRightInd w:val="0"/>
              <w:snapToGrid w:val="0"/>
              <w:spacing w:line="315" w:lineRule="exact"/>
              <w:ind w:leftChars="0"/>
              <w:jc w:val="both"/>
              <w:rPr>
                <w:rFonts w:ascii="標楷體" w:eastAsia="標楷體" w:hAnsi="標楷體"/>
                <w:color w:val="000000" w:themeColor="text1"/>
              </w:rPr>
            </w:pPr>
            <w:r w:rsidRPr="00AF399B">
              <w:rPr>
                <w:rFonts w:ascii="標楷體" w:eastAsia="標楷體" w:hAnsi="標楷體" w:hint="eastAsia"/>
                <w:color w:val="000000" w:themeColor="text1"/>
              </w:rPr>
              <w:t>查公職人員選舉罷免法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以下簡稱公職人員選罷法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第八十六條規定，公職人員罷免案之提議人及被罷免人，於罷免案提議後得設罷免案之辦事處。次查公民投票法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以下簡稱公投法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第二十條規定，公民投票案成立公告後，提案人及反對意見者，經許可得設辦事處。</w:t>
            </w:r>
          </w:p>
          <w:p w:rsidR="004425DB" w:rsidRPr="00AF399B" w:rsidRDefault="00AF399B" w:rsidP="00AF399B">
            <w:pPr>
              <w:pStyle w:val="a3"/>
              <w:numPr>
                <w:ilvl w:val="0"/>
                <w:numId w:val="29"/>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本項原規定公務人員不得兼任公職候選人競選辦事處之職務，茲</w:t>
            </w:r>
            <w:r w:rsidRPr="00353C24">
              <w:rPr>
                <w:rFonts w:ascii="標楷體" w:eastAsia="標楷體" w:hAnsi="標楷體" w:hint="eastAsia"/>
                <w:color w:val="000000" w:themeColor="text1"/>
              </w:rPr>
              <w:t>考量公務人員擔任</w:t>
            </w:r>
            <w:r>
              <w:rPr>
                <w:rFonts w:ascii="標楷體" w:eastAsia="標楷體" w:hAnsi="標楷體" w:hint="eastAsia"/>
                <w:color w:val="000000" w:themeColor="text1"/>
              </w:rPr>
              <w:t>前</w:t>
            </w:r>
            <w:r w:rsidRPr="00353C24">
              <w:rPr>
                <w:rFonts w:ascii="標楷體" w:eastAsia="標楷體" w:hAnsi="標楷體" w:hint="eastAsia"/>
                <w:color w:val="000000" w:themeColor="text1"/>
              </w:rPr>
              <w:t>開</w:t>
            </w:r>
            <w:r w:rsidRPr="00AF399B">
              <w:rPr>
                <w:rFonts w:ascii="標楷體" w:eastAsia="標楷體" w:hAnsi="標楷體" w:cs="標楷體" w:hint="eastAsia"/>
                <w:color w:val="000000" w:themeColor="text1"/>
              </w:rPr>
              <w:t>公職人員罷免辦事處或公民投票案辦事處</w:t>
            </w:r>
            <w:r w:rsidRPr="00353C24">
              <w:rPr>
                <w:rFonts w:ascii="標楷體" w:eastAsia="標楷體" w:hAnsi="標楷體" w:hint="eastAsia"/>
                <w:color w:val="000000" w:themeColor="text1"/>
              </w:rPr>
              <w:t>之職務，</w:t>
            </w:r>
            <w:r>
              <w:rPr>
                <w:rFonts w:ascii="標楷體" w:eastAsia="標楷體" w:hAnsi="標楷體" w:hint="eastAsia"/>
                <w:color w:val="000000" w:themeColor="text1"/>
              </w:rPr>
              <w:t>與擔任公職候選人競選辦事處之職務同樣</w:t>
            </w:r>
            <w:r w:rsidRPr="00353C24">
              <w:rPr>
                <w:rFonts w:ascii="標楷體" w:eastAsia="標楷體" w:hAnsi="標楷體" w:hint="eastAsia"/>
                <w:color w:val="000000" w:themeColor="text1"/>
              </w:rPr>
              <w:t>可能與本身執行公務人員職務之角色混淆，並不當動用行政資源，</w:t>
            </w:r>
            <w:proofErr w:type="gramStart"/>
            <w:r w:rsidRPr="00353C24">
              <w:rPr>
                <w:rFonts w:ascii="標楷體" w:eastAsia="標楷體" w:hAnsi="標楷體" w:hint="eastAsia"/>
                <w:color w:val="000000" w:themeColor="text1"/>
              </w:rPr>
              <w:t>爰</w:t>
            </w:r>
            <w:r>
              <w:rPr>
                <w:rFonts w:ascii="標楷體" w:eastAsia="標楷體" w:hAnsi="標楷體" w:hint="eastAsia"/>
                <w:color w:val="000000" w:themeColor="text1"/>
              </w:rPr>
              <w:t>併</w:t>
            </w:r>
            <w:proofErr w:type="gramEnd"/>
            <w:r w:rsidRPr="00353C24">
              <w:rPr>
                <w:rFonts w:ascii="標楷體" w:eastAsia="標楷體" w:hAnsi="標楷體" w:hint="eastAsia"/>
                <w:color w:val="000000" w:themeColor="text1"/>
              </w:rPr>
              <w:t>予禁止。</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七</w:t>
            </w:r>
            <w:r w:rsidRPr="00353C24">
              <w:rPr>
                <w:rFonts w:ascii="標楷體" w:eastAsia="標楷體" w:hAnsi="標楷體" w:cs="標楷體" w:hint="eastAsia"/>
                <w:color w:val="000000" w:themeColor="text1"/>
              </w:rPr>
              <w:t>條　公務人員不得利用職務上之權力、機會或方法，使他人加入或不加入政黨；亦不得要求他人參加或不參加政黨之活動。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第六條　公務人員不得利用職務上之權力、機會或方法，使他人加入或不加入政黨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；亦不得要求他人參加或不參加政黨</w:t>
            </w:r>
            <w:r w:rsidRPr="00353C24">
              <w:rPr>
                <w:rFonts w:ascii="標楷體" w:eastAsia="標楷體" w:hAnsi="標楷體" w:cs="標楷體" w:hint="eastAsia"/>
                <w:color w:val="000000" w:themeColor="text1"/>
                <w:u w:val="single"/>
              </w:rPr>
              <w:t>或其他政治團體有關</w:t>
            </w:r>
            <w:r w:rsidRPr="00353C24">
              <w:rPr>
                <w:rFonts w:ascii="標楷體" w:eastAsia="標楷體" w:hAnsi="標楷體" w:cs="標楷體" w:hint="eastAsia"/>
                <w:color w:val="000000" w:themeColor="text1"/>
              </w:rPr>
              <w:t>之</w:t>
            </w:r>
            <w:r w:rsidRPr="00353C24">
              <w:rPr>
                <w:rFonts w:ascii="標楷體" w:eastAsia="標楷體" w:hAnsi="標楷體" w:cs="標楷體" w:hint="eastAsia"/>
                <w:color w:val="000000" w:themeColor="text1"/>
                <w:u w:val="single"/>
              </w:rPr>
              <w:t>選舉</w:t>
            </w:r>
            <w:r w:rsidRPr="00353C24">
              <w:rPr>
                <w:rFonts w:ascii="標楷體" w:eastAsia="標楷體" w:hAnsi="標楷體" w:cs="標楷體" w:hint="eastAsia"/>
                <w:color w:val="000000" w:themeColor="text1"/>
              </w:rPr>
              <w:lastRenderedPageBreak/>
              <w:t>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條次變更，並依現行條文修正。</w:t>
            </w:r>
          </w:p>
          <w:p w:rsidR="004425DB" w:rsidRPr="00353C24" w:rsidRDefault="002F2BAE" w:rsidP="00845308">
            <w:pPr>
              <w:pStyle w:val="a3"/>
              <w:numPr>
                <w:ilvl w:val="0"/>
                <w:numId w:val="1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。另</w:t>
            </w:r>
            <w:r w:rsidR="004425DB" w:rsidRPr="00353C24">
              <w:rPr>
                <w:rFonts w:ascii="標楷體" w:eastAsia="標楷體" w:hAnsi="標楷體" w:hint="eastAsia"/>
                <w:color w:val="000000" w:themeColor="text1"/>
              </w:rPr>
              <w:t>有關政黨之活動，無論其性質是否為選舉活動，公務人員</w:t>
            </w:r>
            <w:r w:rsidR="003220A3">
              <w:rPr>
                <w:rFonts w:ascii="標楷體" w:eastAsia="標楷體" w:hAnsi="標楷體" w:hint="eastAsia"/>
                <w:color w:val="000000" w:themeColor="text1"/>
              </w:rPr>
              <w:t>應</w:t>
            </w:r>
            <w:r w:rsidR="004425DB" w:rsidRPr="00353C24">
              <w:rPr>
                <w:rFonts w:ascii="標楷體" w:eastAsia="標楷體" w:hAnsi="標楷體" w:hint="eastAsia"/>
                <w:color w:val="000000" w:themeColor="text1"/>
              </w:rPr>
              <w:t>均不得要求他</w:t>
            </w:r>
            <w:r w:rsidR="004425DB" w:rsidRPr="00353C24">
              <w:rPr>
                <w:rFonts w:ascii="標楷體" w:eastAsia="標楷體" w:hAnsi="標楷體" w:hint="eastAsia"/>
                <w:color w:val="000000" w:themeColor="text1"/>
              </w:rPr>
              <w:lastRenderedPageBreak/>
              <w:t>人參加或不參加，</w:t>
            </w:r>
            <w:proofErr w:type="gramStart"/>
            <w:r w:rsidR="004425DB" w:rsidRPr="00353C24">
              <w:rPr>
                <w:rFonts w:ascii="標楷體" w:eastAsia="標楷體" w:hAnsi="標楷體" w:hint="eastAsia"/>
                <w:color w:val="000000" w:themeColor="text1"/>
              </w:rPr>
              <w:t>爰</w:t>
            </w:r>
            <w:proofErr w:type="gramEnd"/>
            <w:r w:rsidR="004425DB" w:rsidRPr="00353C24">
              <w:rPr>
                <w:rFonts w:ascii="標楷體" w:eastAsia="標楷體" w:hAnsi="標楷體" w:hint="eastAsia"/>
                <w:color w:val="000000" w:themeColor="text1"/>
              </w:rPr>
              <w:t>將原條文之</w:t>
            </w:r>
            <w:r w:rsidR="004425DB" w:rsidRPr="00353C24">
              <w:rPr>
                <w:rFonts w:ascii="標楷體" w:eastAsia="標楷體" w:hAnsi="標楷體"/>
                <w:color w:val="000000" w:themeColor="text1"/>
              </w:rPr>
              <w:t>「</w:t>
            </w:r>
            <w:r w:rsidR="004425DB" w:rsidRPr="00353C24">
              <w:rPr>
                <w:rFonts w:ascii="標楷體" w:eastAsia="標楷體" w:hAnsi="標楷體" w:hint="eastAsia"/>
                <w:color w:val="000000" w:themeColor="text1"/>
              </w:rPr>
              <w:t>選舉</w:t>
            </w:r>
            <w:r w:rsidR="004425DB" w:rsidRPr="00353C24">
              <w:rPr>
                <w:rFonts w:ascii="標楷體" w:eastAsia="標楷體" w:hAnsi="標楷體"/>
                <w:color w:val="000000" w:themeColor="text1"/>
              </w:rPr>
              <w:t>」</w:t>
            </w:r>
            <w:r w:rsidR="004425DB" w:rsidRPr="00353C24">
              <w:rPr>
                <w:rFonts w:ascii="標楷體" w:eastAsia="標楷體" w:hAnsi="標楷體" w:hint="eastAsia"/>
                <w:color w:val="000000" w:themeColor="text1"/>
              </w:rPr>
              <w:t>二字刪除。</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第七條　公務人員不得於上班或勤務時間，從事政黨或其他政治團體之活動。但依其業務性質，執行職務之必要行為，不在此限。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前項所稱上班或勤務時間，指下列時間：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一、法定上班時間。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二、因業務狀況彈性調整上班時間。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三、值班或加班時間。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w:t>
            </w:r>
            <w:proofErr w:type="gramStart"/>
            <w:r w:rsidRPr="00353C24">
              <w:rPr>
                <w:rFonts w:ascii="標楷體" w:eastAsia="標楷體" w:hAnsi="標楷體" w:cs="標楷體" w:hint="eastAsia"/>
                <w:color w:val="000000" w:themeColor="text1"/>
              </w:rPr>
              <w:t>因公奉派</w:t>
            </w:r>
            <w:proofErr w:type="gramEnd"/>
            <w:r w:rsidRPr="00353C24">
              <w:rPr>
                <w:rFonts w:ascii="標楷體" w:eastAsia="標楷體" w:hAnsi="標楷體" w:cs="標楷體" w:hint="eastAsia"/>
                <w:color w:val="000000" w:themeColor="text1"/>
              </w:rPr>
              <w:t>訓練、出差或參加與其職務有關活動之時間。</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7"/>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本條刪除</w:t>
            </w:r>
            <w:r w:rsidRPr="00353C24">
              <w:rPr>
                <w:rFonts w:ascii="標楷體" w:eastAsia="標楷體" w:hAnsi="標楷體" w:cs="標楷體" w:hint="eastAsia"/>
                <w:color w:val="000000" w:themeColor="text1"/>
              </w:rPr>
              <w:t>。</w:t>
            </w:r>
          </w:p>
          <w:p w:rsidR="004425DB" w:rsidRPr="00353C24" w:rsidRDefault="004425DB" w:rsidP="00845308">
            <w:pPr>
              <w:pStyle w:val="a3"/>
              <w:numPr>
                <w:ilvl w:val="0"/>
                <w:numId w:val="7"/>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color w:val="000000" w:themeColor="text1"/>
              </w:rPr>
              <w:t>本條原規定事項移列至第</w:t>
            </w:r>
            <w:r w:rsidRPr="00353C24">
              <w:rPr>
                <w:rFonts w:ascii="標楷體" w:eastAsia="標楷體" w:hAnsi="標楷體" w:cs="標楷體" w:hint="eastAsia"/>
                <w:color w:val="000000" w:themeColor="text1"/>
              </w:rPr>
              <w:t>十二</w:t>
            </w:r>
            <w:r w:rsidRPr="00353C24">
              <w:rPr>
                <w:rFonts w:ascii="標楷體" w:eastAsia="標楷體" w:hAnsi="標楷體" w:cs="標楷體"/>
                <w:color w:val="000000" w:themeColor="text1"/>
              </w:rPr>
              <w:t>條</w:t>
            </w:r>
            <w:r w:rsidR="00A212D8">
              <w:rPr>
                <w:rFonts w:ascii="標楷體" w:eastAsia="標楷體" w:hAnsi="標楷體" w:cs="標楷體" w:hint="eastAsia"/>
                <w:color w:val="000000" w:themeColor="text1"/>
              </w:rPr>
              <w:t>規範</w:t>
            </w:r>
            <w:r w:rsidRPr="00353C24">
              <w:rPr>
                <w:rFonts w:ascii="標楷體" w:eastAsia="標楷體" w:hAnsi="標楷體" w:cs="標楷體"/>
                <w:color w:val="000000" w:themeColor="text1"/>
              </w:rPr>
              <w:t>。</w:t>
            </w:r>
          </w:p>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第八條　公務人員不得利用職務上之權力、機會或方法，為</w:t>
            </w:r>
            <w:proofErr w:type="gramStart"/>
            <w:r w:rsidRPr="00353C24">
              <w:rPr>
                <w:rFonts w:ascii="標楷體" w:eastAsia="標楷體" w:hAnsi="標楷體" w:cs="標楷體" w:hint="eastAsia"/>
                <w:color w:val="000000" w:themeColor="text1"/>
              </w:rPr>
              <w:t>政黨或擬參選人</w:t>
            </w:r>
            <w:proofErr w:type="gramEnd"/>
            <w:r w:rsidRPr="00353C24">
              <w:rPr>
                <w:rFonts w:ascii="標楷體" w:eastAsia="標楷體" w:hAnsi="標楷體" w:cs="標楷體" w:hint="eastAsia"/>
                <w:color w:val="000000" w:themeColor="text1"/>
              </w:rPr>
              <w:t>要求、期約或收受金錢、物品或其他利益之捐助；亦不得阻止或妨礙他人為特定</w:t>
            </w:r>
            <w:proofErr w:type="gramStart"/>
            <w:r w:rsidRPr="00353C24">
              <w:rPr>
                <w:rFonts w:ascii="標楷體" w:eastAsia="標楷體" w:hAnsi="標楷體" w:cs="標楷體" w:hint="eastAsia"/>
                <w:color w:val="000000" w:themeColor="text1"/>
              </w:rPr>
              <w:t>政黨或擬參選人</w:t>
            </w:r>
            <w:proofErr w:type="gramEnd"/>
            <w:r w:rsidRPr="00353C24">
              <w:rPr>
                <w:rFonts w:ascii="標楷體" w:eastAsia="標楷體" w:hAnsi="標楷體" w:cs="標楷體" w:hint="eastAsia"/>
                <w:color w:val="000000" w:themeColor="text1"/>
              </w:rPr>
              <w:t>依法募款之活動。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第八條　公務人員不得利用職務上之權力、機會或方法，為政黨</w:t>
            </w:r>
            <w:r w:rsidRPr="00353C24">
              <w:rPr>
                <w:rFonts w:ascii="標楷體" w:eastAsia="標楷體" w:hAnsi="標楷體" w:cs="標楷體" w:hint="eastAsia"/>
                <w:color w:val="000000" w:themeColor="text1"/>
                <w:u w:val="single"/>
              </w:rPr>
              <w:t>、其他政治</w:t>
            </w:r>
            <w:proofErr w:type="gramStart"/>
            <w:r w:rsidRPr="00353C24">
              <w:rPr>
                <w:rFonts w:ascii="標楷體" w:eastAsia="標楷體" w:hAnsi="標楷體" w:cs="標楷體" w:hint="eastAsia"/>
                <w:color w:val="000000" w:themeColor="text1"/>
                <w:u w:val="single"/>
              </w:rPr>
              <w:t>團體</w:t>
            </w:r>
            <w:r w:rsidRPr="00353C24">
              <w:rPr>
                <w:rFonts w:ascii="標楷體" w:eastAsia="標楷體" w:hAnsi="標楷體" w:cs="標楷體" w:hint="eastAsia"/>
                <w:color w:val="000000" w:themeColor="text1"/>
              </w:rPr>
              <w:t>或擬參選人</w:t>
            </w:r>
            <w:proofErr w:type="gramEnd"/>
            <w:r w:rsidRPr="00353C24">
              <w:rPr>
                <w:rFonts w:ascii="標楷體" w:eastAsia="標楷體" w:hAnsi="標楷體" w:cs="標楷體" w:hint="eastAsia"/>
                <w:color w:val="000000" w:themeColor="text1"/>
              </w:rPr>
              <w:t>要求、期約或收受金錢、物品或其他利益之捐助；亦不得阻止或妨礙他人為特定政黨</w:t>
            </w:r>
            <w:r w:rsidRPr="00353C24">
              <w:rPr>
                <w:rFonts w:ascii="標楷體" w:eastAsia="標楷體" w:hAnsi="標楷體" w:cs="標楷體" w:hint="eastAsia"/>
                <w:color w:val="000000" w:themeColor="text1"/>
                <w:u w:val="single"/>
              </w:rPr>
              <w:t>、其他政治</w:t>
            </w:r>
            <w:proofErr w:type="gramStart"/>
            <w:r w:rsidRPr="00353C24">
              <w:rPr>
                <w:rFonts w:ascii="標楷體" w:eastAsia="標楷體" w:hAnsi="標楷體" w:cs="標楷體" w:hint="eastAsia"/>
                <w:color w:val="000000" w:themeColor="text1"/>
                <w:u w:val="single"/>
              </w:rPr>
              <w:t>團體</w:t>
            </w:r>
            <w:r w:rsidRPr="00353C24">
              <w:rPr>
                <w:rFonts w:ascii="標楷體" w:eastAsia="標楷體" w:hAnsi="標楷體" w:cs="標楷體" w:hint="eastAsia"/>
                <w:color w:val="000000" w:themeColor="text1"/>
              </w:rPr>
              <w:t>或擬參選人</w:t>
            </w:r>
            <w:proofErr w:type="gramEnd"/>
            <w:r w:rsidRPr="00353C24">
              <w:rPr>
                <w:rFonts w:ascii="標楷體" w:eastAsia="標楷體" w:hAnsi="標楷體" w:cs="標楷體" w:hint="eastAsia"/>
                <w:color w:val="000000" w:themeColor="text1"/>
              </w:rPr>
              <w:t>依法募款之活動。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CC0EC8" w:rsidRDefault="004425DB" w:rsidP="00CC0EC8">
            <w:pPr>
              <w:pStyle w:val="a3"/>
              <w:numPr>
                <w:ilvl w:val="0"/>
                <w:numId w:val="31"/>
              </w:numPr>
              <w:overflowPunct w:val="0"/>
              <w:topLinePunct/>
              <w:adjustRightInd w:val="0"/>
              <w:snapToGrid w:val="0"/>
              <w:spacing w:line="315" w:lineRule="exact"/>
              <w:ind w:leftChars="0" w:left="522" w:hanging="522"/>
              <w:jc w:val="both"/>
              <w:rPr>
                <w:rFonts w:ascii="標楷體" w:eastAsia="標楷體" w:hAnsi="標楷體" w:cs="標楷體" w:hint="eastAsia"/>
                <w:color w:val="000000" w:themeColor="text1"/>
              </w:rPr>
            </w:pPr>
            <w:proofErr w:type="gramStart"/>
            <w:r w:rsidRPr="00CC0EC8">
              <w:rPr>
                <w:rFonts w:ascii="標楷體" w:eastAsia="標楷體" w:hAnsi="標楷體" w:cs="標楷體" w:hint="eastAsia"/>
                <w:color w:val="000000" w:themeColor="text1"/>
              </w:rPr>
              <w:t>本條依現行</w:t>
            </w:r>
            <w:proofErr w:type="gramEnd"/>
            <w:r w:rsidRPr="00CC0EC8">
              <w:rPr>
                <w:rFonts w:ascii="標楷體" w:eastAsia="標楷體" w:hAnsi="標楷體" w:cs="標楷體" w:hint="eastAsia"/>
                <w:color w:val="000000" w:themeColor="text1"/>
              </w:rPr>
              <w:t>條文修正</w:t>
            </w:r>
            <w:r w:rsidR="00CC0EC8" w:rsidRPr="00CC0EC8">
              <w:rPr>
                <w:rFonts w:ascii="標楷體" w:eastAsia="標楷體" w:hAnsi="標楷體" w:cs="標楷體" w:hint="eastAsia"/>
                <w:color w:val="000000" w:themeColor="text1"/>
              </w:rPr>
              <w:t>。</w:t>
            </w:r>
          </w:p>
          <w:p w:rsidR="00CC0EC8" w:rsidRPr="00CC0EC8" w:rsidRDefault="00CC0EC8" w:rsidP="00CC0EC8">
            <w:pPr>
              <w:pStyle w:val="a3"/>
              <w:numPr>
                <w:ilvl w:val="0"/>
                <w:numId w:val="31"/>
              </w:numPr>
              <w:overflowPunct w:val="0"/>
              <w:topLinePunct/>
              <w:adjustRightInd w:val="0"/>
              <w:snapToGrid w:val="0"/>
              <w:spacing w:line="315" w:lineRule="exact"/>
              <w:ind w:leftChars="0" w:left="522" w:hanging="522"/>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第九條　公務人員不得為支持或反對特定之政黨、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w:t>
            </w:r>
            <w:r w:rsidRPr="00353C24">
              <w:rPr>
                <w:rFonts w:ascii="標楷體" w:eastAsia="標楷體" w:hAnsi="標楷體" w:cs="標楷體" w:hint="eastAsia"/>
                <w:color w:val="000000" w:themeColor="text1"/>
                <w:u w:val="single"/>
              </w:rPr>
              <w:t>被罷免人</w:t>
            </w:r>
            <w:r w:rsidRPr="00353C24">
              <w:rPr>
                <w:rFonts w:ascii="標楷體" w:eastAsia="標楷體" w:hAnsi="標楷體" w:cs="標楷體" w:hint="eastAsia"/>
                <w:color w:val="000000" w:themeColor="text1"/>
              </w:rPr>
              <w:t>，從事下列政治活動或行為：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w:t>
            </w:r>
            <w:r w:rsidRPr="00353C24">
              <w:rPr>
                <w:rFonts w:ascii="標楷體" w:eastAsia="標楷體" w:hAnsi="標楷體" w:cs="標楷體" w:hint="eastAsia"/>
                <w:color w:val="000000" w:themeColor="text1"/>
                <w:u w:val="single"/>
              </w:rPr>
              <w:t>被罷免人</w:t>
            </w:r>
            <w:r w:rsidRPr="00353C24">
              <w:rPr>
                <w:rFonts w:ascii="標楷體" w:eastAsia="標楷體" w:hAnsi="標楷體" w:cs="標楷體" w:hint="eastAsia"/>
                <w:color w:val="000000" w:themeColor="text1"/>
              </w:rPr>
              <w:t>之旗幟、徽章或服飾。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三、主持集會、發起遊行</w:t>
            </w:r>
            <w:r w:rsidRPr="00353C24">
              <w:rPr>
                <w:rFonts w:ascii="標楷體" w:eastAsia="標楷體" w:hAnsi="標楷體" w:cs="標楷體" w:hint="eastAsia"/>
                <w:color w:val="000000" w:themeColor="text1"/>
                <w:u w:val="single"/>
              </w:rPr>
              <w:t>、</w:t>
            </w:r>
            <w:r w:rsidRPr="00353C24">
              <w:rPr>
                <w:rFonts w:ascii="標楷體" w:eastAsia="標楷體" w:hAnsi="標楷體" w:cs="標楷體" w:hint="eastAsia"/>
                <w:color w:val="000000" w:themeColor="text1"/>
              </w:rPr>
              <w:t>領導</w:t>
            </w:r>
            <w:r w:rsidRPr="00353C24">
              <w:rPr>
                <w:rFonts w:ascii="標楷體" w:eastAsia="標楷體" w:hAnsi="標楷體" w:cs="標楷體" w:hint="eastAsia"/>
                <w:color w:val="000000" w:themeColor="text1"/>
                <w:u w:val="single"/>
              </w:rPr>
              <w:t>提議或</w:t>
            </w:r>
            <w:r w:rsidRPr="00353C24">
              <w:rPr>
                <w:rFonts w:ascii="標楷體" w:eastAsia="標楷體" w:hAnsi="標楷體" w:cs="標楷體" w:hint="eastAsia"/>
                <w:color w:val="000000" w:themeColor="text1"/>
              </w:rPr>
              <w:t>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四、在大眾傳播媒體廣告。</w:t>
            </w:r>
            <w:proofErr w:type="gramStart"/>
            <w:r w:rsidRPr="00353C24">
              <w:rPr>
                <w:rFonts w:ascii="標楷體" w:eastAsia="標楷體" w:hAnsi="標楷體" w:cs="標楷體" w:hint="eastAsia"/>
                <w:color w:val="000000" w:themeColor="text1"/>
              </w:rPr>
              <w:t>但</w:t>
            </w:r>
            <w:r w:rsidRPr="00353C24">
              <w:rPr>
                <w:rFonts w:ascii="標楷體" w:eastAsia="標楷體" w:hAnsi="標楷體" w:cs="標楷體" w:hint="eastAsia"/>
                <w:color w:val="000000" w:themeColor="text1"/>
                <w:u w:val="single"/>
              </w:rPr>
              <w:t>擬參選人</w:t>
            </w:r>
            <w:proofErr w:type="gramEnd"/>
            <w:r w:rsidRPr="00353C24">
              <w:rPr>
                <w:rFonts w:ascii="標楷體" w:eastAsia="標楷體" w:hAnsi="標楷體" w:cs="標楷體" w:hint="eastAsia"/>
                <w:color w:val="000000" w:themeColor="text1"/>
                <w:u w:val="single"/>
              </w:rPr>
              <w:t>或被罷免人</w:t>
            </w:r>
            <w:r w:rsidRPr="00353C24">
              <w:rPr>
                <w:rFonts w:ascii="標楷體" w:eastAsia="標楷體" w:hAnsi="標楷體" w:cs="標楷體" w:hint="eastAsia"/>
                <w:color w:val="000000" w:themeColor="text1"/>
              </w:rPr>
              <w:t>之配偶及二親等以內血親、姻親只具名不</w:t>
            </w:r>
            <w:proofErr w:type="gramStart"/>
            <w:r w:rsidRPr="00353C24">
              <w:rPr>
                <w:rFonts w:ascii="標楷體" w:eastAsia="標楷體" w:hAnsi="標楷體" w:cs="標楷體" w:hint="eastAsia"/>
                <w:color w:val="000000" w:themeColor="text1"/>
              </w:rPr>
              <w:t>具銜者</w:t>
            </w:r>
            <w:proofErr w:type="gramEnd"/>
            <w:r w:rsidRPr="00353C24">
              <w:rPr>
                <w:rFonts w:ascii="標楷體" w:eastAsia="標楷體" w:hAnsi="標楷體" w:cs="標楷體" w:hint="eastAsia"/>
                <w:color w:val="000000" w:themeColor="text1"/>
              </w:rPr>
              <w:t>，不在此限。</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六、公開站台、助講、遊行或拜票。</w:t>
            </w:r>
            <w:proofErr w:type="gramStart"/>
            <w:r w:rsidRPr="00353C24">
              <w:rPr>
                <w:rFonts w:ascii="標楷體" w:eastAsia="標楷體" w:hAnsi="標楷體" w:cs="標楷體" w:hint="eastAsia"/>
                <w:color w:val="000000" w:themeColor="text1"/>
              </w:rPr>
              <w:t>但</w:t>
            </w:r>
            <w:r w:rsidRPr="00353C24">
              <w:rPr>
                <w:rFonts w:ascii="標楷體" w:eastAsia="標楷體" w:hAnsi="標楷體" w:cs="標楷體" w:hint="eastAsia"/>
                <w:color w:val="000000" w:themeColor="text1"/>
                <w:u w:val="single"/>
              </w:rPr>
              <w:t>擬參選人</w:t>
            </w:r>
            <w:proofErr w:type="gramEnd"/>
            <w:r w:rsidRPr="00353C24">
              <w:rPr>
                <w:rFonts w:ascii="標楷體" w:eastAsia="標楷體" w:hAnsi="標楷體" w:cs="標楷體" w:hint="eastAsia"/>
                <w:color w:val="000000" w:themeColor="text1"/>
                <w:u w:val="single"/>
              </w:rPr>
              <w:t>或被罷免人</w:t>
            </w:r>
            <w:r w:rsidRPr="00353C24">
              <w:rPr>
                <w:rFonts w:ascii="標楷體" w:eastAsia="標楷體" w:hAnsi="標楷體" w:cs="標楷體" w:hint="eastAsia"/>
                <w:color w:val="000000" w:themeColor="text1"/>
              </w:rPr>
              <w:t>之配偶及二親等以內血親、姻親，不在此限。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前</w:t>
            </w:r>
            <w:r w:rsidRPr="00353C24">
              <w:rPr>
                <w:rFonts w:ascii="標楷體" w:eastAsia="標楷體" w:hAnsi="標楷體" w:cs="標楷體" w:hint="eastAsia"/>
                <w:color w:val="000000" w:themeColor="text1"/>
              </w:rPr>
              <w:t>項第四款及第六款但書之行為，不得涉及與該公務人員職務上有關之事項。</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第九條　公務人員不得為支持或反對特定之政黨、</w:t>
            </w:r>
            <w:r w:rsidRPr="002F4E17">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，從事下列政治活動或行為：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二、在辦公場所懸掛、張貼、穿戴或標示特定政黨、</w:t>
            </w:r>
            <w:r w:rsidRPr="002F4E17">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之旗幟、徽章或</w:t>
            </w:r>
            <w:r w:rsidRPr="00353C24">
              <w:rPr>
                <w:rFonts w:ascii="標楷體" w:eastAsia="標楷體" w:hAnsi="標楷體" w:cs="標楷體" w:hint="eastAsia"/>
                <w:color w:val="000000" w:themeColor="text1"/>
              </w:rPr>
              <w:lastRenderedPageBreak/>
              <w:t>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三、主持集會、發起遊行</w:t>
            </w:r>
            <w:r w:rsidRPr="002F4E17">
              <w:rPr>
                <w:rFonts w:ascii="標楷體" w:eastAsia="標楷體" w:hAnsi="標楷體" w:cs="標楷體" w:hint="eastAsia"/>
                <w:color w:val="000000" w:themeColor="text1"/>
                <w:u w:val="single"/>
              </w:rPr>
              <w:t>或</w:t>
            </w:r>
            <w:r w:rsidRPr="00353C24">
              <w:rPr>
                <w:rFonts w:ascii="標楷體" w:eastAsia="標楷體" w:hAnsi="標楷體" w:cs="標楷體" w:hint="eastAsia"/>
                <w:color w:val="000000" w:themeColor="text1"/>
              </w:rPr>
              <w:t>領導連署活動。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w:t>
            </w:r>
            <w:proofErr w:type="gramStart"/>
            <w:r w:rsidRPr="00353C24">
              <w:rPr>
                <w:rFonts w:ascii="標楷體" w:eastAsia="標楷體" w:hAnsi="標楷體" w:cs="標楷體" w:hint="eastAsia"/>
                <w:color w:val="000000" w:themeColor="text1"/>
                <w:u w:val="single"/>
              </w:rPr>
              <w:t>具銜或</w:t>
            </w:r>
            <w:proofErr w:type="gramEnd"/>
            <w:r w:rsidRPr="00353C24">
              <w:rPr>
                <w:rFonts w:ascii="標楷體" w:eastAsia="標楷體" w:hAnsi="標楷體" w:cs="標楷體" w:hint="eastAsia"/>
                <w:color w:val="000000" w:themeColor="text1"/>
                <w:u w:val="single"/>
              </w:rPr>
              <w:t>具名</w:t>
            </w:r>
            <w:r w:rsidRPr="00353C24">
              <w:rPr>
                <w:rFonts w:ascii="標楷體" w:eastAsia="標楷體" w:hAnsi="標楷體" w:cs="標楷體" w:hint="eastAsia"/>
                <w:color w:val="000000" w:themeColor="text1"/>
              </w:rPr>
              <w:t>廣告。但</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之配偶及二親等以內血親、姻親只具名不</w:t>
            </w:r>
            <w:proofErr w:type="gramStart"/>
            <w:r w:rsidRPr="00353C24">
              <w:rPr>
                <w:rFonts w:ascii="標楷體" w:eastAsia="標楷體" w:hAnsi="標楷體" w:cs="標楷體" w:hint="eastAsia"/>
                <w:color w:val="000000" w:themeColor="text1"/>
              </w:rPr>
              <w:t>具銜者</w:t>
            </w:r>
            <w:proofErr w:type="gramEnd"/>
            <w:r w:rsidRPr="00353C24">
              <w:rPr>
                <w:rFonts w:ascii="標楷體" w:eastAsia="標楷體" w:hAnsi="標楷體" w:cs="標楷體" w:hint="eastAsia"/>
                <w:color w:val="000000" w:themeColor="text1"/>
              </w:rPr>
              <w:t>，不在此限。</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w:t>
            </w:r>
            <w:r w:rsidRPr="00353C24">
              <w:rPr>
                <w:rFonts w:ascii="標楷體" w:eastAsia="標楷體" w:hAnsi="標楷體" w:cs="標楷體" w:hint="eastAsia"/>
                <w:color w:val="000000" w:themeColor="text1"/>
                <w:u w:val="single"/>
              </w:rPr>
              <w:t>為公職候選人</w:t>
            </w:r>
            <w:r w:rsidRPr="00353C24">
              <w:rPr>
                <w:rFonts w:ascii="標楷體" w:eastAsia="標楷體" w:hAnsi="標楷體" w:cs="標楷體" w:hint="eastAsia"/>
                <w:color w:val="000000" w:themeColor="text1"/>
              </w:rPr>
              <w:t>站台、助講、遊行或拜票。但</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之配偶及二親等以內血親、姻親，不在此限。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前項第一款所稱行政資源，指行政上可支配運用之公物、公款、場所、房舍及人力等資源。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2F4E17">
              <w:rPr>
                <w:rFonts w:ascii="標楷體" w:eastAsia="標楷體" w:hAnsi="標楷體" w:cs="標楷體" w:hint="eastAsia"/>
                <w:color w:val="000000" w:themeColor="text1"/>
                <w:u w:val="single"/>
              </w:rPr>
              <w:t>第一</w:t>
            </w:r>
            <w:r w:rsidRPr="00353C24">
              <w:rPr>
                <w:rFonts w:ascii="標楷體" w:eastAsia="標楷體" w:hAnsi="標楷體" w:cs="標楷體" w:hint="eastAsia"/>
                <w:color w:val="000000" w:themeColor="text1"/>
              </w:rPr>
              <w:t>項第四款及第六款但書之行為，不得涉及與該公務人員職務上有關之事項。</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3"/>
              </w:numPr>
              <w:overflowPunct w:val="0"/>
              <w:topLinePunct/>
              <w:adjustRightInd w:val="0"/>
              <w:snapToGrid w:val="0"/>
              <w:spacing w:line="315" w:lineRule="exact"/>
              <w:ind w:leftChars="0"/>
              <w:jc w:val="both"/>
              <w:rPr>
                <w:rFonts w:ascii="標楷體" w:eastAsia="標楷體" w:hAnsi="標楷體" w:cs="標楷體"/>
                <w:color w:val="000000" w:themeColor="text1"/>
              </w:rPr>
            </w:pPr>
            <w:proofErr w:type="gramStart"/>
            <w:r w:rsidRPr="00353C24">
              <w:rPr>
                <w:rFonts w:ascii="標楷體" w:eastAsia="標楷體" w:hAnsi="標楷體" w:cs="標楷體" w:hint="eastAsia"/>
                <w:color w:val="000000" w:themeColor="text1"/>
              </w:rPr>
              <w:lastRenderedPageBreak/>
              <w:t>本條依現行</w:t>
            </w:r>
            <w:proofErr w:type="gramEnd"/>
            <w:r w:rsidRPr="00353C24">
              <w:rPr>
                <w:rFonts w:ascii="標楷體" w:eastAsia="標楷體" w:hAnsi="標楷體" w:cs="標楷體" w:hint="eastAsia"/>
                <w:color w:val="000000" w:themeColor="text1"/>
              </w:rPr>
              <w:t>條文修正第一項，第二項</w:t>
            </w:r>
            <w:r w:rsidR="00540FE3">
              <w:rPr>
                <w:rFonts w:ascii="標楷體" w:eastAsia="標楷體" w:hAnsi="標楷體" w:cs="標楷體" w:hint="eastAsia"/>
                <w:color w:val="000000" w:themeColor="text1"/>
              </w:rPr>
              <w:t>移列第三條規範，</w:t>
            </w:r>
            <w:proofErr w:type="gramStart"/>
            <w:r w:rsidR="00540FE3">
              <w:rPr>
                <w:rFonts w:ascii="標楷體" w:eastAsia="標楷體" w:hAnsi="標楷體" w:cs="標楷體" w:hint="eastAsia"/>
                <w:color w:val="000000" w:themeColor="text1"/>
              </w:rPr>
              <w:t>爰</w:t>
            </w:r>
            <w:proofErr w:type="gramEnd"/>
            <w:r w:rsidR="00540FE3">
              <w:rPr>
                <w:rFonts w:ascii="標楷體" w:eastAsia="標楷體" w:hAnsi="標楷體" w:cs="標楷體" w:hint="eastAsia"/>
                <w:color w:val="000000" w:themeColor="text1"/>
              </w:rPr>
              <w:t>予刪除，現行條文第三項移至</w:t>
            </w:r>
            <w:proofErr w:type="gramStart"/>
            <w:r w:rsidRPr="00353C24">
              <w:rPr>
                <w:rFonts w:ascii="標楷體" w:eastAsia="標楷體" w:hAnsi="標楷體" w:cs="標楷體" w:hint="eastAsia"/>
                <w:color w:val="000000" w:themeColor="text1"/>
              </w:rPr>
              <w:t>至</w:t>
            </w:r>
            <w:proofErr w:type="gramEnd"/>
            <w:r w:rsidRPr="00353C24">
              <w:rPr>
                <w:rFonts w:ascii="標楷體" w:eastAsia="標楷體" w:hAnsi="標楷體" w:cs="標楷體" w:hint="eastAsia"/>
                <w:color w:val="000000" w:themeColor="text1"/>
              </w:rPr>
              <w:t>第二項。</w:t>
            </w:r>
          </w:p>
          <w:p w:rsidR="004425DB" w:rsidRPr="00353C24" w:rsidRDefault="004425DB" w:rsidP="00845308">
            <w:pPr>
              <w:pStyle w:val="a3"/>
              <w:numPr>
                <w:ilvl w:val="0"/>
                <w:numId w:val="3"/>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cs="標楷體" w:hint="eastAsia"/>
                <w:color w:val="000000" w:themeColor="text1"/>
              </w:rPr>
              <w:t>第一項修正理由：</w:t>
            </w:r>
          </w:p>
          <w:p w:rsidR="00CC0EC8" w:rsidRDefault="00CC0EC8" w:rsidP="00FF5EF8">
            <w:pPr>
              <w:pStyle w:val="a3"/>
              <w:numPr>
                <w:ilvl w:val="0"/>
                <w:numId w:val="10"/>
              </w:numPr>
              <w:overflowPunct w:val="0"/>
              <w:topLinePunct/>
              <w:adjustRightInd w:val="0"/>
              <w:snapToGrid w:val="0"/>
              <w:spacing w:line="315" w:lineRule="exact"/>
              <w:ind w:leftChars="0"/>
              <w:jc w:val="both"/>
              <w:rPr>
                <w:rFonts w:ascii="標楷體" w:eastAsia="標楷體" w:hAnsi="標楷體" w:hint="eastAsia"/>
                <w:color w:val="000000" w:themeColor="text1"/>
              </w:rPr>
            </w:pPr>
            <w:r>
              <w:rPr>
                <w:rFonts w:ascii="標楷體" w:eastAsia="標楷體" w:hAnsi="標楷體" w:hint="eastAsia"/>
                <w:color w:val="000000" w:themeColor="text1"/>
              </w:rPr>
              <w:t>序文修正理由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p w:rsidR="00FF5EF8" w:rsidRDefault="00AF399B"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FF5EF8">
              <w:rPr>
                <w:rFonts w:ascii="標楷體" w:eastAsia="標楷體" w:hAnsi="標楷體" w:hint="eastAsia"/>
                <w:color w:val="000000" w:themeColor="text1"/>
              </w:rPr>
              <w:t>本</w:t>
            </w:r>
            <w:r w:rsidR="004425DB" w:rsidRPr="00FF5EF8">
              <w:rPr>
                <w:rFonts w:ascii="標楷體" w:eastAsia="標楷體" w:hAnsi="標楷體" w:hint="eastAsia"/>
                <w:color w:val="000000" w:themeColor="text1"/>
              </w:rPr>
              <w:t>項原規定公務人員不得為支持或反對特定之政黨</w:t>
            </w:r>
            <w:r w:rsidR="004425DB" w:rsidRPr="00FF5EF8">
              <w:rPr>
                <w:rFonts w:ascii="標楷體" w:eastAsia="標楷體" w:hAnsi="標楷體" w:cs="標楷體" w:hint="eastAsia"/>
                <w:color w:val="000000" w:themeColor="text1"/>
              </w:rPr>
              <w:t>、其他政治團體</w:t>
            </w:r>
            <w:r w:rsidR="004425DB" w:rsidRPr="00FF5EF8">
              <w:rPr>
                <w:rFonts w:ascii="標楷體" w:eastAsia="標楷體" w:hAnsi="標楷體" w:hint="eastAsia"/>
                <w:color w:val="000000" w:themeColor="text1"/>
              </w:rPr>
              <w:t>或公職候選人從事相關政治活動或行為。上開公職候選人，係</w:t>
            </w:r>
            <w:r w:rsidR="004425DB" w:rsidRPr="00FF5EF8">
              <w:rPr>
                <w:rFonts w:ascii="標楷體" w:eastAsia="標楷體" w:hAnsi="標楷體" w:hint="eastAsia"/>
                <w:color w:val="000000" w:themeColor="text1"/>
              </w:rPr>
              <w:lastRenderedPageBreak/>
              <w:t>指依</w:t>
            </w:r>
            <w:r w:rsidR="005C4054" w:rsidRPr="00FF5EF8">
              <w:rPr>
                <w:rFonts w:ascii="標楷體" w:eastAsia="標楷體" w:hAnsi="標楷體" w:hint="eastAsia"/>
                <w:color w:val="000000" w:themeColor="text1"/>
              </w:rPr>
              <w:t>總統副總統選舉罷免法</w:t>
            </w:r>
            <w:r w:rsidR="005C4054" w:rsidRPr="00FF5EF8">
              <w:rPr>
                <w:rFonts w:ascii="標楷體" w:eastAsia="標楷體" w:hAnsi="標楷體"/>
                <w:color w:val="000000" w:themeColor="text1"/>
              </w:rPr>
              <w:t>（</w:t>
            </w:r>
            <w:r w:rsidR="005C4054" w:rsidRPr="00FF5EF8">
              <w:rPr>
                <w:rFonts w:ascii="標楷體" w:eastAsia="標楷體" w:hAnsi="標楷體" w:hint="eastAsia"/>
                <w:color w:val="000000" w:themeColor="text1"/>
              </w:rPr>
              <w:t>以下簡稱正副總統選罷法</w:t>
            </w:r>
            <w:r w:rsidR="005C4054" w:rsidRPr="00FF5EF8">
              <w:rPr>
                <w:rFonts w:ascii="標楷體" w:eastAsia="標楷體" w:hAnsi="標楷體"/>
                <w:color w:val="000000" w:themeColor="text1"/>
              </w:rPr>
              <w:t>）</w:t>
            </w:r>
            <w:r w:rsidR="00CC0EC8">
              <w:rPr>
                <w:rFonts w:ascii="標楷體" w:eastAsia="標楷體" w:hAnsi="標楷體" w:hint="eastAsia"/>
                <w:color w:val="000000" w:themeColor="text1"/>
              </w:rPr>
              <w:t>規定申請登記為總統、副總統之候選人，</w:t>
            </w:r>
            <w:r w:rsidR="0009026A">
              <w:rPr>
                <w:rFonts w:ascii="標楷體" w:eastAsia="標楷體" w:hAnsi="標楷體" w:hint="eastAsia"/>
                <w:color w:val="000000" w:themeColor="text1"/>
              </w:rPr>
              <w:t>或</w:t>
            </w:r>
            <w:r w:rsidR="004425DB" w:rsidRPr="00FF5EF8">
              <w:rPr>
                <w:rFonts w:ascii="標楷體" w:eastAsia="標楷體" w:hAnsi="標楷體" w:hint="eastAsia"/>
                <w:color w:val="000000" w:themeColor="text1"/>
              </w:rPr>
              <w:t>依公職人員選罷法規定申請登記為公職人員之候選人。次查</w:t>
            </w:r>
            <w:r w:rsidR="00672A08" w:rsidRPr="00FF5EF8">
              <w:rPr>
                <w:rFonts w:ascii="標楷體" w:eastAsia="標楷體" w:hAnsi="標楷體" w:hint="eastAsia"/>
                <w:color w:val="000000" w:themeColor="text1"/>
              </w:rPr>
              <w:t>正</w:t>
            </w:r>
            <w:r w:rsidR="004425DB" w:rsidRPr="00FF5EF8">
              <w:rPr>
                <w:rFonts w:ascii="標楷體" w:eastAsia="標楷體" w:hAnsi="標楷體" w:hint="eastAsia"/>
                <w:color w:val="000000" w:themeColor="text1"/>
              </w:rPr>
              <w:t>副總統選</w:t>
            </w:r>
            <w:r w:rsidR="00672A08" w:rsidRPr="00FF5EF8">
              <w:rPr>
                <w:rFonts w:ascii="標楷體" w:eastAsia="標楷體" w:hAnsi="標楷體" w:hint="eastAsia"/>
                <w:color w:val="000000" w:themeColor="text1"/>
              </w:rPr>
              <w:t>罷</w:t>
            </w:r>
            <w:r w:rsidR="004425DB" w:rsidRPr="00FF5EF8">
              <w:rPr>
                <w:rFonts w:ascii="標楷體" w:eastAsia="標楷體" w:hAnsi="標楷體" w:hint="eastAsia"/>
                <w:color w:val="000000" w:themeColor="text1"/>
              </w:rPr>
              <w:t>法第三十四條規定，總統、</w:t>
            </w:r>
            <w:r w:rsidR="00672A08" w:rsidRPr="00FF5EF8">
              <w:rPr>
                <w:rFonts w:ascii="標楷體" w:eastAsia="標楷體" w:hAnsi="標楷體" w:hint="eastAsia"/>
                <w:color w:val="000000" w:themeColor="text1"/>
              </w:rPr>
              <w:t>副總統候選人之登記，應於投票日五十日前公告。復查公職人員</w:t>
            </w:r>
            <w:proofErr w:type="gramStart"/>
            <w:r w:rsidR="00672A08" w:rsidRPr="00FF5EF8">
              <w:rPr>
                <w:rFonts w:ascii="標楷體" w:eastAsia="標楷體" w:hAnsi="標楷體" w:hint="eastAsia"/>
                <w:color w:val="000000" w:themeColor="text1"/>
              </w:rPr>
              <w:t>選舉罷</w:t>
            </w:r>
            <w:r w:rsidR="004425DB" w:rsidRPr="00FF5EF8">
              <w:rPr>
                <w:rFonts w:ascii="標楷體" w:eastAsia="標楷體" w:hAnsi="標楷體" w:hint="eastAsia"/>
                <w:color w:val="000000" w:themeColor="text1"/>
              </w:rPr>
              <w:t>法第三十八</w:t>
            </w:r>
            <w:proofErr w:type="gramEnd"/>
            <w:r w:rsidR="004425DB" w:rsidRPr="00FF5EF8">
              <w:rPr>
                <w:rFonts w:ascii="標楷體" w:eastAsia="標楷體" w:hAnsi="標楷體" w:hint="eastAsia"/>
                <w:color w:val="000000" w:themeColor="text1"/>
              </w:rPr>
              <w:t>條第一項規定，公職候選人登記，應於投票日二十日前公告。是</w:t>
            </w:r>
            <w:proofErr w:type="gramStart"/>
            <w:r w:rsidR="004425DB" w:rsidRPr="00FF5EF8">
              <w:rPr>
                <w:rFonts w:ascii="標楷體" w:eastAsia="標楷體" w:hAnsi="標楷體" w:hint="eastAsia"/>
                <w:color w:val="000000" w:themeColor="text1"/>
              </w:rPr>
              <w:t>以</w:t>
            </w:r>
            <w:proofErr w:type="gramEnd"/>
            <w:r w:rsidR="004425DB" w:rsidRPr="00FF5EF8">
              <w:rPr>
                <w:rFonts w:ascii="標楷體" w:eastAsia="標楷體" w:hAnsi="標楷體" w:hint="eastAsia"/>
                <w:color w:val="000000" w:themeColor="text1"/>
              </w:rPr>
              <w:t>，實務上</w:t>
            </w:r>
            <w:proofErr w:type="gramStart"/>
            <w:r w:rsidR="00540FE3" w:rsidRPr="00FF5EF8">
              <w:rPr>
                <w:rFonts w:ascii="標楷體" w:eastAsia="標楷體" w:hAnsi="標楷體" w:hint="eastAsia"/>
                <w:color w:val="000000" w:themeColor="text1"/>
              </w:rPr>
              <w:t>各界</w:t>
            </w:r>
            <w:r w:rsidR="004425DB" w:rsidRPr="00FF5EF8">
              <w:rPr>
                <w:rFonts w:ascii="標楷體" w:eastAsia="標楷體" w:hAnsi="標楷體" w:hint="eastAsia"/>
                <w:color w:val="000000" w:themeColor="text1"/>
              </w:rPr>
              <w:t>迭有反</w:t>
            </w:r>
            <w:r w:rsidR="003220A3" w:rsidRPr="00FF5EF8">
              <w:rPr>
                <w:rFonts w:ascii="標楷體" w:eastAsia="標楷體" w:hAnsi="標楷體" w:hint="eastAsia"/>
                <w:color w:val="000000" w:themeColor="text1"/>
              </w:rPr>
              <w:t>映</w:t>
            </w:r>
            <w:proofErr w:type="gramEnd"/>
            <w:r w:rsidR="004425DB" w:rsidRPr="00FF5EF8">
              <w:rPr>
                <w:rFonts w:ascii="標楷體" w:eastAsia="標楷體" w:hAnsi="標楷體" w:hint="eastAsia"/>
                <w:color w:val="000000" w:themeColor="text1"/>
              </w:rPr>
              <w:t>，</w:t>
            </w:r>
            <w:r w:rsidR="00540FE3" w:rsidRPr="00FF5EF8">
              <w:rPr>
                <w:rFonts w:ascii="標楷體" w:eastAsia="標楷體" w:hAnsi="標楷體" w:hint="eastAsia"/>
                <w:color w:val="000000" w:themeColor="text1"/>
              </w:rPr>
              <w:t>本項有關公務人員為支持或反對特定公職候選人之相關行為限制，實</w:t>
            </w:r>
            <w:r w:rsidR="004425DB" w:rsidRPr="00FF5EF8">
              <w:rPr>
                <w:rFonts w:ascii="標楷體" w:eastAsia="標楷體" w:hAnsi="標楷體" w:hint="eastAsia"/>
                <w:color w:val="000000" w:themeColor="text1"/>
              </w:rPr>
              <w:t>際可規範之期間過短，致成效</w:t>
            </w:r>
            <w:proofErr w:type="gramStart"/>
            <w:r w:rsidR="004425DB" w:rsidRPr="00FF5EF8">
              <w:rPr>
                <w:rFonts w:ascii="標楷體" w:eastAsia="標楷體" w:hAnsi="標楷體" w:hint="eastAsia"/>
                <w:color w:val="000000" w:themeColor="text1"/>
              </w:rPr>
              <w:t>不</w:t>
            </w:r>
            <w:proofErr w:type="gramEnd"/>
            <w:r w:rsidR="004425DB" w:rsidRPr="00FF5EF8">
              <w:rPr>
                <w:rFonts w:ascii="標楷體" w:eastAsia="標楷體" w:hAnsi="標楷體" w:hint="eastAsia"/>
                <w:color w:val="000000" w:themeColor="text1"/>
              </w:rPr>
              <w:t>彰。基此，</w:t>
            </w:r>
            <w:proofErr w:type="gramStart"/>
            <w:r w:rsidR="004425DB" w:rsidRPr="00FF5EF8">
              <w:rPr>
                <w:rFonts w:ascii="標楷體" w:eastAsia="標楷體" w:hAnsi="標楷體" w:hint="eastAsia"/>
                <w:color w:val="000000" w:themeColor="text1"/>
              </w:rPr>
              <w:t>審酌擬參選</w:t>
            </w:r>
            <w:proofErr w:type="gramEnd"/>
            <w:r w:rsidR="004425DB" w:rsidRPr="00FF5EF8">
              <w:rPr>
                <w:rFonts w:ascii="標楷體" w:eastAsia="標楷體" w:hAnsi="標楷體" w:hint="eastAsia"/>
                <w:color w:val="000000" w:themeColor="text1"/>
              </w:rPr>
              <w:t>公職者，</w:t>
            </w:r>
            <w:proofErr w:type="gramStart"/>
            <w:r w:rsidR="004425DB" w:rsidRPr="00FF5EF8">
              <w:rPr>
                <w:rFonts w:ascii="標楷體" w:eastAsia="標楷體" w:hAnsi="標楷體" w:hint="eastAsia"/>
                <w:color w:val="000000" w:themeColor="text1"/>
              </w:rPr>
              <w:t>於得收</w:t>
            </w:r>
            <w:proofErr w:type="gramEnd"/>
            <w:r w:rsidR="004425DB" w:rsidRPr="00FF5EF8">
              <w:rPr>
                <w:rFonts w:ascii="標楷體" w:eastAsia="標楷體" w:hAnsi="標楷體" w:hint="eastAsia"/>
                <w:color w:val="000000" w:themeColor="text1"/>
              </w:rPr>
              <w:t>受政治獻金時起，即可能積極從事競選相關活動，</w:t>
            </w:r>
            <w:proofErr w:type="gramStart"/>
            <w:r w:rsidR="004425DB" w:rsidRPr="00FF5EF8">
              <w:rPr>
                <w:rFonts w:ascii="標楷體" w:eastAsia="標楷體" w:hAnsi="標楷體" w:hint="eastAsia"/>
                <w:color w:val="000000" w:themeColor="text1"/>
              </w:rPr>
              <w:t>爰</w:t>
            </w:r>
            <w:proofErr w:type="gramEnd"/>
            <w:r w:rsidR="008C7F86" w:rsidRPr="00FF5EF8">
              <w:rPr>
                <w:rFonts w:ascii="標楷體" w:eastAsia="標楷體" w:hAnsi="標楷體" w:hint="eastAsia"/>
                <w:color w:val="000000" w:themeColor="text1"/>
              </w:rPr>
              <w:t>將本項原</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公職候選人</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之文字修正為</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擬參選人</w:t>
            </w:r>
            <w:r w:rsidR="008C7F86" w:rsidRPr="00FF5EF8">
              <w:rPr>
                <w:rFonts w:ascii="標楷體" w:eastAsia="標楷體" w:hAnsi="標楷體"/>
                <w:color w:val="000000" w:themeColor="text1"/>
              </w:rPr>
              <w:t>」</w:t>
            </w:r>
            <w:r w:rsidR="004425DB" w:rsidRPr="00FF5EF8">
              <w:rPr>
                <w:rFonts w:ascii="標楷體" w:eastAsia="標楷體" w:hAnsi="標楷體" w:hint="eastAsia"/>
                <w:color w:val="000000" w:themeColor="text1"/>
              </w:rPr>
              <w:t>。</w:t>
            </w:r>
          </w:p>
          <w:p w:rsidR="008C7F86" w:rsidRPr="00FF5EF8" w:rsidRDefault="00D42733"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FF5EF8">
              <w:rPr>
                <w:rFonts w:ascii="標楷體" w:eastAsia="標楷體" w:hAnsi="標楷體" w:hint="eastAsia"/>
                <w:color w:val="000000" w:themeColor="text1"/>
              </w:rPr>
              <w:t>又公職人員之罷免活動</w:t>
            </w:r>
            <w:r w:rsidR="004425DB" w:rsidRPr="00FF5EF8">
              <w:rPr>
                <w:rFonts w:ascii="標楷體" w:eastAsia="標楷體" w:hAnsi="標楷體" w:hint="eastAsia"/>
                <w:color w:val="000000" w:themeColor="text1"/>
              </w:rPr>
              <w:t>與公職人員之選舉活動性質相</w:t>
            </w:r>
            <w:r w:rsidRPr="00FF5EF8">
              <w:rPr>
                <w:rFonts w:ascii="標楷體" w:eastAsia="標楷體" w:hAnsi="標楷體" w:hint="eastAsia"/>
                <w:color w:val="000000" w:themeColor="text1"/>
              </w:rPr>
              <w:t>近</w:t>
            </w:r>
            <w:r w:rsidR="004425DB" w:rsidRPr="00FF5EF8">
              <w:rPr>
                <w:rFonts w:ascii="標楷體" w:eastAsia="標楷體" w:hAnsi="標楷體" w:hint="eastAsia"/>
                <w:color w:val="000000" w:themeColor="text1"/>
              </w:rPr>
              <w:t>，</w:t>
            </w:r>
            <w:r w:rsidRPr="00FF5EF8">
              <w:rPr>
                <w:rFonts w:ascii="標楷體" w:eastAsia="標楷體" w:hAnsi="標楷體" w:hint="eastAsia"/>
                <w:color w:val="000000" w:themeColor="text1"/>
              </w:rPr>
              <w:t>應有一致之規範</w:t>
            </w:r>
            <w:r w:rsidR="004425DB" w:rsidRPr="00FF5EF8">
              <w:rPr>
                <w:rFonts w:ascii="標楷體" w:eastAsia="標楷體" w:hAnsi="標楷體" w:hint="eastAsia"/>
                <w:color w:val="000000" w:themeColor="text1"/>
              </w:rPr>
              <w:t>。是按本法整體規範意旨，</w:t>
            </w:r>
            <w:r w:rsidRPr="00FF5EF8">
              <w:rPr>
                <w:rFonts w:ascii="標楷體" w:eastAsia="標楷體" w:hAnsi="標楷體" w:hint="eastAsia"/>
                <w:color w:val="000000" w:themeColor="text1"/>
              </w:rPr>
              <w:t>並考量公務人員應注意其身分之特殊性及其職務上之義務，對</w:t>
            </w:r>
            <w:r w:rsidRPr="00FF5EF8">
              <w:rPr>
                <w:rFonts w:ascii="標楷體" w:eastAsia="標楷體" w:hAnsi="標楷體" w:hint="eastAsia"/>
                <w:color w:val="000000" w:themeColor="text1"/>
              </w:rPr>
              <w:lastRenderedPageBreak/>
              <w:t>政治活動應自制，或採取中立之態度，</w:t>
            </w:r>
            <w:r w:rsidR="004425DB" w:rsidRPr="00FF5EF8">
              <w:rPr>
                <w:rFonts w:ascii="標楷體" w:eastAsia="標楷體" w:hAnsi="標楷體" w:hint="eastAsia"/>
                <w:color w:val="000000" w:themeColor="text1"/>
              </w:rPr>
              <w:t>自不得為支持或反對特定被罷免人，從事本條禁止之行為。</w:t>
            </w:r>
          </w:p>
          <w:p w:rsidR="004425DB" w:rsidRDefault="00FF5EF8" w:rsidP="0084530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proofErr w:type="gramStart"/>
            <w:r>
              <w:rPr>
                <w:rFonts w:ascii="標楷體" w:eastAsia="標楷體" w:hAnsi="標楷體" w:hint="eastAsia"/>
                <w:color w:val="000000" w:themeColor="text1"/>
              </w:rPr>
              <w:t>另</w:t>
            </w:r>
            <w:r w:rsidR="004425DB" w:rsidRPr="00353C24">
              <w:rPr>
                <w:rFonts w:ascii="標楷體" w:eastAsia="標楷體" w:hAnsi="標楷體" w:hint="eastAsia"/>
                <w:color w:val="000000" w:themeColor="text1"/>
              </w:rPr>
              <w:t>審酌</w:t>
            </w:r>
            <w:proofErr w:type="gramEnd"/>
            <w:r w:rsidR="004425DB" w:rsidRPr="00353C24">
              <w:rPr>
                <w:rFonts w:ascii="標楷體" w:eastAsia="標楷體" w:hAnsi="標楷體" w:hint="eastAsia"/>
                <w:color w:val="000000" w:themeColor="text1"/>
              </w:rPr>
              <w:t>公務人員為政黨或公職人員之選舉、罷免在大眾傳播媒體廣告，無論是否</w:t>
            </w:r>
            <w:proofErr w:type="gramStart"/>
            <w:r w:rsidR="004425DB" w:rsidRPr="00353C24">
              <w:rPr>
                <w:rFonts w:ascii="標楷體" w:eastAsia="標楷體" w:hAnsi="標楷體" w:hint="eastAsia"/>
                <w:color w:val="000000" w:themeColor="text1"/>
              </w:rPr>
              <w:t>具銜或</w:t>
            </w:r>
            <w:proofErr w:type="gramEnd"/>
            <w:r w:rsidR="004425DB" w:rsidRPr="00353C24">
              <w:rPr>
                <w:rFonts w:ascii="標楷體" w:eastAsia="標楷體" w:hAnsi="標楷體" w:hint="eastAsia"/>
                <w:color w:val="000000" w:themeColor="text1"/>
              </w:rPr>
              <w:t>具</w:t>
            </w:r>
            <w:r>
              <w:rPr>
                <w:rFonts w:ascii="標楷體" w:eastAsia="標楷體" w:hAnsi="標楷體" w:hint="eastAsia"/>
                <w:color w:val="000000" w:themeColor="text1"/>
              </w:rPr>
              <w:t>名，</w:t>
            </w:r>
            <w:proofErr w:type="gramStart"/>
            <w:r>
              <w:rPr>
                <w:rFonts w:ascii="標楷體" w:eastAsia="標楷體" w:hAnsi="標楷體" w:hint="eastAsia"/>
                <w:color w:val="000000" w:themeColor="text1"/>
              </w:rPr>
              <w:t>均易招致</w:t>
            </w:r>
            <w:proofErr w:type="gramEnd"/>
            <w:r>
              <w:rPr>
                <w:rFonts w:ascii="標楷體" w:eastAsia="標楷體" w:hAnsi="標楷體" w:hint="eastAsia"/>
                <w:color w:val="000000" w:themeColor="text1"/>
              </w:rPr>
              <w:t>爭議，致社會大眾對</w:t>
            </w:r>
            <w:r w:rsidR="00AF399B">
              <w:rPr>
                <w:rFonts w:ascii="標楷體" w:eastAsia="標楷體" w:hAnsi="標楷體" w:hint="eastAsia"/>
                <w:color w:val="000000" w:themeColor="text1"/>
              </w:rPr>
              <w:t>公務人員</w:t>
            </w:r>
            <w:r>
              <w:rPr>
                <w:rFonts w:ascii="標楷體" w:eastAsia="標楷體" w:hAnsi="標楷體" w:hint="eastAsia"/>
                <w:color w:val="000000" w:themeColor="text1"/>
              </w:rPr>
              <w:t>有</w:t>
            </w:r>
            <w:r w:rsidR="00AF399B">
              <w:rPr>
                <w:rFonts w:ascii="標楷體" w:eastAsia="標楷體" w:hAnsi="標楷體" w:hint="eastAsia"/>
                <w:color w:val="000000" w:themeColor="text1"/>
              </w:rPr>
              <w:t>不良觀感，</w:t>
            </w:r>
            <w:proofErr w:type="gramStart"/>
            <w:r w:rsidR="00AF399B">
              <w:rPr>
                <w:rFonts w:ascii="標楷體" w:eastAsia="標楷體" w:hAnsi="標楷體" w:hint="eastAsia"/>
                <w:color w:val="000000" w:themeColor="text1"/>
              </w:rPr>
              <w:t>爰</w:t>
            </w:r>
            <w:proofErr w:type="gramEnd"/>
            <w:r w:rsidR="00AF399B">
              <w:rPr>
                <w:rFonts w:ascii="標楷體" w:eastAsia="標楷體" w:hAnsi="標楷體" w:hint="eastAsia"/>
                <w:color w:val="000000" w:themeColor="text1"/>
              </w:rPr>
              <w:t>修正本</w:t>
            </w:r>
            <w:r w:rsidR="004425DB" w:rsidRPr="00353C24">
              <w:rPr>
                <w:rFonts w:ascii="標楷體" w:eastAsia="標楷體" w:hAnsi="標楷體" w:hint="eastAsia"/>
                <w:color w:val="000000" w:themeColor="text1"/>
              </w:rPr>
              <w:t>項第四款規定。</w:t>
            </w:r>
          </w:p>
          <w:p w:rsidR="004425DB" w:rsidRPr="00FF5EF8" w:rsidRDefault="008C7F86"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540FE3">
              <w:rPr>
                <w:rFonts w:ascii="標楷體" w:eastAsia="標楷體" w:hAnsi="標楷體" w:hint="eastAsia"/>
                <w:color w:val="000000" w:themeColor="text1"/>
              </w:rPr>
              <w:t>配合序文修正，</w:t>
            </w:r>
            <w:proofErr w:type="gramStart"/>
            <w:r w:rsidRPr="00540FE3">
              <w:rPr>
                <w:rFonts w:ascii="標楷體" w:eastAsia="標楷體" w:hAnsi="標楷體" w:hint="eastAsia"/>
                <w:color w:val="000000" w:themeColor="text1"/>
              </w:rPr>
              <w:t>酌修部分</w:t>
            </w:r>
            <w:proofErr w:type="gramEnd"/>
            <w:r w:rsidRPr="00540FE3">
              <w:rPr>
                <w:rFonts w:ascii="標楷體" w:eastAsia="標楷體" w:hAnsi="標楷體" w:hint="eastAsia"/>
                <w:color w:val="000000" w:themeColor="text1"/>
              </w:rPr>
              <w:t>款次文字。</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第十條　公務人員不得為支持或反對特定之公民投票案，從事下列活動或行為：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二、在辦公場所懸掛、張貼、穿戴或標示特定公民投票案之旗幟、徽章或服飾。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三、主持集會、發起遊行、領導提案或連署活動。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四、在大眾傳播媒體廣告。</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D42733">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六、公開站台、助講、遊行或拜票。</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u w:val="single"/>
              </w:rPr>
              <w:t>本條新增</w:t>
            </w:r>
            <w:r w:rsidRPr="00353C24">
              <w:rPr>
                <w:rFonts w:ascii="標楷體" w:eastAsia="標楷體" w:hAnsi="標楷體" w:hint="eastAsia"/>
                <w:color w:val="000000" w:themeColor="text1"/>
              </w:rPr>
              <w:t>。</w:t>
            </w:r>
          </w:p>
          <w:p w:rsidR="004425DB" w:rsidRPr="00D42733" w:rsidRDefault="0026189E" w:rsidP="00FF5EF8">
            <w:pPr>
              <w:pStyle w:val="a3"/>
              <w:numPr>
                <w:ilvl w:val="0"/>
                <w:numId w:val="21"/>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D42733">
              <w:rPr>
                <w:rFonts w:ascii="標楷體" w:eastAsia="標楷體" w:hAnsi="標楷體" w:hint="eastAsia"/>
                <w:color w:val="000000" w:themeColor="text1"/>
              </w:rPr>
              <w:t>查一百零七年一月三日修正公布之公</w:t>
            </w:r>
            <w:r w:rsidR="004425DB" w:rsidRPr="00D42733">
              <w:rPr>
                <w:rFonts w:ascii="標楷體" w:eastAsia="標楷體" w:hAnsi="標楷體" w:hint="eastAsia"/>
                <w:color w:val="000000" w:themeColor="text1"/>
              </w:rPr>
              <w:t>投法，將公民投票之提案、成案及通過門檻均降低，同時可參與公民投票之年齡從二十歲降為十八歲</w:t>
            </w:r>
            <w:r w:rsidR="00D42733" w:rsidRPr="00D42733">
              <w:rPr>
                <w:rFonts w:ascii="標楷體" w:eastAsia="標楷體" w:hAnsi="標楷體" w:hint="eastAsia"/>
                <w:color w:val="000000" w:themeColor="text1"/>
              </w:rPr>
              <w:t>，</w:t>
            </w:r>
            <w:r w:rsidR="00D70EFD">
              <w:rPr>
                <w:rFonts w:ascii="標楷體" w:eastAsia="標楷體" w:hAnsi="標楷體" w:hint="eastAsia"/>
                <w:color w:val="000000" w:themeColor="text1"/>
              </w:rPr>
              <w:t>未來公民投票案件量及參與投票人數均可能增加。考量公務人員</w:t>
            </w:r>
            <w:r w:rsidR="00D42733">
              <w:rPr>
                <w:rFonts w:ascii="標楷體" w:eastAsia="標楷體" w:hAnsi="標楷體" w:hint="eastAsia"/>
                <w:color w:val="000000" w:themeColor="text1"/>
              </w:rPr>
              <w:t>之</w:t>
            </w:r>
            <w:r w:rsidR="004425DB" w:rsidRPr="00D42733">
              <w:rPr>
                <w:rFonts w:ascii="標楷體" w:eastAsia="標楷體" w:hAnsi="標楷體" w:hint="eastAsia"/>
                <w:color w:val="000000" w:themeColor="text1"/>
              </w:rPr>
              <w:t>身分</w:t>
            </w:r>
            <w:r w:rsidR="00D42733">
              <w:rPr>
                <w:rFonts w:ascii="標楷體" w:eastAsia="標楷體" w:hAnsi="標楷體" w:hint="eastAsia"/>
                <w:color w:val="000000" w:themeColor="text1"/>
              </w:rPr>
              <w:t>屬性及職務義務</w:t>
            </w:r>
            <w:r w:rsidR="00D70EFD">
              <w:rPr>
                <w:rFonts w:ascii="標楷體" w:eastAsia="標楷體" w:hAnsi="標楷體" w:hint="eastAsia"/>
                <w:color w:val="000000" w:themeColor="text1"/>
              </w:rPr>
              <w:t>，除其參與</w:t>
            </w:r>
            <w:r w:rsidR="004425DB" w:rsidRPr="00D42733">
              <w:rPr>
                <w:rFonts w:ascii="標楷體" w:eastAsia="標楷體" w:hAnsi="標楷體" w:hint="eastAsia"/>
                <w:color w:val="000000" w:themeColor="text1"/>
              </w:rPr>
              <w:t>政治活動應</w:t>
            </w:r>
            <w:r w:rsidR="00D42733" w:rsidRPr="00D42733">
              <w:rPr>
                <w:rFonts w:ascii="標楷體" w:eastAsia="標楷體" w:hAnsi="標楷體" w:hint="eastAsia"/>
                <w:color w:val="000000" w:themeColor="text1"/>
              </w:rPr>
              <w:t>予限制</w:t>
            </w:r>
            <w:r w:rsidR="004425DB" w:rsidRPr="00D42733">
              <w:rPr>
                <w:rFonts w:ascii="標楷體" w:eastAsia="標楷體" w:hAnsi="標楷體" w:hint="eastAsia"/>
                <w:color w:val="000000" w:themeColor="text1"/>
              </w:rPr>
              <w:t>外，</w:t>
            </w:r>
            <w:r w:rsidR="00D70EFD">
              <w:rPr>
                <w:rFonts w:ascii="標楷體" w:eastAsia="標楷體" w:hAnsi="標楷體" w:hint="eastAsia"/>
                <w:color w:val="000000" w:themeColor="text1"/>
              </w:rPr>
              <w:t>其</w:t>
            </w:r>
            <w:r w:rsidR="004425DB" w:rsidRPr="00D42733">
              <w:rPr>
                <w:rFonts w:ascii="標楷體" w:eastAsia="標楷體" w:hAnsi="標楷體" w:hint="eastAsia"/>
                <w:color w:val="000000" w:themeColor="text1"/>
              </w:rPr>
              <w:t>於公民投票活動亦應</w:t>
            </w:r>
            <w:r w:rsidR="00D42733" w:rsidRPr="00D42733">
              <w:rPr>
                <w:rFonts w:ascii="標楷體" w:eastAsia="標楷體" w:hAnsi="標楷體" w:hint="eastAsia"/>
                <w:color w:val="000000" w:themeColor="text1"/>
              </w:rPr>
              <w:t>適度保持</w:t>
            </w:r>
            <w:r w:rsidR="004425DB" w:rsidRPr="00D42733">
              <w:rPr>
                <w:rFonts w:ascii="標楷體" w:eastAsia="標楷體" w:hAnsi="標楷體" w:hint="eastAsia"/>
                <w:color w:val="000000" w:themeColor="text1"/>
              </w:rPr>
              <w:t>行政中立，</w:t>
            </w:r>
            <w:proofErr w:type="gramStart"/>
            <w:r w:rsidR="004425DB" w:rsidRPr="00D42733">
              <w:rPr>
                <w:rFonts w:ascii="標楷體" w:eastAsia="標楷體" w:hAnsi="標楷體" w:hint="eastAsia"/>
                <w:color w:val="000000" w:themeColor="text1"/>
              </w:rPr>
              <w:t>爰</w:t>
            </w:r>
            <w:proofErr w:type="gramEnd"/>
            <w:r w:rsidR="00D42733" w:rsidRPr="00D42733">
              <w:rPr>
                <w:rFonts w:ascii="標楷體" w:eastAsia="標楷體" w:hAnsi="標楷體" w:hint="eastAsia"/>
                <w:color w:val="000000" w:themeColor="text1"/>
              </w:rPr>
              <w:t>參考本法第九條</w:t>
            </w:r>
            <w:r w:rsidR="00D70EFD">
              <w:rPr>
                <w:rFonts w:ascii="標楷體" w:eastAsia="標楷體" w:hAnsi="標楷體" w:hint="eastAsia"/>
                <w:color w:val="000000" w:themeColor="text1"/>
              </w:rPr>
              <w:t>有關</w:t>
            </w:r>
            <w:r w:rsidR="00D42733" w:rsidRPr="00D42733">
              <w:rPr>
                <w:rFonts w:ascii="標楷體" w:eastAsia="標楷體" w:hAnsi="標楷體" w:hint="eastAsia"/>
                <w:color w:val="000000" w:themeColor="text1"/>
              </w:rPr>
              <w:t>公務人員為支持或反對特定政黨、擬參選人或被罷免人之相關行為規範，</w:t>
            </w:r>
            <w:r w:rsidR="00D42733">
              <w:rPr>
                <w:rFonts w:ascii="標楷體" w:eastAsia="標楷體" w:hAnsi="標楷體" w:hint="eastAsia"/>
                <w:color w:val="000000" w:themeColor="text1"/>
              </w:rPr>
              <w:t>增訂</w:t>
            </w:r>
            <w:r w:rsidR="00D42733" w:rsidRPr="00D42733">
              <w:rPr>
                <w:rFonts w:ascii="標楷體" w:eastAsia="標楷體" w:hAnsi="標楷體" w:hint="eastAsia"/>
                <w:color w:val="000000" w:themeColor="text1"/>
              </w:rPr>
              <w:t>本條</w:t>
            </w:r>
            <w:r w:rsidR="00D70EFD">
              <w:rPr>
                <w:rFonts w:ascii="標楷體" w:eastAsia="標楷體" w:hAnsi="標楷體" w:hint="eastAsia"/>
                <w:color w:val="000000" w:themeColor="text1"/>
              </w:rPr>
              <w:t>就</w:t>
            </w:r>
            <w:r w:rsidR="004425DB" w:rsidRPr="00D42733">
              <w:rPr>
                <w:rFonts w:ascii="標楷體" w:eastAsia="標楷體" w:hAnsi="標楷體" w:hint="eastAsia"/>
                <w:color w:val="000000" w:themeColor="text1"/>
              </w:rPr>
              <w:t>公務人員</w:t>
            </w:r>
            <w:r w:rsidR="00D70EFD">
              <w:rPr>
                <w:rFonts w:ascii="標楷體" w:eastAsia="標楷體" w:hAnsi="標楷體" w:hint="eastAsia"/>
                <w:color w:val="000000" w:themeColor="text1"/>
              </w:rPr>
              <w:t>有關</w:t>
            </w:r>
            <w:r w:rsidR="004425DB" w:rsidRPr="00D42733">
              <w:rPr>
                <w:rFonts w:ascii="標楷體" w:eastAsia="標楷體" w:hAnsi="標楷體" w:hint="eastAsia"/>
                <w:color w:val="000000" w:themeColor="text1"/>
              </w:rPr>
              <w:t>公民投票案</w:t>
            </w:r>
            <w:r w:rsidR="004425DB" w:rsidRPr="00D42733">
              <w:rPr>
                <w:rFonts w:ascii="標楷體" w:eastAsia="標楷體" w:hAnsi="標楷體"/>
                <w:color w:val="000000" w:themeColor="text1"/>
              </w:rPr>
              <w:t>（</w:t>
            </w:r>
            <w:r w:rsidR="004425DB" w:rsidRPr="00D42733">
              <w:rPr>
                <w:rFonts w:ascii="標楷體" w:eastAsia="標楷體" w:hAnsi="標楷體" w:hint="eastAsia"/>
                <w:color w:val="000000" w:themeColor="text1"/>
              </w:rPr>
              <w:t>包含提案或</w:t>
            </w:r>
            <w:proofErr w:type="gramStart"/>
            <w:r w:rsidR="004425DB" w:rsidRPr="00D42733">
              <w:rPr>
                <w:rFonts w:ascii="標楷體" w:eastAsia="標楷體" w:hAnsi="標楷體" w:hint="eastAsia"/>
                <w:color w:val="000000" w:themeColor="text1"/>
              </w:rPr>
              <w:t>不</w:t>
            </w:r>
            <w:proofErr w:type="gramEnd"/>
            <w:r w:rsidR="00C8083C">
              <w:rPr>
                <w:rFonts w:ascii="標楷體" w:eastAsia="標楷體" w:hAnsi="標楷體" w:hint="eastAsia"/>
                <w:color w:val="000000" w:themeColor="text1"/>
              </w:rPr>
              <w:t>提案、連署或</w:t>
            </w:r>
            <w:proofErr w:type="gramStart"/>
            <w:r w:rsidR="00C8083C">
              <w:rPr>
                <w:rFonts w:ascii="標楷體" w:eastAsia="標楷體" w:hAnsi="標楷體" w:hint="eastAsia"/>
                <w:color w:val="000000" w:themeColor="text1"/>
              </w:rPr>
              <w:t>不</w:t>
            </w:r>
            <w:proofErr w:type="gramEnd"/>
            <w:r w:rsidR="00C8083C">
              <w:rPr>
                <w:rFonts w:ascii="標楷體" w:eastAsia="標楷體" w:hAnsi="標楷體" w:hint="eastAsia"/>
                <w:color w:val="000000" w:themeColor="text1"/>
              </w:rPr>
              <w:t>連署，</w:t>
            </w:r>
            <w:r w:rsidR="0009026A">
              <w:rPr>
                <w:rFonts w:ascii="標楷體" w:eastAsia="標楷體" w:hAnsi="標楷體" w:hint="eastAsia"/>
                <w:color w:val="000000" w:themeColor="text1"/>
              </w:rPr>
              <w:t>與</w:t>
            </w:r>
            <w:r w:rsidR="004425DB" w:rsidRPr="00D42733">
              <w:rPr>
                <w:rFonts w:ascii="標楷體" w:eastAsia="標楷體" w:hAnsi="標楷體" w:hint="eastAsia"/>
                <w:color w:val="000000" w:themeColor="text1"/>
              </w:rPr>
              <w:t>投票或不投票</w:t>
            </w:r>
            <w:r w:rsidR="004425DB" w:rsidRPr="00D42733">
              <w:rPr>
                <w:rFonts w:ascii="標楷體" w:eastAsia="標楷體" w:hAnsi="標楷體"/>
                <w:color w:val="000000" w:themeColor="text1"/>
              </w:rPr>
              <w:t>）</w:t>
            </w:r>
            <w:r w:rsidR="00D70EFD">
              <w:rPr>
                <w:rFonts w:ascii="標楷體" w:eastAsia="標楷體" w:hAnsi="標楷體" w:hint="eastAsia"/>
                <w:color w:val="000000" w:themeColor="text1"/>
              </w:rPr>
              <w:lastRenderedPageBreak/>
              <w:t>之</w:t>
            </w:r>
            <w:r w:rsidR="004425DB" w:rsidRPr="00D42733">
              <w:rPr>
                <w:rFonts w:ascii="標楷體" w:eastAsia="標楷體" w:hAnsi="標楷體" w:hint="eastAsia"/>
                <w:color w:val="000000" w:themeColor="text1"/>
              </w:rPr>
              <w:t>相關行為</w:t>
            </w:r>
            <w:r w:rsidR="00D42733">
              <w:rPr>
                <w:rFonts w:ascii="標楷體" w:eastAsia="標楷體" w:hAnsi="標楷體" w:hint="eastAsia"/>
                <w:color w:val="000000" w:themeColor="text1"/>
              </w:rPr>
              <w:t>酌予適度限制</w:t>
            </w:r>
            <w:r w:rsidR="004425DB" w:rsidRPr="00D42733">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十一</w:t>
            </w:r>
            <w:r w:rsidRPr="00353C24">
              <w:rPr>
                <w:rFonts w:ascii="標楷體" w:eastAsia="標楷體" w:hAnsi="標楷體" w:cs="標楷體" w:hint="eastAsia"/>
                <w:color w:val="000000" w:themeColor="text1"/>
              </w:rPr>
              <w:t>條　公務人員對於公職人員之選舉、罷免或公民投票，不得利用職務上之權力、機會或方法，要求他人不行使投票權或為一定之行使。</w:t>
            </w:r>
          </w:p>
          <w:p w:rsidR="004425DB" w:rsidRPr="00353C24" w:rsidRDefault="004425DB" w:rsidP="00845308">
            <w:pPr>
              <w:tabs>
                <w:tab w:val="left" w:pos="1020"/>
              </w:tabs>
              <w:adjustRightInd w:val="0"/>
              <w:snapToGrid w:val="0"/>
              <w:spacing w:line="315" w:lineRule="exact"/>
              <w:ind w:leftChars="118" w:left="283" w:firstLineChars="177" w:firstLine="425"/>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前項規定於公職人員選舉、罷免或公民投票之提議、提案或連署等活動，亦適用之。</w:t>
            </w:r>
          </w:p>
          <w:p w:rsidR="004425DB" w:rsidRPr="00353C24" w:rsidRDefault="004425DB" w:rsidP="00845308">
            <w:pPr>
              <w:tabs>
                <w:tab w:val="left" w:pos="1020"/>
              </w:tabs>
              <w:adjustRightInd w:val="0"/>
              <w:snapToGrid w:val="0"/>
              <w:spacing w:line="315" w:lineRule="exact"/>
              <w:ind w:leftChars="118" w:left="283" w:firstLineChars="177" w:firstLine="425"/>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公務人員不得要求他人參加或不參加前二項有關之活動。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第十條　公務人員對於公職人員之選舉、罷免或公民投票，不得利用職務上之權力、機會或方法，要求他人不行使投票權或為一定之行使。</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條次變更，並增訂第二項及第三項。</w:t>
            </w:r>
          </w:p>
          <w:p w:rsidR="004A3472" w:rsidRDefault="004425DB" w:rsidP="004A3472">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項及第三項增訂理由：本條規定旨在確保公務人員對於公職人員之選舉、罷免或公民投票等活動，保持中立及公正立場，並避免公務人員動用職權影響該等公民權利之行使及其結果，是該等活動前端之提議、提案、連署既屬相關程序，自為本條規範範圍。另公務人員對於選舉、罷免及公民投票之其他相關活動，例如公職候選人或公民投票團體辦理之造勢活動等，</w:t>
            </w:r>
            <w:r w:rsidR="00D70EFD">
              <w:rPr>
                <w:rFonts w:ascii="標楷體" w:eastAsia="標楷體" w:hAnsi="標楷體" w:cs="標楷體" w:hint="eastAsia"/>
                <w:color w:val="000000" w:themeColor="text1"/>
              </w:rPr>
              <w:t>亦</w:t>
            </w:r>
            <w:r w:rsidRPr="00353C24">
              <w:rPr>
                <w:rFonts w:ascii="標楷體" w:eastAsia="標楷體" w:hAnsi="標楷體" w:cs="標楷體" w:hint="eastAsia"/>
                <w:color w:val="000000" w:themeColor="text1"/>
              </w:rPr>
              <w:t>不得要求他人參加或不參加。</w:t>
            </w:r>
          </w:p>
          <w:p w:rsidR="004425DB" w:rsidRPr="00353C24" w:rsidRDefault="004A3472" w:rsidP="004A3472">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另為完備法制</w:t>
            </w:r>
            <w:r w:rsidR="004425DB" w:rsidRPr="00353C24">
              <w:rPr>
                <w:rFonts w:ascii="標楷體" w:eastAsia="標楷體" w:hAnsi="標楷體" w:cs="標楷體" w:hint="eastAsia"/>
                <w:color w:val="000000" w:themeColor="text1"/>
              </w:rPr>
              <w:t>，本法施行細則第七</w:t>
            </w:r>
            <w:proofErr w:type="gramStart"/>
            <w:r w:rsidR="004425DB" w:rsidRPr="00353C24">
              <w:rPr>
                <w:rFonts w:ascii="標楷體" w:eastAsia="標楷體" w:hAnsi="標楷體" w:cs="標楷體" w:hint="eastAsia"/>
                <w:color w:val="000000" w:themeColor="text1"/>
              </w:rPr>
              <w:t>條移列本</w:t>
            </w:r>
            <w:proofErr w:type="gramEnd"/>
            <w:r w:rsidR="004425DB" w:rsidRPr="00353C24">
              <w:rPr>
                <w:rFonts w:ascii="標楷體" w:eastAsia="標楷體" w:hAnsi="標楷體" w:cs="標楷體" w:hint="eastAsia"/>
                <w:color w:val="000000" w:themeColor="text1"/>
              </w:rPr>
              <w:t>條</w:t>
            </w:r>
            <w:r w:rsidR="00BE14E7">
              <w:rPr>
                <w:rFonts w:ascii="標楷體" w:eastAsia="標楷體" w:hAnsi="標楷體" w:cs="標楷體" w:hint="eastAsia"/>
                <w:color w:val="000000" w:themeColor="text1"/>
              </w:rPr>
              <w:t>第二項</w:t>
            </w:r>
            <w:proofErr w:type="gramStart"/>
            <w:r w:rsidR="004425DB" w:rsidRPr="00353C24">
              <w:rPr>
                <w:rFonts w:ascii="標楷體" w:eastAsia="標楷體" w:hAnsi="標楷體" w:cs="標楷體" w:hint="eastAsia"/>
                <w:color w:val="000000" w:themeColor="text1"/>
              </w:rPr>
              <w:t>併</w:t>
            </w:r>
            <w:proofErr w:type="gramEnd"/>
            <w:r w:rsidR="004425DB" w:rsidRPr="00353C24">
              <w:rPr>
                <w:rFonts w:ascii="標楷體" w:eastAsia="標楷體" w:hAnsi="標楷體" w:cs="標楷體" w:hint="eastAsia"/>
                <w:color w:val="000000" w:themeColor="text1"/>
              </w:rPr>
              <w:t>予規範。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第十二條　本法所禁止之事項，公務人員於上、下班時間均不得為之。</w:t>
            </w:r>
          </w:p>
          <w:p w:rsidR="004425DB" w:rsidRPr="00353C24" w:rsidRDefault="004425DB" w:rsidP="00845308">
            <w:pPr>
              <w:tabs>
                <w:tab w:val="left" w:pos="284"/>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公務人員不得於上班時間從事前項以外之政黨、選舉、罷免或公民投票活動。</w:t>
            </w:r>
          </w:p>
          <w:p w:rsidR="004425DB" w:rsidRPr="00353C24" w:rsidRDefault="004425DB" w:rsidP="00845308">
            <w:pPr>
              <w:tabs>
                <w:tab w:val="left" w:pos="284"/>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公務人員依其業務性質，執行職務之必要行為，不受前二項之限制。</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第一項及第二項所稱上班時間，指下列時間：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一、法定上班或勤務時</w:t>
            </w:r>
            <w:r w:rsidRPr="00353C24">
              <w:rPr>
                <w:rFonts w:ascii="標楷體" w:eastAsia="標楷體" w:hAnsi="標楷體" w:cs="標楷體" w:hint="eastAsia"/>
                <w:color w:val="000000" w:themeColor="text1"/>
              </w:rPr>
              <w:lastRenderedPageBreak/>
              <w:t>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二、因業務狀況彈性調整上班時間。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三、值班或加班時間。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w:t>
            </w:r>
            <w:proofErr w:type="gramStart"/>
            <w:r w:rsidRPr="00353C24">
              <w:rPr>
                <w:rFonts w:ascii="標楷體" w:eastAsia="標楷體" w:hAnsi="標楷體" w:cs="標楷體" w:hint="eastAsia"/>
                <w:color w:val="000000" w:themeColor="text1"/>
              </w:rPr>
              <w:t>因公奉派</w:t>
            </w:r>
            <w:proofErr w:type="gramEnd"/>
            <w:r w:rsidRPr="00353C24">
              <w:rPr>
                <w:rFonts w:ascii="標楷體" w:eastAsia="標楷體" w:hAnsi="標楷體" w:cs="標楷體" w:hint="eastAsia"/>
                <w:color w:val="000000" w:themeColor="text1"/>
              </w:rPr>
              <w:t>訓練、出差或參加與其職務有關活動之時間。</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3"/>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color w:val="000000" w:themeColor="text1"/>
                <w:u w:val="single"/>
              </w:rPr>
              <w:t>本條新增</w:t>
            </w:r>
            <w:r w:rsidRPr="00353C24">
              <w:rPr>
                <w:rFonts w:ascii="標楷體" w:eastAsia="標楷體" w:hAnsi="標楷體" w:cs="標楷體" w:hint="eastAsia"/>
                <w:color w:val="000000" w:themeColor="text1"/>
              </w:rPr>
              <w:t>，由原</w:t>
            </w:r>
            <w:r w:rsidRPr="00353C24">
              <w:rPr>
                <w:rFonts w:ascii="標楷體" w:eastAsia="標楷體" w:hAnsi="標楷體" w:cs="標楷體"/>
                <w:color w:val="000000" w:themeColor="text1"/>
              </w:rPr>
              <w:t>第七條規定移列</w:t>
            </w:r>
            <w:r w:rsidRPr="00353C24">
              <w:rPr>
                <w:rFonts w:ascii="標楷體" w:eastAsia="標楷體" w:hAnsi="標楷體" w:cs="標楷體" w:hint="eastAsia"/>
                <w:color w:val="000000" w:themeColor="text1"/>
              </w:rPr>
              <w:t>並修正。</w:t>
            </w:r>
          </w:p>
          <w:p w:rsidR="004425DB" w:rsidRPr="006F6D40" w:rsidRDefault="004425DB" w:rsidP="004A3472">
            <w:pPr>
              <w:pStyle w:val="a3"/>
              <w:numPr>
                <w:ilvl w:val="0"/>
                <w:numId w:val="23"/>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本法禁止事項為公務人員全時應遵守之規範，並無上下班時間之分。</w:t>
            </w:r>
            <w:r w:rsidRPr="006F6D40">
              <w:rPr>
                <w:rFonts w:ascii="標楷體" w:eastAsia="標楷體" w:hAnsi="標楷體" w:hint="eastAsia"/>
                <w:color w:val="000000" w:themeColor="text1"/>
              </w:rPr>
              <w:t>至公務人員從事本法禁止事項以外之其他政治活動，尚非法所不許</w:t>
            </w:r>
            <w:r w:rsidR="004A3472">
              <w:rPr>
                <w:rFonts w:ascii="標楷體" w:eastAsia="標楷體" w:hAnsi="標楷體" w:hint="eastAsia"/>
                <w:color w:val="000000" w:themeColor="text1"/>
              </w:rPr>
              <w:t>；</w:t>
            </w:r>
            <w:r w:rsidRPr="006F6D40">
              <w:rPr>
                <w:rFonts w:ascii="標楷體" w:eastAsia="標楷體" w:hAnsi="標楷體" w:hint="eastAsia"/>
                <w:color w:val="000000" w:themeColor="text1"/>
              </w:rPr>
              <w:t>惟為確保公務人員於上班時間忠實執行職務並保持中立，</w:t>
            </w:r>
            <w:proofErr w:type="gramStart"/>
            <w:r w:rsidRPr="006F6D40">
              <w:rPr>
                <w:rFonts w:ascii="標楷體" w:eastAsia="標楷體" w:hAnsi="標楷體" w:hint="eastAsia"/>
                <w:color w:val="000000" w:themeColor="text1"/>
              </w:rPr>
              <w:t>爰</w:t>
            </w:r>
            <w:proofErr w:type="gramEnd"/>
            <w:r w:rsidRPr="006F6D40">
              <w:rPr>
                <w:rFonts w:ascii="標楷體" w:eastAsia="標楷體" w:hAnsi="標楷體" w:hint="eastAsia"/>
                <w:color w:val="000000" w:themeColor="text1"/>
              </w:rPr>
              <w:t>明定公務人員於上班時間，不得從事政黨、選舉、罷免或公民投票相關</w:t>
            </w:r>
            <w:r w:rsidRPr="006F6D40">
              <w:rPr>
                <w:rFonts w:ascii="標楷體" w:eastAsia="標楷體" w:hAnsi="標楷體" w:hint="eastAsia"/>
                <w:color w:val="000000" w:themeColor="text1"/>
              </w:rPr>
              <w:lastRenderedPageBreak/>
              <w:t>活動</w:t>
            </w:r>
            <w:r>
              <w:rPr>
                <w:rFonts w:ascii="標楷體" w:eastAsia="標楷體" w:hAnsi="標楷體" w:cs="標楷體" w:hint="eastAsia"/>
                <w:color w:val="000000" w:themeColor="text1"/>
              </w:rPr>
              <w:t>。</w:t>
            </w:r>
            <w:r w:rsidR="004A3472">
              <w:rPr>
                <w:rFonts w:ascii="標楷體" w:eastAsia="標楷體" w:hAnsi="標楷體" w:cs="標楷體" w:hint="eastAsia"/>
                <w:color w:val="000000" w:themeColor="text1"/>
              </w:rPr>
              <w:t>又</w:t>
            </w:r>
            <w:r w:rsidRPr="006F6D40">
              <w:rPr>
                <w:rFonts w:ascii="標楷體" w:eastAsia="標楷體" w:hAnsi="標楷體" w:cs="標楷體" w:hint="eastAsia"/>
                <w:color w:val="000000" w:themeColor="text1"/>
              </w:rPr>
              <w:t>公務人</w:t>
            </w:r>
            <w:r w:rsidR="00C8083C">
              <w:rPr>
                <w:rFonts w:ascii="標楷體" w:eastAsia="標楷體" w:hAnsi="標楷體" w:cs="標楷體" w:hint="eastAsia"/>
                <w:color w:val="000000" w:themeColor="text1"/>
              </w:rPr>
              <w:t>員依其業務性質，執行職務之必要行為，如執行</w:t>
            </w:r>
            <w:proofErr w:type="gramStart"/>
            <w:r w:rsidR="00C8083C">
              <w:rPr>
                <w:rFonts w:ascii="標楷體" w:eastAsia="標楷體" w:hAnsi="標楷體" w:cs="標楷體" w:hint="eastAsia"/>
                <w:color w:val="000000" w:themeColor="text1"/>
              </w:rPr>
              <w:t>蒐</w:t>
            </w:r>
            <w:proofErr w:type="gramEnd"/>
            <w:r w:rsidR="00C8083C">
              <w:rPr>
                <w:rFonts w:ascii="標楷體" w:eastAsia="標楷體" w:hAnsi="標楷體" w:cs="標楷體" w:hint="eastAsia"/>
                <w:color w:val="000000" w:themeColor="text1"/>
              </w:rPr>
              <w:t>證任務、環保稽查，</w:t>
            </w:r>
            <w:r w:rsidR="0009026A">
              <w:rPr>
                <w:rFonts w:ascii="標楷體" w:eastAsia="標楷體" w:hAnsi="標楷體" w:cs="標楷體" w:hint="eastAsia"/>
                <w:color w:val="000000" w:themeColor="text1"/>
              </w:rPr>
              <w:t>與</w:t>
            </w:r>
            <w:r w:rsidRPr="006F6D40">
              <w:rPr>
                <w:rFonts w:ascii="標楷體" w:eastAsia="標楷體" w:hAnsi="標楷體" w:cs="標楷體" w:hint="eastAsia"/>
                <w:color w:val="000000" w:themeColor="text1"/>
              </w:rPr>
              <w:t>警察人員依據相關法令</w:t>
            </w:r>
            <w:proofErr w:type="gramStart"/>
            <w:r w:rsidRPr="006F6D40">
              <w:rPr>
                <w:rFonts w:ascii="標楷體" w:eastAsia="標楷體" w:hAnsi="標楷體" w:cs="標楷體" w:hint="eastAsia"/>
                <w:color w:val="000000" w:themeColor="text1"/>
              </w:rPr>
              <w:t>（</w:t>
            </w:r>
            <w:proofErr w:type="gramEnd"/>
            <w:r w:rsidRPr="006F6D40">
              <w:rPr>
                <w:rFonts w:ascii="標楷體" w:eastAsia="標楷體" w:hAnsi="標楷體" w:cs="標楷體" w:hint="eastAsia"/>
                <w:color w:val="000000" w:themeColor="text1"/>
              </w:rPr>
              <w:t>如：國家安全局特種勤務實施辦法、中央政府機關首長及特定人士安全警衛派遣作業規定等</w:t>
            </w:r>
            <w:proofErr w:type="gramStart"/>
            <w:r w:rsidRPr="006F6D40">
              <w:rPr>
                <w:rFonts w:ascii="標楷體" w:eastAsia="標楷體" w:hAnsi="標楷體" w:cs="標楷體" w:hint="eastAsia"/>
                <w:color w:val="000000" w:themeColor="text1"/>
              </w:rPr>
              <w:t>）</w:t>
            </w:r>
            <w:proofErr w:type="gramEnd"/>
            <w:r w:rsidRPr="006F6D40">
              <w:rPr>
                <w:rFonts w:ascii="標楷體" w:eastAsia="標楷體" w:hAnsi="標楷體" w:cs="標楷體" w:hint="eastAsia"/>
                <w:color w:val="000000" w:themeColor="text1"/>
              </w:rPr>
              <w:t>負責安全及秩序維護之行為等，則不在禁止之列。</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十三</w:t>
            </w:r>
            <w:r w:rsidRPr="00353C24">
              <w:rPr>
                <w:rFonts w:ascii="標楷體" w:eastAsia="標楷體" w:hAnsi="標楷體" w:cs="標楷體" w:hint="eastAsia"/>
                <w:color w:val="000000" w:themeColor="text1"/>
              </w:rPr>
              <w:t>條　公務人員登記為公職候選人者，自候選人名單公告之日起至投票日止，應依規定請事假或休假。</w:t>
            </w:r>
          </w:p>
          <w:p w:rsidR="004425DB" w:rsidRPr="00353C24" w:rsidRDefault="004425DB" w:rsidP="00845308">
            <w:pPr>
              <w:tabs>
                <w:tab w:val="left" w:pos="773"/>
                <w:tab w:val="left" w:pos="1020"/>
              </w:tabs>
              <w:adjustRightInd w:val="0"/>
              <w:snapToGrid w:val="0"/>
              <w:spacing w:line="315" w:lineRule="exact"/>
              <w:ind w:leftChars="100" w:left="240" w:firstLineChars="195" w:firstLine="468"/>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公務人員依前項規定請假時，長官不得拒絕。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第十一條　公務人員登記為公職候選人者，自候選人名單公告之日起至投票日止，應依規定請事假或休假。</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公務人員依前項規定請假時，長官不得拒絕。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十四</w:t>
            </w:r>
            <w:r w:rsidRPr="00353C24">
              <w:rPr>
                <w:rFonts w:ascii="標楷體" w:eastAsia="標楷體" w:hAnsi="標楷體" w:cs="標楷體" w:hint="eastAsia"/>
                <w:color w:val="000000" w:themeColor="text1"/>
              </w:rPr>
              <w:t>條　公務人員於職務上掌管之行政資源，受理或不受理政黨或公職候選人依法申請之事項，其裁量應秉持公正、公平之立場處理，不得有差別待遇。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第十二條　公務人員於職務上掌管之行政資源，受理或不受理政黨</w:t>
            </w:r>
            <w:r w:rsidRPr="00353C24">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或公職候選人依法申請之事項，其裁量應秉持公正、公平之立場處理，不得有差別待遇。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CC0EC8" w:rsidRDefault="004425DB" w:rsidP="00CC0EC8">
            <w:pPr>
              <w:pStyle w:val="a3"/>
              <w:numPr>
                <w:ilvl w:val="0"/>
                <w:numId w:val="32"/>
              </w:numPr>
              <w:overflowPunct w:val="0"/>
              <w:topLinePunct/>
              <w:adjustRightInd w:val="0"/>
              <w:snapToGrid w:val="0"/>
              <w:spacing w:line="315" w:lineRule="exact"/>
              <w:ind w:leftChars="0"/>
              <w:jc w:val="both"/>
              <w:rPr>
                <w:rFonts w:ascii="標楷體" w:eastAsia="標楷體" w:hAnsi="標楷體" w:cs="標楷體" w:hint="eastAsia"/>
                <w:color w:val="000000" w:themeColor="text1"/>
              </w:rPr>
            </w:pPr>
            <w:r w:rsidRPr="00CC0EC8">
              <w:rPr>
                <w:rFonts w:ascii="標楷體" w:eastAsia="標楷體" w:hAnsi="標楷體" w:cs="標楷體" w:hint="eastAsia"/>
                <w:color w:val="000000" w:themeColor="text1"/>
              </w:rPr>
              <w:t>條次變更，並依現行條文修正。</w:t>
            </w:r>
          </w:p>
          <w:p w:rsidR="00CC0EC8" w:rsidRPr="00CC0EC8" w:rsidRDefault="00CC0EC8" w:rsidP="00CC0EC8">
            <w:pPr>
              <w:pStyle w:val="a3"/>
              <w:numPr>
                <w:ilvl w:val="0"/>
                <w:numId w:val="3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十五</w:t>
            </w:r>
            <w:r w:rsidRPr="00353C24">
              <w:rPr>
                <w:rFonts w:ascii="標楷體" w:eastAsia="標楷體" w:hAnsi="標楷體" w:cs="標楷體" w:hint="eastAsia"/>
                <w:color w:val="000000" w:themeColor="text1"/>
              </w:rPr>
              <w:t>條　各機關</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u w:val="single"/>
              </w:rPr>
              <w:t>構</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rPr>
              <w:t>首長或主管人員於選舉委員會發布選舉公告日起至投票日止，應禁止政黨、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或其支持者之造訪活動；並應於辦公、活動場所之各出入口明顯處所張貼禁止競選活動之告示。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第十三條　各機關首長或主管人員於選舉委員會發布選舉公告日起至投票日止</w:t>
            </w:r>
            <w:r w:rsidRPr="00353C24">
              <w:rPr>
                <w:rFonts w:ascii="標楷體" w:eastAsia="標楷體" w:hAnsi="標楷體" w:cs="標楷體" w:hint="eastAsia"/>
                <w:color w:val="000000" w:themeColor="text1"/>
                <w:u w:val="single"/>
              </w:rPr>
              <w:t>之選舉</w:t>
            </w:r>
            <w:proofErr w:type="gramStart"/>
            <w:r w:rsidRPr="00353C24">
              <w:rPr>
                <w:rFonts w:ascii="標楷體" w:eastAsia="標楷體" w:hAnsi="標楷體" w:cs="標楷體" w:hint="eastAsia"/>
                <w:color w:val="000000" w:themeColor="text1"/>
                <w:u w:val="single"/>
              </w:rPr>
              <w:t>期間</w:t>
            </w:r>
            <w:r w:rsidRPr="00353C24">
              <w:rPr>
                <w:rFonts w:ascii="標楷體" w:eastAsia="標楷體" w:hAnsi="標楷體" w:cs="標楷體" w:hint="eastAsia"/>
                <w:color w:val="000000" w:themeColor="text1"/>
              </w:rPr>
              <w:t>，</w:t>
            </w:r>
            <w:proofErr w:type="gramEnd"/>
            <w:r w:rsidRPr="00353C24">
              <w:rPr>
                <w:rFonts w:ascii="標楷體" w:eastAsia="標楷體" w:hAnsi="標楷體" w:cs="標楷體" w:hint="eastAsia"/>
                <w:color w:val="000000" w:themeColor="text1"/>
              </w:rPr>
              <w:t>應禁止政黨、</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或其支持者之造訪活動；並應於辦公、活動場所之各出入口明顯處所張貼禁止競選活動之告示。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條次變更，並依現行條文修正。</w:t>
            </w:r>
          </w:p>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各機構依法任用、派用之有給專任人員為本法適用對象，是各機構於選舉委員會</w:t>
            </w:r>
            <w:r w:rsidRPr="00353C24">
              <w:rPr>
                <w:rFonts w:ascii="標楷體" w:eastAsia="標楷體" w:hAnsi="標楷體" w:cs="標楷體" w:hint="eastAsia"/>
                <w:color w:val="000000" w:themeColor="text1"/>
              </w:rPr>
              <w:t>發布選舉公告日起至投票日止，亦應遵守本條之規定，</w:t>
            </w:r>
            <w:proofErr w:type="gramStart"/>
            <w:r w:rsidRPr="00353C24">
              <w:rPr>
                <w:rFonts w:ascii="標楷體" w:eastAsia="標楷體" w:hAnsi="標楷體" w:cs="標楷體" w:hint="eastAsia"/>
                <w:color w:val="000000" w:themeColor="text1"/>
              </w:rPr>
              <w:t>俾</w:t>
            </w:r>
            <w:proofErr w:type="gramEnd"/>
            <w:r w:rsidRPr="00353C24">
              <w:rPr>
                <w:rFonts w:ascii="標楷體" w:eastAsia="標楷體" w:hAnsi="標楷體" w:cs="標楷體" w:hint="eastAsia"/>
                <w:color w:val="000000" w:themeColor="text1"/>
              </w:rPr>
              <w:t>維護中立之辦公環境。為求明確，</w:t>
            </w:r>
            <w:proofErr w:type="gramStart"/>
            <w:r w:rsidRPr="00353C24">
              <w:rPr>
                <w:rFonts w:ascii="標楷體" w:eastAsia="標楷體" w:hAnsi="標楷體" w:cs="標楷體" w:hint="eastAsia"/>
                <w:color w:val="000000" w:themeColor="text1"/>
              </w:rPr>
              <w:t>爰酌修</w:t>
            </w:r>
            <w:proofErr w:type="gramEnd"/>
            <w:r w:rsidRPr="00353C24">
              <w:rPr>
                <w:rFonts w:ascii="標楷體" w:eastAsia="標楷體" w:hAnsi="標楷體" w:cs="標楷體" w:hint="eastAsia"/>
                <w:color w:val="000000" w:themeColor="text1"/>
              </w:rPr>
              <w:t>本條文字。</w:t>
            </w:r>
          </w:p>
          <w:p w:rsidR="004425DB" w:rsidRPr="00353C24" w:rsidRDefault="00595E37"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D70EFD">
              <w:rPr>
                <w:rFonts w:ascii="標楷體" w:eastAsia="標楷體" w:hAnsi="標楷體" w:cs="標楷體" w:hint="eastAsia"/>
                <w:color w:val="000000" w:themeColor="text1"/>
              </w:rPr>
              <w:t>另公營事業機構</w:t>
            </w:r>
            <w:proofErr w:type="gramStart"/>
            <w:r w:rsidRPr="00D70EFD">
              <w:rPr>
                <w:rFonts w:ascii="標楷體" w:eastAsia="標楷體" w:hAnsi="標楷體" w:cs="標楷體" w:hint="eastAsia"/>
                <w:color w:val="000000" w:themeColor="text1"/>
              </w:rPr>
              <w:t>中</w:t>
            </w:r>
            <w:r w:rsidR="004425DB" w:rsidRPr="00D70EFD">
              <w:rPr>
                <w:rFonts w:ascii="標楷體" w:eastAsia="標楷體" w:hAnsi="標楷體" w:cs="Arial" w:hint="eastAsia"/>
                <w:color w:val="000000" w:themeColor="text1"/>
              </w:rPr>
              <w:t>依任用法</w:t>
            </w:r>
            <w:proofErr w:type="gramEnd"/>
            <w:r w:rsidR="004425DB" w:rsidRPr="00D70EFD">
              <w:rPr>
                <w:rFonts w:ascii="標楷體" w:eastAsia="標楷體" w:hAnsi="標楷體" w:cs="Arial" w:hint="eastAsia"/>
                <w:color w:val="000000" w:themeColor="text1"/>
              </w:rPr>
              <w:t>任用之</w:t>
            </w:r>
            <w:r w:rsidR="00301682" w:rsidRPr="00D70EFD">
              <w:rPr>
                <w:rFonts w:ascii="標楷體" w:eastAsia="標楷體" w:hAnsi="標楷體" w:cs="Arial" w:hint="eastAsia"/>
                <w:color w:val="000000" w:themeColor="text1"/>
              </w:rPr>
              <w:t>簡薦委</w:t>
            </w:r>
            <w:r w:rsidR="00CC0EC8">
              <w:rPr>
                <w:rFonts w:ascii="標楷體" w:eastAsia="標楷體" w:hAnsi="標楷體" w:cs="Arial" w:hint="eastAsia"/>
                <w:color w:val="000000" w:themeColor="text1"/>
              </w:rPr>
              <w:lastRenderedPageBreak/>
              <w:t>任</w:t>
            </w:r>
            <w:r w:rsidR="00C8083C">
              <w:rPr>
                <w:rFonts w:ascii="標楷體" w:eastAsia="標楷體" w:hAnsi="標楷體" w:cs="Arial" w:hint="eastAsia"/>
                <w:color w:val="000000" w:themeColor="text1"/>
              </w:rPr>
              <w:t>人員，</w:t>
            </w:r>
            <w:r w:rsidR="0009026A">
              <w:rPr>
                <w:rFonts w:ascii="標楷體" w:eastAsia="標楷體" w:hAnsi="標楷體" w:cs="Arial" w:hint="eastAsia"/>
                <w:color w:val="000000" w:themeColor="text1"/>
              </w:rPr>
              <w:t>與</w:t>
            </w:r>
            <w:r w:rsidR="004425DB" w:rsidRPr="00D70EFD">
              <w:rPr>
                <w:rFonts w:ascii="標楷體" w:eastAsia="標楷體" w:hAnsi="標楷體" w:cs="Arial" w:hint="eastAsia"/>
                <w:color w:val="000000" w:themeColor="text1"/>
              </w:rPr>
              <w:t>對經營政策負</w:t>
            </w:r>
            <w:r w:rsidR="00301682" w:rsidRPr="00D70EFD">
              <w:rPr>
                <w:rFonts w:ascii="標楷體" w:eastAsia="標楷體" w:hAnsi="標楷體" w:cs="Arial" w:hint="eastAsia"/>
                <w:color w:val="000000" w:themeColor="text1"/>
              </w:rPr>
              <w:t>有主要決策責任之人員，分別為本法之適、</w:t>
            </w:r>
            <w:proofErr w:type="gramStart"/>
            <w:r w:rsidR="00301682" w:rsidRPr="00D70EFD">
              <w:rPr>
                <w:rFonts w:ascii="標楷體" w:eastAsia="標楷體" w:hAnsi="標楷體" w:cs="Arial" w:hint="eastAsia"/>
                <w:color w:val="000000" w:themeColor="text1"/>
              </w:rPr>
              <w:t>準</w:t>
            </w:r>
            <w:proofErr w:type="gramEnd"/>
            <w:r w:rsidR="00301682" w:rsidRPr="00D70EFD">
              <w:rPr>
                <w:rFonts w:ascii="標楷體" w:eastAsia="標楷體" w:hAnsi="標楷體" w:cs="Arial" w:hint="eastAsia"/>
                <w:color w:val="000000" w:themeColor="text1"/>
              </w:rPr>
              <w:t>用對象，是如係以簡薦委</w:t>
            </w:r>
            <w:r w:rsidR="00CC0EC8">
              <w:rPr>
                <w:rFonts w:ascii="標楷體" w:eastAsia="標楷體" w:hAnsi="標楷體" w:cs="Arial" w:hint="eastAsia"/>
                <w:color w:val="000000" w:themeColor="text1"/>
              </w:rPr>
              <w:t>任</w:t>
            </w:r>
            <w:r w:rsidR="004425DB" w:rsidRPr="00D70EFD">
              <w:rPr>
                <w:rFonts w:ascii="標楷體" w:eastAsia="標楷體" w:hAnsi="標楷體" w:cs="Arial" w:hint="eastAsia"/>
                <w:color w:val="000000" w:themeColor="text1"/>
              </w:rPr>
              <w:t>人員為主體之公營事業機構，以其多數人員為本</w:t>
            </w:r>
            <w:proofErr w:type="gramStart"/>
            <w:r w:rsidR="004425DB" w:rsidRPr="00D70EFD">
              <w:rPr>
                <w:rFonts w:ascii="標楷體" w:eastAsia="標楷體" w:hAnsi="標楷體" w:cs="Arial" w:hint="eastAsia"/>
                <w:color w:val="000000" w:themeColor="text1"/>
              </w:rPr>
              <w:t>法適</w:t>
            </w:r>
            <w:r w:rsidR="004425DB" w:rsidRPr="00D70EFD">
              <w:rPr>
                <w:rFonts w:ascii="標楷體" w:eastAsia="標楷體" w:hAnsi="標楷體" w:cs="Arial"/>
                <w:color w:val="000000" w:themeColor="text1"/>
              </w:rPr>
              <w:t>（</w:t>
            </w:r>
            <w:r w:rsidR="004425DB" w:rsidRPr="00D70EFD">
              <w:rPr>
                <w:rFonts w:ascii="標楷體" w:eastAsia="標楷體" w:hAnsi="標楷體" w:cs="Arial" w:hint="eastAsia"/>
                <w:color w:val="000000" w:themeColor="text1"/>
              </w:rPr>
              <w:t>準</w:t>
            </w:r>
            <w:proofErr w:type="gramEnd"/>
            <w:r w:rsidR="004425DB" w:rsidRPr="00D70EFD">
              <w:rPr>
                <w:rFonts w:ascii="標楷體" w:eastAsia="標楷體" w:hAnsi="標楷體" w:cs="Arial"/>
                <w:color w:val="000000" w:themeColor="text1"/>
              </w:rPr>
              <w:t>）</w:t>
            </w:r>
            <w:r w:rsidR="004425DB" w:rsidRPr="00D70EFD">
              <w:rPr>
                <w:rFonts w:ascii="標楷體" w:eastAsia="標楷體" w:hAnsi="標楷體" w:cs="Arial" w:hint="eastAsia"/>
                <w:color w:val="000000" w:themeColor="text1"/>
              </w:rPr>
              <w:t>用對象，亦應遵守本條之規定。</w:t>
            </w:r>
          </w:p>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茲</w:t>
            </w:r>
            <w:r w:rsidRPr="00353C24">
              <w:rPr>
                <w:rFonts w:ascii="標楷體" w:eastAsia="標楷體" w:hAnsi="標楷體" w:cs="標楷體" w:hint="eastAsia"/>
                <w:color w:val="000000" w:themeColor="text1"/>
              </w:rPr>
              <w:t>以本條規定已明</w:t>
            </w:r>
            <w:r w:rsidR="00672A08">
              <w:rPr>
                <w:rFonts w:ascii="標楷體" w:eastAsia="標楷體" w:hAnsi="標楷體" w:cs="標楷體" w:hint="eastAsia"/>
                <w:color w:val="000000" w:themeColor="text1"/>
              </w:rPr>
              <w:t>定應禁止相關造訪活動及應張貼告示之起訖時間，為避免與公職人員選罷</w:t>
            </w:r>
            <w:r w:rsidR="0009026A">
              <w:rPr>
                <w:rFonts w:ascii="標楷體" w:eastAsia="標楷體" w:hAnsi="標楷體" w:cs="標楷體" w:hint="eastAsia"/>
                <w:color w:val="000000" w:themeColor="text1"/>
              </w:rPr>
              <w:t>法</w:t>
            </w:r>
            <w:r w:rsidRPr="00353C24">
              <w:rPr>
                <w:rFonts w:ascii="標楷體" w:eastAsia="標楷體" w:hAnsi="標楷體" w:cs="標楷體" w:hint="eastAsia"/>
                <w:color w:val="000000" w:themeColor="text1"/>
              </w:rPr>
              <w:t>及</w:t>
            </w:r>
            <w:r w:rsidR="00672A08">
              <w:rPr>
                <w:rFonts w:ascii="標楷體" w:eastAsia="標楷體" w:hAnsi="標楷體" w:cs="標楷體" w:hint="eastAsia"/>
                <w:color w:val="000000" w:themeColor="text1"/>
              </w:rPr>
              <w:t>正副總統選罷</w:t>
            </w:r>
            <w:r w:rsidRPr="00353C24">
              <w:rPr>
                <w:rFonts w:ascii="標楷體" w:eastAsia="標楷體" w:hAnsi="標楷體" w:cs="標楷體" w:hint="eastAsia"/>
                <w:color w:val="000000" w:themeColor="text1"/>
              </w:rPr>
              <w:t>法所定競選活動期間混淆，</w:t>
            </w:r>
            <w:proofErr w:type="gramStart"/>
            <w:r w:rsidRPr="00353C24">
              <w:rPr>
                <w:rFonts w:ascii="標楷體" w:eastAsia="標楷體" w:hAnsi="標楷體" w:cs="標楷體" w:hint="eastAsia"/>
                <w:color w:val="000000" w:themeColor="text1"/>
              </w:rPr>
              <w:t>爰</w:t>
            </w:r>
            <w:proofErr w:type="gramEnd"/>
            <w:r w:rsidRPr="00353C24">
              <w:rPr>
                <w:rFonts w:ascii="標楷體" w:eastAsia="標楷體" w:hAnsi="標楷體" w:cs="標楷體" w:hint="eastAsia"/>
                <w:color w:val="000000" w:themeColor="text1"/>
              </w:rPr>
              <w:t>刪除</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選舉</w:t>
            </w:r>
            <w:proofErr w:type="gramStart"/>
            <w:r w:rsidRPr="00353C24">
              <w:rPr>
                <w:rFonts w:ascii="標楷體" w:eastAsia="標楷體" w:hAnsi="標楷體" w:cs="標楷體" w:hint="eastAsia"/>
                <w:color w:val="000000" w:themeColor="text1"/>
              </w:rPr>
              <w:t>期間</w:t>
            </w:r>
            <w:r w:rsidRPr="00353C24">
              <w:rPr>
                <w:rFonts w:ascii="標楷體" w:eastAsia="標楷體" w:hAnsi="標楷體" w:cs="標楷體"/>
                <w:color w:val="000000" w:themeColor="text1"/>
              </w:rPr>
              <w:t>」</w:t>
            </w:r>
            <w:proofErr w:type="gramEnd"/>
            <w:r w:rsidRPr="00353C24">
              <w:rPr>
                <w:rFonts w:ascii="標楷體" w:eastAsia="標楷體" w:hAnsi="標楷體" w:cs="標楷體" w:hint="eastAsia"/>
                <w:color w:val="000000" w:themeColor="text1"/>
              </w:rPr>
              <w:t>文字。又本條所稱</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辦公、活動場所</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w:t>
            </w:r>
            <w:proofErr w:type="gramStart"/>
            <w:r w:rsidRPr="00353C24">
              <w:rPr>
                <w:rFonts w:ascii="標楷體" w:eastAsia="標楷體" w:hAnsi="標楷體" w:cs="標楷體" w:hint="eastAsia"/>
                <w:color w:val="000000" w:themeColor="text1"/>
              </w:rPr>
              <w:t>係指供機關</w:t>
            </w:r>
            <w:proofErr w:type="gramEnd"/>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固定辦公或處理公務之場所而言；至隸屬於機關</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管轄供不特定人自由使用者</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如開放式廣場、公園、活動中心</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，尚非本條所稱辦公、活動場所，</w:t>
            </w:r>
            <w:proofErr w:type="gramStart"/>
            <w:r w:rsidRPr="00353C24">
              <w:rPr>
                <w:rFonts w:ascii="標楷體" w:eastAsia="標楷體" w:hAnsi="標楷體" w:cs="標楷體" w:hint="eastAsia"/>
                <w:color w:val="000000" w:themeColor="text1"/>
              </w:rPr>
              <w:t>該等場域</w:t>
            </w:r>
            <w:proofErr w:type="gramEnd"/>
            <w:r w:rsidRPr="00353C24">
              <w:rPr>
                <w:rFonts w:ascii="標楷體" w:eastAsia="標楷體" w:hAnsi="標楷體" w:cs="標楷體" w:hint="eastAsia"/>
                <w:color w:val="000000" w:themeColor="text1"/>
              </w:rPr>
              <w:t>是否亦禁止競選活動，應</w:t>
            </w:r>
            <w:r w:rsidR="0028149F">
              <w:rPr>
                <w:rFonts w:ascii="標楷體" w:eastAsia="標楷體" w:hAnsi="標楷體" w:cs="標楷體" w:hint="eastAsia"/>
                <w:color w:val="000000" w:themeColor="text1"/>
              </w:rPr>
              <w:t>由</w:t>
            </w:r>
            <w:r w:rsidRPr="00353C24">
              <w:rPr>
                <w:rFonts w:ascii="標楷體" w:eastAsia="標楷體" w:hAnsi="標楷體" w:cs="標楷體" w:hint="eastAsia"/>
                <w:color w:val="000000" w:themeColor="text1"/>
              </w:rPr>
              <w:t>管轄機關</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0028149F">
              <w:rPr>
                <w:rFonts w:ascii="標楷體" w:eastAsia="標楷體" w:hAnsi="標楷體" w:cs="標楷體" w:hint="eastAsia"/>
                <w:color w:val="000000" w:themeColor="text1"/>
              </w:rPr>
              <w:t>加以</w:t>
            </w:r>
            <w:r w:rsidRPr="00353C24">
              <w:rPr>
                <w:rFonts w:ascii="標楷體" w:eastAsia="標楷體" w:hAnsi="標楷體" w:cs="標楷體" w:hint="eastAsia"/>
                <w:color w:val="000000" w:themeColor="text1"/>
              </w:rPr>
              <w:t>裁量。</w:t>
            </w:r>
          </w:p>
          <w:p w:rsidR="004425DB" w:rsidRDefault="004425DB" w:rsidP="00BE14E7">
            <w:pPr>
              <w:pStyle w:val="a3"/>
              <w:numPr>
                <w:ilvl w:val="0"/>
                <w:numId w:val="14"/>
              </w:numPr>
              <w:overflowPunct w:val="0"/>
              <w:topLinePunct/>
              <w:adjustRightInd w:val="0"/>
              <w:snapToGrid w:val="0"/>
              <w:spacing w:line="315" w:lineRule="exact"/>
              <w:ind w:leftChars="0"/>
              <w:jc w:val="both"/>
              <w:rPr>
                <w:rFonts w:ascii="標楷體" w:eastAsia="標楷體" w:hAnsi="標楷體" w:hint="eastAsia"/>
                <w:color w:val="000000" w:themeColor="text1"/>
              </w:rPr>
            </w:pPr>
            <w:proofErr w:type="gramStart"/>
            <w:r w:rsidRPr="00353C24">
              <w:rPr>
                <w:rFonts w:ascii="標楷體" w:eastAsia="標楷體" w:hAnsi="標楷體" w:hint="eastAsia"/>
                <w:color w:val="000000" w:themeColor="text1"/>
              </w:rPr>
              <w:t>審酌擬參選</w:t>
            </w:r>
            <w:proofErr w:type="gramEnd"/>
            <w:r w:rsidRPr="00353C24">
              <w:rPr>
                <w:rFonts w:ascii="標楷體" w:eastAsia="標楷體" w:hAnsi="標楷體" w:hint="eastAsia"/>
                <w:color w:val="000000" w:themeColor="text1"/>
              </w:rPr>
              <w:t>公職者，</w:t>
            </w:r>
            <w:proofErr w:type="gramStart"/>
            <w:r w:rsidRPr="00353C24">
              <w:rPr>
                <w:rFonts w:ascii="標楷體" w:eastAsia="標楷體" w:hAnsi="標楷體" w:hint="eastAsia"/>
                <w:color w:val="000000" w:themeColor="text1"/>
              </w:rPr>
              <w:t>於得收</w:t>
            </w:r>
            <w:proofErr w:type="gramEnd"/>
            <w:r w:rsidRPr="00353C24">
              <w:rPr>
                <w:rFonts w:ascii="標楷體" w:eastAsia="標楷體" w:hAnsi="標楷體" w:hint="eastAsia"/>
                <w:color w:val="000000" w:themeColor="text1"/>
              </w:rPr>
              <w:t>受政治獻金時起，即可能積極從事競選相關活動，</w:t>
            </w:r>
            <w:proofErr w:type="gramStart"/>
            <w:r w:rsidRPr="00353C24">
              <w:rPr>
                <w:rFonts w:ascii="標楷體" w:eastAsia="標楷體" w:hAnsi="標楷體" w:hint="eastAsia"/>
                <w:color w:val="000000" w:themeColor="text1"/>
              </w:rPr>
              <w:t>爰</w:t>
            </w:r>
            <w:proofErr w:type="gramEnd"/>
            <w:r w:rsidRPr="00353C24">
              <w:rPr>
                <w:rFonts w:ascii="標楷體" w:eastAsia="標楷體" w:hAnsi="標楷體" w:hint="eastAsia"/>
                <w:color w:val="000000" w:themeColor="text1"/>
              </w:rPr>
              <w:t>規定各機關（構）於選舉委員會發布選舉公告日起至投票日止，應禁止擬參選人或其支持者之造訪活動。</w:t>
            </w:r>
          </w:p>
          <w:p w:rsidR="00CC0EC8" w:rsidRPr="003A70F0" w:rsidRDefault="0009026A" w:rsidP="00D33AA0">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按</w:t>
            </w:r>
            <w:r w:rsidR="003A70F0" w:rsidRPr="003A70F0">
              <w:rPr>
                <w:rFonts w:ascii="標楷體" w:eastAsia="標楷體" w:hAnsi="標楷體" w:hint="eastAsia"/>
                <w:color w:val="000000" w:themeColor="text1"/>
              </w:rPr>
              <w:t>公立學校係以教育人員及學生為主體，</w:t>
            </w:r>
            <w:r w:rsidR="00D33AA0">
              <w:rPr>
                <w:rFonts w:ascii="標楷體" w:eastAsia="標楷體" w:hAnsi="標楷體" w:hint="eastAsia"/>
                <w:color w:val="000000" w:themeColor="text1"/>
              </w:rPr>
              <w:t>且</w:t>
            </w:r>
            <w:r w:rsidR="003A70F0" w:rsidRPr="003A70F0">
              <w:rPr>
                <w:rFonts w:ascii="標楷體" w:eastAsia="標楷體" w:hAnsi="標楷體" w:hint="eastAsia"/>
                <w:color w:val="000000" w:themeColor="text1"/>
              </w:rPr>
              <w:t>依教育基本法第六條規定，教育應本中</w:t>
            </w:r>
            <w:r w:rsidR="003A70F0" w:rsidRPr="003A70F0">
              <w:rPr>
                <w:rFonts w:ascii="標楷體" w:eastAsia="標楷體" w:hAnsi="標楷體" w:hint="eastAsia"/>
                <w:color w:val="000000" w:themeColor="text1"/>
              </w:rPr>
              <w:lastRenderedPageBreak/>
              <w:t>立原則，學校不得為特定政治團體從事宣傳或活動，主管教育行政機關及學校亦不得強迫學校行政人員、教師及學生參加任何政治團體或活動。</w:t>
            </w:r>
            <w:r>
              <w:rPr>
                <w:rFonts w:ascii="標楷體" w:eastAsia="標楷體" w:hAnsi="標楷體" w:hint="eastAsia"/>
                <w:color w:val="000000" w:themeColor="text1"/>
              </w:rPr>
              <w:t>是基於公教分途</w:t>
            </w:r>
            <w:r w:rsidR="003A70F0" w:rsidRPr="003A70F0">
              <w:rPr>
                <w:rFonts w:ascii="標楷體" w:eastAsia="標楷體" w:hAnsi="標楷體" w:hint="eastAsia"/>
                <w:color w:val="000000" w:themeColor="text1"/>
              </w:rPr>
              <w:t>，本條係</w:t>
            </w:r>
            <w:r w:rsidR="003A70F0">
              <w:rPr>
                <w:rFonts w:ascii="標楷體" w:eastAsia="標楷體" w:hAnsi="標楷體" w:hint="eastAsia"/>
                <w:color w:val="000000" w:themeColor="text1"/>
              </w:rPr>
              <w:t>以</w:t>
            </w:r>
            <w:r w:rsidR="003A70F0" w:rsidRPr="003A70F0">
              <w:rPr>
                <w:rFonts w:ascii="標楷體" w:eastAsia="標楷體" w:hAnsi="標楷體" w:hint="eastAsia"/>
                <w:color w:val="000000" w:themeColor="text1"/>
              </w:rPr>
              <w:t>機關</w:t>
            </w:r>
            <w:r w:rsidR="003A70F0" w:rsidRPr="003A70F0">
              <w:rPr>
                <w:rFonts w:ascii="標楷體" w:eastAsia="標楷體" w:hAnsi="標楷體"/>
                <w:color w:val="000000" w:themeColor="text1"/>
              </w:rPr>
              <w:t>（</w:t>
            </w:r>
            <w:r w:rsidR="003A70F0" w:rsidRPr="003A70F0">
              <w:rPr>
                <w:rFonts w:ascii="標楷體" w:eastAsia="標楷體" w:hAnsi="標楷體" w:hint="eastAsia"/>
                <w:color w:val="000000" w:themeColor="text1"/>
              </w:rPr>
              <w:t>構</w:t>
            </w:r>
            <w:r w:rsidR="003A70F0" w:rsidRPr="003A70F0">
              <w:rPr>
                <w:rFonts w:ascii="標楷體" w:eastAsia="標楷體" w:hAnsi="標楷體"/>
                <w:color w:val="000000" w:themeColor="text1"/>
              </w:rPr>
              <w:t>）</w:t>
            </w:r>
            <w:r w:rsidR="003A70F0" w:rsidRPr="003A70F0">
              <w:rPr>
                <w:rFonts w:ascii="標楷體" w:eastAsia="標楷體" w:hAnsi="標楷體" w:hint="eastAsia"/>
                <w:color w:val="000000" w:themeColor="text1"/>
              </w:rPr>
              <w:t>為</w:t>
            </w:r>
            <w:proofErr w:type="gramStart"/>
            <w:r w:rsidR="003A70F0" w:rsidRPr="003A70F0">
              <w:rPr>
                <w:rFonts w:ascii="標楷體" w:eastAsia="標楷體" w:hAnsi="標楷體" w:hint="eastAsia"/>
                <w:color w:val="000000" w:themeColor="text1"/>
              </w:rPr>
              <w:t>規</w:t>
            </w:r>
            <w:proofErr w:type="gramEnd"/>
            <w:r w:rsidR="003A70F0" w:rsidRPr="003A70F0">
              <w:rPr>
                <w:rFonts w:ascii="標楷體" w:eastAsia="標楷體" w:hAnsi="標楷體" w:hint="eastAsia"/>
                <w:color w:val="000000" w:themeColor="text1"/>
              </w:rPr>
              <w:t>制</w:t>
            </w:r>
            <w:r w:rsidR="003A70F0">
              <w:rPr>
                <w:rFonts w:ascii="標楷體" w:eastAsia="標楷體" w:hAnsi="標楷體" w:hint="eastAsia"/>
                <w:color w:val="000000" w:themeColor="text1"/>
              </w:rPr>
              <w:t>範圍</w:t>
            </w:r>
            <w:r w:rsidR="003A70F0" w:rsidRPr="003A70F0">
              <w:rPr>
                <w:rFonts w:ascii="標楷體" w:eastAsia="標楷體" w:hAnsi="標楷體" w:hint="eastAsia"/>
                <w:color w:val="000000" w:themeColor="text1"/>
              </w:rPr>
              <w:t>，至公立學校</w:t>
            </w:r>
            <w:r w:rsidR="003A70F0">
              <w:rPr>
                <w:rFonts w:ascii="標楷體" w:eastAsia="標楷體" w:hAnsi="標楷體" w:hint="eastAsia"/>
                <w:color w:val="000000" w:themeColor="text1"/>
              </w:rPr>
              <w:t>有關</w:t>
            </w:r>
            <w:r w:rsidR="003A70F0" w:rsidRPr="003A70F0">
              <w:rPr>
                <w:rFonts w:ascii="標楷體" w:eastAsia="標楷體" w:hAnsi="標楷體" w:hint="eastAsia"/>
                <w:color w:val="000000" w:themeColor="text1"/>
              </w:rPr>
              <w:t>選舉活動期間之校園規範，</w:t>
            </w:r>
            <w:r w:rsidR="00955396" w:rsidRPr="003A70F0">
              <w:rPr>
                <w:rFonts w:ascii="標楷體" w:eastAsia="標楷體" w:hAnsi="標楷體" w:cs="標楷體" w:hint="eastAsia"/>
                <w:color w:val="000000" w:themeColor="text1"/>
              </w:rPr>
              <w:t>應由教育主管機關</w:t>
            </w:r>
            <w:r w:rsidR="00D90E66">
              <w:rPr>
                <w:rFonts w:ascii="標楷體" w:eastAsia="標楷體" w:hAnsi="標楷體" w:cs="標楷體" w:hint="eastAsia"/>
                <w:color w:val="000000" w:themeColor="text1"/>
              </w:rPr>
              <w:t>依其相關法規予以規範。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十六</w:t>
            </w:r>
            <w:r w:rsidRPr="00353C24">
              <w:rPr>
                <w:rFonts w:ascii="標楷體" w:eastAsia="標楷體" w:hAnsi="標楷體" w:cs="標楷體" w:hint="eastAsia"/>
                <w:color w:val="000000" w:themeColor="text1"/>
              </w:rPr>
              <w:t>條　長官不得要求公務人員從事本法禁止之行為。</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長官違反前項規定者，公務人員得檢具相關事證向該長官之上級長官提出報告，並由上級長官依法處理；未依法處理者，以失職論，公務人員並得向監察院檢舉。</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前二項規定，於政務人員及民選地方首長</w:t>
            </w:r>
            <w:r w:rsidR="003065FE">
              <w:rPr>
                <w:rFonts w:ascii="標楷體" w:eastAsia="標楷體" w:hAnsi="標楷體" w:cs="標楷體" w:hint="eastAsia"/>
                <w:color w:val="000000" w:themeColor="text1"/>
                <w:u w:val="single"/>
              </w:rPr>
              <w:t>，亦</w:t>
            </w:r>
            <w:r w:rsidRPr="00353C24">
              <w:rPr>
                <w:rFonts w:ascii="標楷體" w:eastAsia="標楷體" w:hAnsi="標楷體" w:cs="標楷體" w:hint="eastAsia"/>
                <w:color w:val="000000" w:themeColor="text1"/>
                <w:u w:val="single"/>
              </w:rPr>
              <w:t>適用之。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第十四條　長官不得要求公務人員從事本法禁止之行為。</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長官違反前項規定者，公務人員得檢具相關事證向該長官之上級長官提出報告，並由上級長官依法處理；未依法處理者，以失職論，公務人員並得向監察院檢舉。</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6"/>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條次變更，並增訂第三項。</w:t>
            </w:r>
          </w:p>
          <w:p w:rsidR="004425DB" w:rsidRPr="00353C24" w:rsidRDefault="004425DB" w:rsidP="00845308">
            <w:pPr>
              <w:pStyle w:val="a3"/>
              <w:numPr>
                <w:ilvl w:val="0"/>
                <w:numId w:val="26"/>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除本法第二十條所定憲法或法律規定須超出黨派</w:t>
            </w:r>
            <w:proofErr w:type="gramStart"/>
            <w:r w:rsidRPr="00353C24">
              <w:rPr>
                <w:rFonts w:ascii="標楷體" w:eastAsia="標楷體" w:hAnsi="標楷體" w:cs="標楷體" w:hint="eastAsia"/>
                <w:color w:val="000000" w:themeColor="text1"/>
              </w:rPr>
              <w:t>以外，</w:t>
            </w:r>
            <w:proofErr w:type="gramEnd"/>
            <w:r w:rsidRPr="00353C24">
              <w:rPr>
                <w:rFonts w:ascii="標楷體" w:eastAsia="標楷體" w:hAnsi="標楷體" w:cs="標楷體" w:hint="eastAsia"/>
                <w:color w:val="000000" w:themeColor="text1"/>
              </w:rPr>
              <w:t>依法獨立行使職權之政務人員為本法</w:t>
            </w:r>
            <w:proofErr w:type="gramStart"/>
            <w:r w:rsidRPr="00353C24">
              <w:rPr>
                <w:rFonts w:ascii="標楷體" w:eastAsia="標楷體" w:hAnsi="標楷體" w:cs="標楷體" w:hint="eastAsia"/>
                <w:color w:val="000000" w:themeColor="text1"/>
              </w:rPr>
              <w:t>準</w:t>
            </w:r>
            <w:proofErr w:type="gramEnd"/>
            <w:r w:rsidRPr="00353C24">
              <w:rPr>
                <w:rFonts w:ascii="標楷體" w:eastAsia="標楷體" w:hAnsi="標楷體" w:cs="標楷體" w:hint="eastAsia"/>
                <w:color w:val="000000" w:themeColor="text1"/>
              </w:rPr>
              <w:t>用對象外，其餘政務人員及民選地方首長雖非本</w:t>
            </w:r>
            <w:proofErr w:type="gramStart"/>
            <w:r w:rsidRPr="00353C24">
              <w:rPr>
                <w:rFonts w:ascii="標楷體" w:eastAsia="標楷體" w:hAnsi="標楷體" w:cs="標楷體" w:hint="eastAsia"/>
                <w:color w:val="000000" w:themeColor="text1"/>
              </w:rPr>
              <w:t>法適</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準</w:t>
            </w:r>
            <w:proofErr w:type="gramEnd"/>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用對象，惟仍屬本條所稱</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長官</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w:t>
            </w:r>
            <w:proofErr w:type="gramStart"/>
            <w:r w:rsidRPr="00353C24">
              <w:rPr>
                <w:rFonts w:ascii="標楷體" w:eastAsia="標楷體" w:hAnsi="標楷體" w:cs="標楷體" w:hint="eastAsia"/>
                <w:color w:val="000000" w:themeColor="text1"/>
              </w:rPr>
              <w:t>即渠等</w:t>
            </w:r>
            <w:proofErr w:type="gramEnd"/>
            <w:r w:rsidRPr="00353C24">
              <w:rPr>
                <w:rFonts w:ascii="標楷體" w:eastAsia="標楷體" w:hAnsi="標楷體" w:cs="標楷體" w:hint="eastAsia"/>
                <w:color w:val="000000" w:themeColor="text1"/>
              </w:rPr>
              <w:t>不得要求公務人員從事本法禁止之行為。為求明確，</w:t>
            </w:r>
            <w:proofErr w:type="gramStart"/>
            <w:r w:rsidRPr="00353C24">
              <w:rPr>
                <w:rFonts w:ascii="標楷體" w:eastAsia="標楷體" w:hAnsi="標楷體" w:cs="標楷體" w:hint="eastAsia"/>
                <w:color w:val="000000" w:themeColor="text1"/>
              </w:rPr>
              <w:t>爰</w:t>
            </w:r>
            <w:proofErr w:type="gramEnd"/>
            <w:r w:rsidRPr="00353C24">
              <w:rPr>
                <w:rFonts w:ascii="標楷體" w:eastAsia="標楷體" w:hAnsi="標楷體" w:cs="標楷體" w:hint="eastAsia"/>
                <w:color w:val="000000" w:themeColor="text1"/>
              </w:rPr>
              <w:t>增訂第三項規定。</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十七</w:t>
            </w:r>
            <w:r w:rsidRPr="00353C24">
              <w:rPr>
                <w:rFonts w:ascii="標楷體" w:eastAsia="標楷體" w:hAnsi="標楷體" w:cs="標楷體" w:hint="eastAsia"/>
                <w:color w:val="000000" w:themeColor="text1"/>
              </w:rPr>
              <w:t>條　公務人員依法享有之權益，不得因拒絕從事本法禁止之行為而遭受不公平對待或不利處分。</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公務人員遭受前項之不公平對待或不利處分時，得依公務人員保障法及其他有關法令之規定，請求救濟。</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第十五條　公務人員依法享有之權益，不得因拒絕從事本法禁止之行為而遭受不公平對待或不利處分。</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公務人員遭受前項之不公平對待或不利處分時，得依公務人員保障法及其他有關法令之規定，請求救濟。</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十八</w:t>
            </w:r>
            <w:r w:rsidRPr="00353C24">
              <w:rPr>
                <w:rFonts w:ascii="標楷體" w:eastAsia="標楷體" w:hAnsi="標楷體" w:cs="標楷體" w:hint="eastAsia"/>
                <w:color w:val="000000" w:themeColor="text1"/>
              </w:rPr>
              <w:t>條　公務人員違反本法，應按情節輕重，</w:t>
            </w:r>
            <w:r w:rsidRPr="00353C24">
              <w:rPr>
                <w:rFonts w:ascii="標楷體" w:eastAsia="標楷體" w:hAnsi="標楷體" w:cs="標楷體" w:hint="eastAsia"/>
                <w:color w:val="000000" w:themeColor="text1"/>
              </w:rPr>
              <w:lastRenderedPageBreak/>
              <w:t>依公務員懲戒法、公務人員考績法或其他相關法規予以懲戒或懲處；其涉及其他法律責任者，依有關法律處理之。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第十六條　公務人員違反本法，應按情節輕重，</w:t>
            </w:r>
            <w:r w:rsidRPr="00353C24">
              <w:rPr>
                <w:rFonts w:ascii="標楷體" w:eastAsia="標楷體" w:hAnsi="標楷體" w:cs="標楷體" w:hint="eastAsia"/>
                <w:color w:val="000000" w:themeColor="text1"/>
              </w:rPr>
              <w:lastRenderedPageBreak/>
              <w:t>依公務員懲戒法、公務人員考績法或其他相關法規予以懲戒或懲處；其涉及其他法律責任者，依有關法律處理之。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lastRenderedPageBreak/>
              <w:t>第</w:t>
            </w:r>
            <w:r w:rsidRPr="00353C24">
              <w:rPr>
                <w:rFonts w:ascii="標楷體" w:eastAsia="標楷體" w:hAnsi="標楷體" w:cs="Arial" w:hint="eastAsia"/>
                <w:color w:val="000000" w:themeColor="text1"/>
                <w:u w:val="single"/>
              </w:rPr>
              <w:t>十九</w:t>
            </w:r>
            <w:r w:rsidRPr="00353C24">
              <w:rPr>
                <w:rFonts w:ascii="標楷體" w:eastAsia="標楷體" w:hAnsi="標楷體" w:cs="Arial" w:hint="eastAsia"/>
                <w:color w:val="000000" w:themeColor="text1"/>
              </w:rPr>
              <w:t>條　下列人員</w:t>
            </w:r>
            <w:proofErr w:type="gramStart"/>
            <w:r w:rsidRPr="00353C24">
              <w:rPr>
                <w:rFonts w:ascii="標楷體" w:eastAsia="標楷體" w:hAnsi="標楷體" w:cs="Arial" w:hint="eastAsia"/>
                <w:color w:val="000000" w:themeColor="text1"/>
              </w:rPr>
              <w:t>準</w:t>
            </w:r>
            <w:proofErr w:type="gramEnd"/>
            <w:r w:rsidRPr="00353C24">
              <w:rPr>
                <w:rFonts w:ascii="標楷體" w:eastAsia="標楷體" w:hAnsi="標楷體" w:cs="Arial" w:hint="eastAsia"/>
                <w:color w:val="000000" w:themeColor="text1"/>
              </w:rPr>
              <w:t>用本法之規定：</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一、公立學校</w:t>
            </w:r>
            <w:r w:rsidRPr="00353C24">
              <w:rPr>
                <w:rFonts w:ascii="標楷體" w:eastAsia="標楷體" w:hAnsi="標楷體" w:hint="eastAsia"/>
                <w:color w:val="000000" w:themeColor="text1"/>
              </w:rPr>
              <w:t>校長</w:t>
            </w:r>
            <w:r w:rsidRPr="00353C24">
              <w:rPr>
                <w:rFonts w:ascii="標楷體" w:eastAsia="標楷體" w:hAnsi="標楷體" w:cs="Arial" w:hint="eastAsia"/>
                <w:color w:val="000000" w:themeColor="text1"/>
              </w:rPr>
              <w:t>及公立學校</w:t>
            </w:r>
            <w:r w:rsidRPr="00353C24">
              <w:rPr>
                <w:rFonts w:ascii="標楷體" w:eastAsia="標楷體" w:hAnsi="標楷體"/>
                <w:bCs/>
                <w:color w:val="000000" w:themeColor="text1"/>
              </w:rPr>
              <w:t>兼任行政職務之</w:t>
            </w:r>
            <w:r w:rsidRPr="00353C24">
              <w:rPr>
                <w:rFonts w:ascii="標楷體" w:eastAsia="標楷體" w:hAnsi="標楷體" w:cs="Arial" w:hint="eastAsia"/>
                <w:color w:val="000000" w:themeColor="text1"/>
              </w:rPr>
              <w:t>教師</w:t>
            </w:r>
            <w:r>
              <w:rPr>
                <w:rFonts w:ascii="標楷體" w:eastAsia="標楷體" w:hAnsi="標楷體" w:cs="Arial" w:hint="eastAsia"/>
                <w:color w:val="000000" w:themeColor="text1"/>
                <w:u w:val="single"/>
              </w:rPr>
              <w:t>、</w:t>
            </w:r>
            <w:r w:rsidRPr="00353C24">
              <w:rPr>
                <w:rFonts w:ascii="標楷體" w:eastAsia="標楷體" w:hAnsi="標楷體" w:cs="Arial" w:hint="eastAsia"/>
                <w:color w:val="000000" w:themeColor="text1"/>
                <w:u w:val="single"/>
              </w:rPr>
              <w:t>研究人員</w:t>
            </w:r>
            <w:r w:rsidRPr="00353C24">
              <w:rPr>
                <w:rFonts w:ascii="標楷體" w:eastAsia="標楷體" w:hAnsi="標楷體" w:cs="Arial" w:hint="eastAsia"/>
                <w:color w:val="000000" w:themeColor="text1"/>
              </w:rPr>
              <w:t>。</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二、教育人員任用條例公布施行前已進用未納入銓敘之公立學校職員及私立學校改制為公立學校未具任用資格之留用職員。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三、</w:t>
            </w:r>
            <w:r w:rsidRPr="00F437C7">
              <w:rPr>
                <w:rFonts w:ascii="標楷體" w:eastAsia="標楷體" w:hAnsi="標楷體" w:cs="Arial" w:hint="eastAsia"/>
                <w:color w:val="000000" w:themeColor="text1"/>
              </w:rPr>
              <w:t>公立學術研究機構兼任行政職務之研究人員。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134B7A">
              <w:rPr>
                <w:rFonts w:ascii="標楷體" w:eastAsia="標楷體" w:hAnsi="標楷體" w:cs="Arial" w:hint="eastAsia"/>
                <w:color w:val="000000" w:themeColor="text1"/>
                <w:u w:val="single"/>
              </w:rPr>
              <w:t>四、</w:t>
            </w:r>
            <w:r w:rsidRPr="00353C24">
              <w:rPr>
                <w:rFonts w:ascii="標楷體" w:eastAsia="標楷體" w:hAnsi="標楷體" w:cs="Arial" w:hint="eastAsia"/>
                <w:color w:val="000000" w:themeColor="text1"/>
                <w:u w:val="single"/>
              </w:rPr>
              <w:t>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組織法規中定有職稱並列為聘任職務之</w:t>
            </w:r>
            <w:r w:rsidRPr="00472B51">
              <w:rPr>
                <w:rFonts w:ascii="標楷體" w:eastAsia="標楷體" w:hAnsi="標楷體" w:cs="Arial" w:hint="eastAsia"/>
                <w:color w:val="000000" w:themeColor="text1"/>
                <w:u w:val="single"/>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五</w:t>
            </w:r>
            <w:r w:rsidRPr="00353C24">
              <w:rPr>
                <w:rFonts w:ascii="標楷體" w:eastAsia="標楷體" w:hAnsi="標楷體" w:cs="Arial" w:hint="eastAsia"/>
                <w:color w:val="000000" w:themeColor="text1"/>
              </w:rPr>
              <w:t>、各級行政機關具軍職身分之人員及各級教育行政主管機關軍訓單位或各級學校之軍訓教官。</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u w:val="single"/>
              </w:rPr>
            </w:pPr>
            <w:r w:rsidRPr="00353C24">
              <w:rPr>
                <w:rFonts w:ascii="標楷體" w:eastAsia="標楷體" w:hAnsi="標楷體" w:cs="Arial" w:hint="eastAsia"/>
                <w:color w:val="000000" w:themeColor="text1"/>
                <w:u w:val="single"/>
              </w:rPr>
              <w:t>六、各機關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依原雇員管理規則僱用之人員。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七</w:t>
            </w:r>
            <w:r w:rsidRPr="00353C24">
              <w:rPr>
                <w:rFonts w:ascii="標楷體" w:eastAsia="標楷體" w:hAnsi="標楷體" w:cs="Arial" w:hint="eastAsia"/>
                <w:color w:val="000000" w:themeColor="text1"/>
              </w:rPr>
              <w:t>、各機關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rPr>
              <w:t>及公立學校依法聘用、僱用人員。</w:t>
            </w:r>
          </w:p>
          <w:p w:rsidR="004425DB" w:rsidRPr="00353C24" w:rsidRDefault="004425DB" w:rsidP="00845308">
            <w:pPr>
              <w:snapToGrid w:val="0"/>
              <w:spacing w:line="240" w:lineRule="atLeast"/>
              <w:ind w:leftChars="100" w:left="720" w:hangingChars="200" w:hanging="480"/>
              <w:jc w:val="both"/>
              <w:rPr>
                <w:rFonts w:ascii="標楷體" w:eastAsia="標楷體" w:hAnsi="標楷體"/>
                <w:color w:val="000000" w:themeColor="text1"/>
                <w:u w:val="single"/>
              </w:rPr>
            </w:pPr>
            <w:r w:rsidRPr="00353C24">
              <w:rPr>
                <w:rFonts w:ascii="標楷體" w:eastAsia="標楷體" w:hAnsi="標楷體" w:cs="Arial" w:hint="eastAsia"/>
                <w:color w:val="000000" w:themeColor="text1"/>
                <w:u w:val="single"/>
              </w:rPr>
              <w:t>八</w:t>
            </w:r>
            <w:r w:rsidRPr="00353C24">
              <w:rPr>
                <w:rFonts w:ascii="標楷體" w:eastAsia="標楷體" w:hAnsi="標楷體" w:cs="Arial" w:hint="eastAsia"/>
                <w:color w:val="000000" w:themeColor="text1"/>
              </w:rPr>
              <w:t>、公營事業對經營政策負有主要決策責任之人員。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九</w:t>
            </w:r>
            <w:r w:rsidRPr="00353C24">
              <w:rPr>
                <w:rFonts w:ascii="標楷體" w:eastAsia="標楷體" w:hAnsi="標楷體" w:cs="Arial" w:hint="eastAsia"/>
                <w:color w:val="000000" w:themeColor="text1"/>
              </w:rPr>
              <w:t>、經正式任用為公務人員前，實施學習或訓練人員。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十</w:t>
            </w:r>
            <w:r w:rsidRPr="00353C24">
              <w:rPr>
                <w:rFonts w:ascii="標楷體" w:eastAsia="標楷體" w:hAnsi="標楷體" w:cs="Arial" w:hint="eastAsia"/>
                <w:color w:val="000000" w:themeColor="text1"/>
              </w:rPr>
              <w:t>、行政法人</w:t>
            </w:r>
            <w:r w:rsidRPr="00353C24">
              <w:rPr>
                <w:rFonts w:ascii="標楷體" w:eastAsia="標楷體" w:hAnsi="標楷體" w:hint="eastAsia"/>
                <w:color w:val="000000" w:themeColor="text1"/>
              </w:rPr>
              <w:t>有給專任</w:t>
            </w:r>
            <w:r w:rsidRPr="00353C24">
              <w:rPr>
                <w:rFonts w:ascii="標楷體" w:eastAsia="標楷體" w:hAnsi="標楷體" w:cs="Arial" w:hint="eastAsia"/>
                <w:color w:val="000000" w:themeColor="text1"/>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lastRenderedPageBreak/>
              <w:t>十一</w:t>
            </w:r>
            <w:r w:rsidRPr="00353C24">
              <w:rPr>
                <w:rFonts w:ascii="標楷體" w:eastAsia="標楷體" w:hAnsi="標楷體" w:cs="Arial" w:hint="eastAsia"/>
                <w:color w:val="000000" w:themeColor="text1"/>
              </w:rPr>
              <w:t>、代表政府或公股出任私法人之董事及監察人。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lastRenderedPageBreak/>
              <w:t>第十七條　下列人員</w:t>
            </w:r>
            <w:proofErr w:type="gramStart"/>
            <w:r w:rsidRPr="00353C24">
              <w:rPr>
                <w:rFonts w:ascii="標楷體" w:eastAsia="標楷體" w:hAnsi="標楷體" w:cs="Arial" w:hint="eastAsia"/>
                <w:color w:val="000000" w:themeColor="text1"/>
              </w:rPr>
              <w:t>準</w:t>
            </w:r>
            <w:proofErr w:type="gramEnd"/>
            <w:r w:rsidRPr="00353C24">
              <w:rPr>
                <w:rFonts w:ascii="標楷體" w:eastAsia="標楷體" w:hAnsi="標楷體" w:cs="Arial" w:hint="eastAsia"/>
                <w:color w:val="000000" w:themeColor="text1"/>
              </w:rPr>
              <w:t>用本法之規定：</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一、公立學校</w:t>
            </w:r>
            <w:r w:rsidRPr="00353C24">
              <w:rPr>
                <w:rFonts w:ascii="標楷體" w:eastAsia="標楷體" w:hAnsi="標楷體" w:hint="eastAsia"/>
                <w:color w:val="000000" w:themeColor="text1"/>
              </w:rPr>
              <w:t>校長</w:t>
            </w:r>
            <w:r w:rsidRPr="00353C24">
              <w:rPr>
                <w:rFonts w:ascii="標楷體" w:eastAsia="標楷體" w:hAnsi="標楷體" w:cs="Arial" w:hint="eastAsia"/>
                <w:color w:val="000000" w:themeColor="text1"/>
              </w:rPr>
              <w:t>及公立學校</w:t>
            </w:r>
            <w:r w:rsidRPr="00353C24">
              <w:rPr>
                <w:rFonts w:ascii="標楷體" w:eastAsia="標楷體" w:hAnsi="標楷體"/>
                <w:bCs/>
                <w:color w:val="000000" w:themeColor="text1"/>
              </w:rPr>
              <w:t>兼任行政職務之</w:t>
            </w:r>
            <w:r w:rsidRPr="00353C24">
              <w:rPr>
                <w:rFonts w:ascii="標楷體" w:eastAsia="標楷體" w:hAnsi="標楷體" w:cs="Arial" w:hint="eastAsia"/>
                <w:color w:val="000000" w:themeColor="text1"/>
              </w:rPr>
              <w:t>教師。</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二、教育人員任用條例公布施行前已進用未納入銓敘之公立學校職員及私立學校改制為公立學校未具任用資格之留用職員。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三、</w:t>
            </w:r>
            <w:r w:rsidRPr="00353C24">
              <w:rPr>
                <w:rFonts w:ascii="標楷體" w:eastAsia="標楷體" w:hAnsi="標楷體" w:cs="Arial" w:hint="eastAsia"/>
                <w:color w:val="000000" w:themeColor="text1"/>
                <w:u w:val="single"/>
              </w:rPr>
              <w:t>公立社會教育機構</w:t>
            </w:r>
            <w:r w:rsidRPr="00F437C7">
              <w:rPr>
                <w:rFonts w:ascii="標楷體" w:eastAsia="標楷體" w:hAnsi="標楷體" w:cs="Arial" w:hint="eastAsia"/>
                <w:color w:val="000000" w:themeColor="text1"/>
                <w:u w:val="single"/>
              </w:rPr>
              <w:t>專業人員及</w:t>
            </w:r>
            <w:r w:rsidRPr="00F437C7">
              <w:rPr>
                <w:rFonts w:ascii="標楷體" w:eastAsia="標楷體" w:hAnsi="標楷體" w:cs="Arial" w:hint="eastAsia"/>
                <w:color w:val="000000" w:themeColor="text1"/>
              </w:rPr>
              <w:t>公立學術研究機構兼任行政職務之研究人員。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四、各級行政機關具軍職身分之人員及各級教育行政主管機關軍訓單位或各級學校之軍訓教官。</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五、各機關及公立學校依法聘用、僱用人員。</w:t>
            </w:r>
          </w:p>
          <w:p w:rsidR="004425DB" w:rsidRPr="00353C24" w:rsidRDefault="004425DB" w:rsidP="00845308">
            <w:pPr>
              <w:snapToGrid w:val="0"/>
              <w:spacing w:line="240" w:lineRule="atLeast"/>
              <w:ind w:leftChars="100" w:left="720" w:hangingChars="200" w:hanging="480"/>
              <w:jc w:val="both"/>
              <w:rPr>
                <w:rFonts w:ascii="標楷體" w:eastAsia="標楷體" w:hAnsi="標楷體"/>
                <w:color w:val="000000" w:themeColor="text1"/>
                <w:u w:val="single"/>
              </w:rPr>
            </w:pPr>
            <w:r w:rsidRPr="00353C24">
              <w:rPr>
                <w:rFonts w:ascii="標楷體" w:eastAsia="標楷體" w:hAnsi="標楷體" w:cs="Arial" w:hint="eastAsia"/>
                <w:color w:val="000000" w:themeColor="text1"/>
              </w:rPr>
              <w:t>六、公營事業對經營政策負有主要決策責任之人員。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七、經正式任用為公務人員前，實施學習或訓練人員。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八、行政法人</w:t>
            </w:r>
            <w:r w:rsidRPr="00353C24">
              <w:rPr>
                <w:rFonts w:ascii="標楷體" w:eastAsia="標楷體" w:hAnsi="標楷體" w:hint="eastAsia"/>
                <w:color w:val="000000" w:themeColor="text1"/>
              </w:rPr>
              <w:t>有給專任</w:t>
            </w:r>
            <w:r w:rsidRPr="00353C24">
              <w:rPr>
                <w:rFonts w:ascii="標楷體" w:eastAsia="標楷體" w:hAnsi="標楷體" w:cs="Arial" w:hint="eastAsia"/>
                <w:color w:val="000000" w:themeColor="text1"/>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九、代表政府或公股出任私法人之董事及監察人。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條次變更，並依現行條文修正。</w:t>
            </w:r>
          </w:p>
          <w:p w:rsidR="004425DB" w:rsidRPr="00353C24" w:rsidRDefault="002D783A"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第一款修正理由：</w:t>
            </w:r>
            <w:r w:rsidR="004425DB" w:rsidRPr="00353C24">
              <w:rPr>
                <w:rFonts w:ascii="標楷體" w:eastAsia="標楷體" w:hAnsi="標楷體" w:cs="標楷體" w:hint="eastAsia"/>
                <w:color w:val="000000" w:themeColor="text1"/>
              </w:rPr>
              <w:t>依大學法第十四條第二項規定，國立大學得</w:t>
            </w:r>
            <w:proofErr w:type="gramStart"/>
            <w:r w:rsidR="004425DB" w:rsidRPr="00353C24">
              <w:rPr>
                <w:rFonts w:ascii="標楷體" w:eastAsia="標楷體" w:hAnsi="標楷體" w:cs="標楷體" w:hint="eastAsia"/>
                <w:color w:val="000000" w:themeColor="text1"/>
              </w:rPr>
              <w:t>遴</w:t>
            </w:r>
            <w:proofErr w:type="gramEnd"/>
            <w:r w:rsidR="004425DB" w:rsidRPr="00353C24">
              <w:rPr>
                <w:rFonts w:ascii="標楷體" w:eastAsia="標楷體" w:hAnsi="標楷體" w:cs="標楷體" w:hint="eastAsia"/>
                <w:color w:val="000000" w:themeColor="text1"/>
              </w:rPr>
              <w:t>聘教學或研究人員兼任各級行政主管人員。上開公立學校兼任行政職務之研究人員屬性</w:t>
            </w:r>
            <w:r w:rsidR="004425DB">
              <w:rPr>
                <w:rFonts w:ascii="標楷體" w:eastAsia="標楷體" w:hAnsi="標楷體" w:cs="標楷體" w:hint="eastAsia"/>
                <w:color w:val="000000" w:themeColor="text1"/>
              </w:rPr>
              <w:t>，</w:t>
            </w:r>
            <w:r w:rsidR="004425DB" w:rsidRPr="00353C24">
              <w:rPr>
                <w:rFonts w:ascii="標楷體" w:eastAsia="標楷體" w:hAnsi="標楷體" w:cs="標楷體" w:hint="eastAsia"/>
                <w:color w:val="000000" w:themeColor="text1"/>
              </w:rPr>
              <w:t>與兼任行政職務之教師</w:t>
            </w:r>
            <w:r w:rsidR="004425DB">
              <w:rPr>
                <w:rFonts w:ascii="標楷體" w:eastAsia="標楷體" w:hAnsi="標楷體" w:cs="標楷體" w:hint="eastAsia"/>
                <w:color w:val="000000" w:themeColor="text1"/>
              </w:rPr>
              <w:t>所掌握之行政權力及資源並無不</w:t>
            </w:r>
            <w:r w:rsidR="004425DB" w:rsidRPr="00353C24">
              <w:rPr>
                <w:rFonts w:ascii="標楷體" w:eastAsia="標楷體" w:hAnsi="標楷體" w:cs="標楷體" w:hint="eastAsia"/>
                <w:color w:val="000000" w:themeColor="text1"/>
              </w:rPr>
              <w:t>同，是亦納入本法</w:t>
            </w:r>
            <w:proofErr w:type="gramStart"/>
            <w:r w:rsidR="004425DB" w:rsidRPr="00353C24">
              <w:rPr>
                <w:rFonts w:ascii="標楷體" w:eastAsia="標楷體" w:hAnsi="標楷體" w:cs="標楷體" w:hint="eastAsia"/>
                <w:color w:val="000000" w:themeColor="text1"/>
              </w:rPr>
              <w:t>準</w:t>
            </w:r>
            <w:proofErr w:type="gramEnd"/>
            <w:r w:rsidR="004425DB" w:rsidRPr="00353C24">
              <w:rPr>
                <w:rFonts w:ascii="標楷體" w:eastAsia="標楷體" w:hAnsi="標楷體" w:cs="標楷體" w:hint="eastAsia"/>
                <w:color w:val="000000" w:themeColor="text1"/>
              </w:rPr>
              <w:t>用對象。</w:t>
            </w:r>
          </w:p>
          <w:p w:rsidR="004425DB" w:rsidRPr="00472B51" w:rsidRDefault="002D783A"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72B51">
              <w:rPr>
                <w:rFonts w:ascii="標楷體" w:eastAsia="標楷體" w:hAnsi="標楷體" w:cs="標楷體" w:hint="eastAsia"/>
                <w:color w:val="000000" w:themeColor="text1"/>
              </w:rPr>
              <w:t>第三款</w:t>
            </w:r>
            <w:proofErr w:type="gramStart"/>
            <w:r w:rsidRPr="00472B51">
              <w:rPr>
                <w:rFonts w:ascii="標楷體" w:eastAsia="標楷體" w:hAnsi="標楷體" w:cs="標楷體" w:hint="eastAsia"/>
                <w:color w:val="000000" w:themeColor="text1"/>
              </w:rPr>
              <w:t>前段</w:t>
            </w:r>
            <w:r w:rsidR="00472B51" w:rsidRPr="00472B51">
              <w:rPr>
                <w:rFonts w:ascii="標楷體" w:eastAsia="標楷體" w:hAnsi="標楷體" w:cs="標楷體" w:hint="eastAsia"/>
                <w:color w:val="000000" w:themeColor="text1"/>
              </w:rPr>
              <w:t>移列</w:t>
            </w:r>
            <w:proofErr w:type="gramEnd"/>
            <w:r w:rsidR="00472B51" w:rsidRPr="00472B51">
              <w:rPr>
                <w:rFonts w:ascii="標楷體" w:eastAsia="標楷體" w:hAnsi="標楷體" w:cs="標楷體" w:hint="eastAsia"/>
                <w:color w:val="000000" w:themeColor="text1"/>
              </w:rPr>
              <w:t>第四款並予修正，理由如下：</w:t>
            </w:r>
            <w:r w:rsidR="004425DB" w:rsidRPr="00472B51">
              <w:rPr>
                <w:rFonts w:ascii="標楷體" w:eastAsia="標楷體" w:hAnsi="標楷體" w:cs="標楷體" w:hint="eastAsia"/>
                <w:color w:val="000000" w:themeColor="text1"/>
              </w:rPr>
              <w:t>現行各機關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之聘任人員，除依教育人員任用條例第二條所定社會教育機構專業人員及各級主管教育行政機關所屬研究機構研究人員外，尚有依</w:t>
            </w:r>
            <w:r w:rsidR="00C8083C">
              <w:rPr>
                <w:rFonts w:ascii="標楷體" w:eastAsia="標楷體" w:hAnsi="標楷體" w:cs="標楷體" w:hint="eastAsia"/>
                <w:color w:val="000000" w:themeColor="text1"/>
              </w:rPr>
              <w:t>終身學習法第九條規定，</w:t>
            </w:r>
            <w:proofErr w:type="gramStart"/>
            <w:r w:rsidR="00C8083C">
              <w:rPr>
                <w:rFonts w:ascii="標楷體" w:eastAsia="標楷體" w:hAnsi="標楷體" w:cs="標楷體" w:hint="eastAsia"/>
                <w:color w:val="000000" w:themeColor="text1"/>
              </w:rPr>
              <w:t>準</w:t>
            </w:r>
            <w:proofErr w:type="gramEnd"/>
            <w:r w:rsidR="00C8083C">
              <w:rPr>
                <w:rFonts w:ascii="標楷體" w:eastAsia="標楷體" w:hAnsi="標楷體" w:cs="標楷體" w:hint="eastAsia"/>
                <w:color w:val="000000" w:themeColor="text1"/>
              </w:rPr>
              <w:t>用社會教育機構有關規定之文化機構人員，</w:t>
            </w:r>
            <w:r w:rsidR="0009026A">
              <w:rPr>
                <w:rFonts w:ascii="標楷體" w:eastAsia="標楷體" w:hAnsi="標楷體" w:cs="標楷體" w:hint="eastAsia"/>
                <w:color w:val="000000" w:themeColor="text1"/>
              </w:rPr>
              <w:t>或</w:t>
            </w:r>
            <w:r w:rsidR="004425DB" w:rsidRPr="00472B51">
              <w:rPr>
                <w:rFonts w:ascii="標楷體" w:eastAsia="標楷體" w:hAnsi="標楷體" w:cs="標楷體" w:hint="eastAsia"/>
                <w:color w:val="000000" w:themeColor="text1"/>
              </w:rPr>
              <w:t>於組織法規中規定特定職務比照、</w:t>
            </w:r>
            <w:proofErr w:type="gramStart"/>
            <w:r w:rsidR="004425DB" w:rsidRPr="00472B51">
              <w:rPr>
                <w:rFonts w:ascii="標楷體" w:eastAsia="標楷體" w:hAnsi="標楷體" w:cs="標楷體" w:hint="eastAsia"/>
                <w:color w:val="000000" w:themeColor="text1"/>
              </w:rPr>
              <w:t>準</w:t>
            </w:r>
            <w:proofErr w:type="gramEnd"/>
            <w:r w:rsidR="004425DB" w:rsidRPr="00472B51">
              <w:rPr>
                <w:rFonts w:ascii="標楷體" w:eastAsia="標楷體" w:hAnsi="標楷體" w:cs="標楷體" w:hint="eastAsia"/>
                <w:color w:val="000000" w:themeColor="text1"/>
              </w:rPr>
              <w:t>用或依教育人員任用條例規定聘任者，例如教育部組織法第七條、科技部組織法第七條及國家文官學院組織法第六條等。上開聘任</w:t>
            </w:r>
            <w:proofErr w:type="gramStart"/>
            <w:r w:rsidR="004425DB" w:rsidRPr="00472B51">
              <w:rPr>
                <w:rFonts w:ascii="標楷體" w:eastAsia="標楷體" w:hAnsi="標楷體" w:cs="標楷體" w:hint="eastAsia"/>
                <w:color w:val="000000" w:themeColor="text1"/>
              </w:rPr>
              <w:t>人員均於各</w:t>
            </w:r>
            <w:proofErr w:type="gramEnd"/>
            <w:r w:rsidR="004425DB" w:rsidRPr="00472B51">
              <w:rPr>
                <w:rFonts w:ascii="標楷體" w:eastAsia="標楷體" w:hAnsi="標楷體" w:cs="標楷體" w:hint="eastAsia"/>
                <w:color w:val="000000" w:themeColor="text1"/>
              </w:rPr>
              <w:t>該機關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組織法規明定其職稱、聘任資格或依</w:t>
            </w:r>
            <w:r w:rsidR="004425DB" w:rsidRPr="00472B51">
              <w:rPr>
                <w:rFonts w:ascii="標楷體" w:eastAsia="標楷體" w:hAnsi="標楷體" w:cs="標楷體" w:hint="eastAsia"/>
                <w:color w:val="000000" w:themeColor="text1"/>
              </w:rPr>
              <w:lastRenderedPageBreak/>
              <w:t>據及員額數等，屬機關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編制人力，且部分機關亦有同一職務</w:t>
            </w:r>
            <w:proofErr w:type="gramStart"/>
            <w:r w:rsidR="004425DB" w:rsidRPr="00472B51">
              <w:rPr>
                <w:rFonts w:ascii="標楷體" w:eastAsia="標楷體" w:hAnsi="標楷體" w:cs="標楷體" w:hint="eastAsia"/>
                <w:color w:val="000000" w:themeColor="text1"/>
              </w:rPr>
              <w:t>採</w:t>
            </w:r>
            <w:proofErr w:type="gramEnd"/>
            <w:r w:rsidR="004425DB" w:rsidRPr="00472B51">
              <w:rPr>
                <w:rFonts w:ascii="標楷體" w:eastAsia="標楷體" w:hAnsi="標楷體" w:cs="標楷體" w:hint="eastAsia"/>
                <w:color w:val="000000" w:themeColor="text1"/>
              </w:rPr>
              <w:t>任用、聘任雙軌制情形。</w:t>
            </w:r>
            <w:r w:rsidR="00472B51">
              <w:rPr>
                <w:rFonts w:ascii="標楷體" w:eastAsia="標楷體" w:hAnsi="標楷體" w:cs="標楷體" w:hint="eastAsia"/>
                <w:color w:val="000000" w:themeColor="text1"/>
              </w:rPr>
              <w:t>為期明確，</w:t>
            </w:r>
            <w:proofErr w:type="gramStart"/>
            <w:r w:rsidR="00472B51">
              <w:rPr>
                <w:rFonts w:ascii="標楷體" w:eastAsia="標楷體" w:hAnsi="標楷體" w:cs="標楷體" w:hint="eastAsia"/>
                <w:color w:val="000000" w:themeColor="text1"/>
              </w:rPr>
              <w:t>爰酌修</w:t>
            </w:r>
            <w:proofErr w:type="gramEnd"/>
            <w:r w:rsidR="00472B51">
              <w:rPr>
                <w:rFonts w:ascii="標楷體" w:eastAsia="標楷體" w:hAnsi="標楷體" w:cs="標楷體" w:hint="eastAsia"/>
                <w:color w:val="000000" w:themeColor="text1"/>
              </w:rPr>
              <w:t>第四款表述方式。</w:t>
            </w:r>
          </w:p>
          <w:p w:rsidR="004425DB" w:rsidRPr="00353C24" w:rsidRDefault="00472B51"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第六款增訂理由：</w:t>
            </w:r>
            <w:r w:rsidR="004425DB" w:rsidRPr="00353C24">
              <w:rPr>
                <w:rFonts w:ascii="標楷體" w:eastAsia="標楷體" w:hAnsi="標楷體" w:cs="標楷體" w:hint="eastAsia"/>
                <w:color w:val="000000" w:themeColor="text1"/>
              </w:rPr>
              <w:t>各機關</w:t>
            </w:r>
            <w:r w:rsidR="004425DB" w:rsidRPr="00353C24">
              <w:rPr>
                <w:rFonts w:ascii="標楷體" w:eastAsia="標楷體" w:hAnsi="標楷體" w:cs="標楷體"/>
                <w:color w:val="000000" w:themeColor="text1"/>
              </w:rPr>
              <w:t>（</w:t>
            </w:r>
            <w:r w:rsidR="004425DB" w:rsidRPr="00353C24">
              <w:rPr>
                <w:rFonts w:ascii="標楷體" w:eastAsia="標楷體" w:hAnsi="標楷體" w:cs="標楷體" w:hint="eastAsia"/>
                <w:color w:val="000000" w:themeColor="text1"/>
              </w:rPr>
              <w:t>構</w:t>
            </w:r>
            <w:r w:rsidR="004425DB" w:rsidRPr="00353C24">
              <w:rPr>
                <w:rFonts w:ascii="標楷體" w:eastAsia="標楷體" w:hAnsi="標楷體" w:cs="標楷體"/>
                <w:color w:val="000000" w:themeColor="text1"/>
              </w:rPr>
              <w:t>）</w:t>
            </w:r>
            <w:r w:rsidR="004425DB" w:rsidRPr="00353C24">
              <w:rPr>
                <w:rFonts w:ascii="標楷體" w:eastAsia="標楷體" w:hAnsi="標楷體" w:cs="標楷體" w:hint="eastAsia"/>
                <w:color w:val="000000" w:themeColor="text1"/>
              </w:rPr>
              <w:t>依原雇員管理規則僱用之人員，其人事管理與公務人員相近，亦有不當動用行政資源或被要求違反行政中立之可能，</w:t>
            </w:r>
            <w:proofErr w:type="gramStart"/>
            <w:r w:rsidR="004425DB" w:rsidRPr="00353C24">
              <w:rPr>
                <w:rFonts w:ascii="標楷體" w:eastAsia="標楷體" w:hAnsi="標楷體" w:cs="標楷體" w:hint="eastAsia"/>
                <w:color w:val="000000" w:themeColor="text1"/>
              </w:rPr>
              <w:t>爰</w:t>
            </w:r>
            <w:proofErr w:type="gramEnd"/>
            <w:r w:rsidR="004425DB" w:rsidRPr="00353C24">
              <w:rPr>
                <w:rFonts w:ascii="標楷體" w:eastAsia="標楷體" w:hAnsi="標楷體" w:cs="標楷體" w:hint="eastAsia"/>
                <w:color w:val="000000" w:themeColor="text1"/>
              </w:rPr>
              <w:t>將是類人員納入本法</w:t>
            </w:r>
            <w:proofErr w:type="gramStart"/>
            <w:r w:rsidR="004425DB" w:rsidRPr="00353C24">
              <w:rPr>
                <w:rFonts w:ascii="標楷體" w:eastAsia="標楷體" w:hAnsi="標楷體" w:cs="標楷體" w:hint="eastAsia"/>
                <w:color w:val="000000" w:themeColor="text1"/>
              </w:rPr>
              <w:t>準</w:t>
            </w:r>
            <w:proofErr w:type="gramEnd"/>
            <w:r w:rsidR="004425DB" w:rsidRPr="00353C24">
              <w:rPr>
                <w:rFonts w:ascii="標楷體" w:eastAsia="標楷體" w:hAnsi="標楷體" w:cs="標楷體" w:hint="eastAsia"/>
                <w:color w:val="000000" w:themeColor="text1"/>
              </w:rPr>
              <w:t>用對象。</w:t>
            </w:r>
          </w:p>
          <w:p w:rsidR="004425DB" w:rsidRPr="00353C24" w:rsidRDefault="00472B51"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配合</w:t>
            </w:r>
            <w:r w:rsidR="001A6552">
              <w:rPr>
                <w:rFonts w:ascii="標楷體" w:eastAsia="標楷體" w:hAnsi="標楷體" w:cs="標楷體" w:hint="eastAsia"/>
                <w:color w:val="000000" w:themeColor="text1"/>
              </w:rPr>
              <w:t>原第三款前段規定之</w:t>
            </w:r>
            <w:proofErr w:type="gramStart"/>
            <w:r w:rsidR="001A6552">
              <w:rPr>
                <w:rFonts w:ascii="標楷體" w:eastAsia="標楷體" w:hAnsi="標楷體" w:cs="標楷體" w:hint="eastAsia"/>
                <w:color w:val="000000" w:themeColor="text1"/>
              </w:rPr>
              <w:t>準</w:t>
            </w:r>
            <w:proofErr w:type="gramEnd"/>
            <w:r w:rsidR="001A6552">
              <w:rPr>
                <w:rFonts w:ascii="標楷體" w:eastAsia="標楷體" w:hAnsi="標楷體" w:cs="標楷體" w:hint="eastAsia"/>
                <w:color w:val="000000" w:themeColor="text1"/>
              </w:rPr>
              <w:t>用對象移列至第四款</w:t>
            </w:r>
            <w:r>
              <w:rPr>
                <w:rFonts w:ascii="標楷體" w:eastAsia="標楷體" w:hAnsi="標楷體" w:cs="標楷體" w:hint="eastAsia"/>
                <w:color w:val="000000" w:themeColor="text1"/>
              </w:rPr>
              <w:t>及</w:t>
            </w:r>
            <w:r w:rsidR="004425DB" w:rsidRPr="003D2206">
              <w:rPr>
                <w:rFonts w:ascii="標楷體" w:eastAsia="標楷體" w:hAnsi="標楷體" w:cs="標楷體" w:hint="eastAsia"/>
                <w:color w:val="000000" w:themeColor="text1"/>
              </w:rPr>
              <w:t>第六款新增，</w:t>
            </w:r>
            <w:r>
              <w:rPr>
                <w:rFonts w:ascii="標楷體" w:eastAsia="標楷體" w:hAnsi="標楷體" w:cs="標楷體" w:hint="eastAsia"/>
                <w:color w:val="000000" w:themeColor="text1"/>
              </w:rPr>
              <w:t>調整其餘各款</w:t>
            </w:r>
            <w:r w:rsidR="004425DB" w:rsidRPr="003D2206">
              <w:rPr>
                <w:rFonts w:ascii="標楷體" w:eastAsia="標楷體" w:hAnsi="標楷體" w:cs="標楷體" w:hint="eastAsia"/>
                <w:color w:val="000000" w:themeColor="text1"/>
              </w:rPr>
              <w:t>款次。</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二十</w:t>
            </w:r>
            <w:r w:rsidRPr="00353C24">
              <w:rPr>
                <w:rFonts w:ascii="標楷體" w:eastAsia="標楷體" w:hAnsi="標楷體" w:cs="標楷體" w:hint="eastAsia"/>
                <w:color w:val="000000" w:themeColor="text1"/>
              </w:rPr>
              <w:t>條　憲法或法律規定須超出黨派</w:t>
            </w:r>
            <w:proofErr w:type="gramStart"/>
            <w:r w:rsidRPr="00353C24">
              <w:rPr>
                <w:rFonts w:ascii="標楷體" w:eastAsia="標楷體" w:hAnsi="標楷體" w:cs="標楷體" w:hint="eastAsia"/>
                <w:color w:val="000000" w:themeColor="text1"/>
              </w:rPr>
              <w:t>以外，</w:t>
            </w:r>
            <w:proofErr w:type="gramEnd"/>
            <w:r w:rsidRPr="00353C24">
              <w:rPr>
                <w:rFonts w:ascii="標楷體" w:eastAsia="標楷體" w:hAnsi="標楷體" w:cs="標楷體" w:hint="eastAsia"/>
                <w:color w:val="000000" w:themeColor="text1"/>
              </w:rPr>
              <w:t>依法獨立行使職權之政務人員，</w:t>
            </w:r>
            <w:proofErr w:type="gramStart"/>
            <w:r w:rsidRPr="00353C24">
              <w:rPr>
                <w:rFonts w:ascii="標楷體" w:eastAsia="標楷體" w:hAnsi="標楷體" w:cs="標楷體" w:hint="eastAsia"/>
                <w:color w:val="000000" w:themeColor="text1"/>
              </w:rPr>
              <w:t>準</w:t>
            </w:r>
            <w:proofErr w:type="gramEnd"/>
            <w:r w:rsidRPr="00353C24">
              <w:rPr>
                <w:rFonts w:ascii="標楷體" w:eastAsia="標楷體" w:hAnsi="標楷體" w:cs="標楷體" w:hint="eastAsia"/>
                <w:color w:val="000000" w:themeColor="text1"/>
              </w:rPr>
              <w:t>用本法之規定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第十八條　憲法或法律規定須超出黨派</w:t>
            </w:r>
            <w:proofErr w:type="gramStart"/>
            <w:r w:rsidRPr="00353C24">
              <w:rPr>
                <w:rFonts w:ascii="標楷體" w:eastAsia="標楷體" w:hAnsi="標楷體" w:cs="標楷體" w:hint="eastAsia"/>
                <w:color w:val="000000" w:themeColor="text1"/>
              </w:rPr>
              <w:t>以外，</w:t>
            </w:r>
            <w:proofErr w:type="gramEnd"/>
            <w:r w:rsidRPr="00353C24">
              <w:rPr>
                <w:rFonts w:ascii="標楷體" w:eastAsia="標楷體" w:hAnsi="標楷體" w:cs="標楷體" w:hint="eastAsia"/>
                <w:color w:val="000000" w:themeColor="text1"/>
              </w:rPr>
              <w:t>依法獨立行使職權之政務人員，</w:t>
            </w:r>
            <w:proofErr w:type="gramStart"/>
            <w:r w:rsidRPr="00353C24">
              <w:rPr>
                <w:rFonts w:ascii="標楷體" w:eastAsia="標楷體" w:hAnsi="標楷體" w:cs="標楷體" w:hint="eastAsia"/>
                <w:color w:val="000000" w:themeColor="text1"/>
              </w:rPr>
              <w:t>準</w:t>
            </w:r>
            <w:proofErr w:type="gramEnd"/>
            <w:r w:rsidRPr="00353C24">
              <w:rPr>
                <w:rFonts w:ascii="標楷體" w:eastAsia="標楷體" w:hAnsi="標楷體" w:cs="標楷體" w:hint="eastAsia"/>
                <w:color w:val="000000" w:themeColor="text1"/>
              </w:rPr>
              <w:t>用本法之規定。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134B7A" w:rsidRPr="00353C24" w:rsidRDefault="004425DB" w:rsidP="00921D35">
            <w:pPr>
              <w:adjustRightInd w:val="0"/>
              <w:snapToGrid w:val="0"/>
              <w:spacing w:line="240" w:lineRule="atLeast"/>
              <w:ind w:left="240" w:hangingChars="100" w:hanging="240"/>
              <w:jc w:val="both"/>
              <w:rPr>
                <w:rFonts w:ascii="標楷體" w:eastAsia="標楷體" w:hAnsi="標楷體" w:cs="標楷體"/>
                <w:color w:val="000000" w:themeColor="text1"/>
                <w:u w:val="single"/>
              </w:rPr>
            </w:pPr>
            <w:r w:rsidRPr="002F4E17">
              <w:rPr>
                <w:rFonts w:ascii="標楷體" w:eastAsia="標楷體" w:hAnsi="標楷體" w:cs="標楷體" w:hint="eastAsia"/>
                <w:color w:val="000000" w:themeColor="text1"/>
              </w:rPr>
              <w:t>第二十一條</w:t>
            </w:r>
            <w:r w:rsidRPr="00353C24">
              <w:rPr>
                <w:rFonts w:ascii="標楷體" w:eastAsia="標楷體" w:hAnsi="標楷體" w:cs="標楷體" w:hint="eastAsia"/>
                <w:color w:val="000000" w:themeColor="text1"/>
              </w:rPr>
              <w:t xml:space="preserve">　</w:t>
            </w:r>
            <w:r w:rsidR="00134B7A" w:rsidRPr="00D70EFD">
              <w:rPr>
                <w:rFonts w:ascii="標楷體" w:eastAsia="標楷體" w:hAnsi="標楷體" w:cs="標楷體" w:hint="eastAsia"/>
                <w:color w:val="000000" w:themeColor="text1"/>
              </w:rPr>
              <w:t>原依人民團體法</w:t>
            </w:r>
            <w:r w:rsidR="00921D35" w:rsidRPr="00D70EFD">
              <w:rPr>
                <w:rFonts w:ascii="標楷體" w:eastAsia="標楷體" w:hAnsi="標楷體" w:cs="標楷體" w:hint="eastAsia"/>
                <w:color w:val="000000" w:themeColor="text1"/>
              </w:rPr>
              <w:t>許可設立之政治團體，於依政黨法規定</w:t>
            </w:r>
            <w:r w:rsidR="00134B7A" w:rsidRPr="00D70EFD">
              <w:rPr>
                <w:rFonts w:ascii="標楷體" w:eastAsia="標楷體" w:hAnsi="標楷體" w:cs="標楷體" w:hint="eastAsia"/>
                <w:color w:val="000000" w:themeColor="text1"/>
              </w:rPr>
              <w:t>轉換為政黨前，其未經主管機關廢止立案者，公務人員從事與其</w:t>
            </w:r>
            <w:r w:rsidR="00193EBA" w:rsidRPr="00D70EFD">
              <w:rPr>
                <w:rFonts w:ascii="標楷體" w:eastAsia="標楷體" w:hAnsi="標楷體" w:cs="標楷體" w:hint="eastAsia"/>
                <w:color w:val="000000" w:themeColor="text1"/>
              </w:rPr>
              <w:t>有關之行為或活動，適用本法有關政黨之規定。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5"/>
              </w:numPr>
              <w:overflowPunct w:val="0"/>
              <w:topLinePunct/>
              <w:adjustRightInd w:val="0"/>
              <w:snapToGrid w:val="0"/>
              <w:spacing w:line="315" w:lineRule="exact"/>
              <w:ind w:leftChars="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本條新增</w:t>
            </w:r>
          </w:p>
          <w:p w:rsidR="00D70EFD" w:rsidRPr="00D70EFD" w:rsidRDefault="00193EBA" w:rsidP="00D70EFD">
            <w:pPr>
              <w:pStyle w:val="a3"/>
              <w:numPr>
                <w:ilvl w:val="0"/>
                <w:numId w:val="25"/>
              </w:numPr>
              <w:overflowPunct w:val="0"/>
              <w:topLinePunct/>
              <w:adjustRightInd w:val="0"/>
              <w:snapToGrid w:val="0"/>
              <w:spacing w:line="315" w:lineRule="exact"/>
              <w:ind w:leftChars="0"/>
              <w:jc w:val="both"/>
              <w:rPr>
                <w:rFonts w:ascii="標楷體" w:eastAsia="標楷體" w:hAnsi="標楷體" w:cs="標楷體"/>
                <w:color w:val="000000" w:themeColor="text1"/>
                <w:u w:val="single"/>
              </w:rPr>
            </w:pPr>
            <w:r>
              <w:rPr>
                <w:rFonts w:ascii="標楷體" w:eastAsia="標楷體" w:hAnsi="標楷體" w:hint="eastAsia"/>
                <w:color w:val="000000" w:themeColor="text1"/>
              </w:rPr>
              <w:t>依</w:t>
            </w:r>
            <w:r w:rsidR="004425DB" w:rsidRPr="00353C24">
              <w:rPr>
                <w:rFonts w:ascii="標楷體" w:eastAsia="標楷體" w:hAnsi="標楷體" w:hint="eastAsia"/>
                <w:color w:val="000000" w:themeColor="text1"/>
              </w:rPr>
              <w:t>一</w:t>
            </w:r>
            <w:r w:rsidR="00251809">
              <w:rPr>
                <w:rFonts w:ascii="標楷體" w:eastAsia="標楷體" w:hAnsi="標楷體" w:hint="eastAsia"/>
                <w:color w:val="000000" w:themeColor="text1"/>
              </w:rPr>
              <w:t>百零六年十二月六日制定公布之政黨法第四十三條第二項規定，原依人團</w:t>
            </w:r>
            <w:r w:rsidR="004425DB" w:rsidRPr="00353C24">
              <w:rPr>
                <w:rFonts w:ascii="標楷體" w:eastAsia="標楷體" w:hAnsi="標楷體" w:hint="eastAsia"/>
                <w:color w:val="000000" w:themeColor="text1"/>
              </w:rPr>
              <w:t>法立案之政治團體，</w:t>
            </w:r>
            <w:r>
              <w:rPr>
                <w:rFonts w:ascii="標楷體" w:eastAsia="標楷體" w:hAnsi="標楷體" w:hint="eastAsia"/>
                <w:color w:val="000000" w:themeColor="text1"/>
              </w:rPr>
              <w:t>至遲</w:t>
            </w:r>
            <w:r w:rsidR="004425DB" w:rsidRPr="00353C24">
              <w:rPr>
                <w:rFonts w:ascii="標楷體" w:eastAsia="標楷體" w:hAnsi="標楷體" w:hint="eastAsia"/>
                <w:color w:val="000000" w:themeColor="text1"/>
              </w:rPr>
              <w:t>應</w:t>
            </w:r>
            <w:r>
              <w:rPr>
                <w:rFonts w:ascii="標楷體" w:eastAsia="標楷體" w:hAnsi="標楷體" w:hint="eastAsia"/>
                <w:color w:val="000000" w:themeColor="text1"/>
              </w:rPr>
              <w:t>於一百零八年十二月七日前</w:t>
            </w:r>
            <w:r w:rsidR="004425DB" w:rsidRPr="00353C24">
              <w:rPr>
                <w:rFonts w:ascii="標楷體" w:eastAsia="標楷體" w:hAnsi="標楷體" w:hint="eastAsia"/>
                <w:color w:val="000000" w:themeColor="text1"/>
              </w:rPr>
              <w:t>轉換為政黨，</w:t>
            </w:r>
            <w:proofErr w:type="gramStart"/>
            <w:r w:rsidR="004425DB" w:rsidRPr="00353C24">
              <w:rPr>
                <w:rFonts w:ascii="標楷體" w:eastAsia="標楷體" w:hAnsi="標楷體" w:hint="eastAsia"/>
                <w:color w:val="000000" w:themeColor="text1"/>
              </w:rPr>
              <w:t>惟</w:t>
            </w:r>
            <w:r>
              <w:rPr>
                <w:rFonts w:ascii="標楷體" w:eastAsia="標楷體" w:hAnsi="標楷體" w:hint="eastAsia"/>
                <w:color w:val="000000" w:themeColor="text1"/>
              </w:rPr>
              <w:t>查目前</w:t>
            </w:r>
            <w:proofErr w:type="gramEnd"/>
            <w:r w:rsidR="004425DB" w:rsidRPr="00353C24">
              <w:rPr>
                <w:rFonts w:ascii="標楷體" w:eastAsia="標楷體" w:hAnsi="標楷體" w:hint="eastAsia"/>
                <w:color w:val="000000" w:themeColor="text1"/>
              </w:rPr>
              <w:t>仍有部分政治團體尚未完成相關程序，並經主管機關內政部命</w:t>
            </w:r>
            <w:r w:rsidR="00D70EFD">
              <w:rPr>
                <w:rFonts w:ascii="標楷體" w:eastAsia="標楷體" w:hAnsi="標楷體" w:hint="eastAsia"/>
                <w:color w:val="000000" w:themeColor="text1"/>
              </w:rPr>
              <w:t>其</w:t>
            </w:r>
            <w:r w:rsidR="004425DB" w:rsidRPr="00353C24">
              <w:rPr>
                <w:rFonts w:ascii="標楷體" w:eastAsia="標楷體" w:hAnsi="標楷體" w:hint="eastAsia"/>
                <w:color w:val="000000" w:themeColor="text1"/>
              </w:rPr>
              <w:t>限期修正中</w:t>
            </w:r>
            <w:r w:rsidR="00D70EFD">
              <w:rPr>
                <w:rFonts w:ascii="標楷體" w:eastAsia="標楷體" w:hAnsi="標楷體" w:hint="eastAsia"/>
                <w:color w:val="000000" w:themeColor="text1"/>
              </w:rPr>
              <w:t>。於</w:t>
            </w:r>
            <w:r w:rsidR="00550100">
              <w:rPr>
                <w:rFonts w:ascii="標楷體" w:eastAsia="標楷體" w:hAnsi="標楷體" w:hint="eastAsia"/>
                <w:color w:val="000000" w:themeColor="text1"/>
              </w:rPr>
              <w:t>該等政治團體未轉換為政黨，或其設立許可未被廢止前，公務人員從事</w:t>
            </w:r>
            <w:r w:rsidR="00D70EFD">
              <w:rPr>
                <w:rFonts w:ascii="標楷體" w:eastAsia="標楷體" w:hAnsi="標楷體" w:hint="eastAsia"/>
                <w:color w:val="000000" w:themeColor="text1"/>
              </w:rPr>
              <w:t>與其有關之行為或活動，應適用本法有關</w:t>
            </w:r>
            <w:r w:rsidR="00D70EFD">
              <w:rPr>
                <w:rFonts w:ascii="標楷體" w:eastAsia="標楷體" w:hAnsi="標楷體" w:hint="eastAsia"/>
                <w:color w:val="000000" w:themeColor="text1"/>
              </w:rPr>
              <w:lastRenderedPageBreak/>
              <w:t>政黨之規定。</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二十二</w:t>
            </w:r>
            <w:r w:rsidRPr="00353C24">
              <w:rPr>
                <w:rFonts w:ascii="標楷體" w:eastAsia="標楷體" w:hAnsi="標楷體" w:cs="標楷體" w:hint="eastAsia"/>
                <w:color w:val="000000" w:themeColor="text1"/>
              </w:rPr>
              <w:t>條　本法施行細則，由考試院定之。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第十九條　本法施行細則，由考試院定之。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二十三</w:t>
            </w:r>
            <w:r w:rsidRPr="00353C24">
              <w:rPr>
                <w:rFonts w:ascii="標楷體" w:eastAsia="標楷體" w:hAnsi="標楷體" w:cs="標楷體" w:hint="eastAsia"/>
                <w:color w:val="000000" w:themeColor="text1"/>
              </w:rPr>
              <w:t>條　本法自公布日施行。</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第二十條　本法自公布日施行。</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bl>
    <w:p w:rsidR="004425DB" w:rsidRPr="00353C24" w:rsidRDefault="004425DB">
      <w:pPr>
        <w:rPr>
          <w:color w:val="000000" w:themeColor="text1"/>
        </w:rPr>
      </w:pPr>
    </w:p>
    <w:sectPr w:rsidR="004425DB" w:rsidRPr="00353C24" w:rsidSect="00845308">
      <w:footerReference w:type="default" r:id="rId10"/>
      <w:pgSz w:w="11906" w:h="16838"/>
      <w:pgMar w:top="1440" w:right="1800" w:bottom="1440" w:left="1800"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33" w:rsidRDefault="00D42733" w:rsidP="00E83F53">
      <w:r>
        <w:separator/>
      </w:r>
    </w:p>
  </w:endnote>
  <w:endnote w:type="continuationSeparator" w:id="0">
    <w:p w:rsidR="00D42733" w:rsidRDefault="00D42733" w:rsidP="00E8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232196"/>
      <w:docPartObj>
        <w:docPartGallery w:val="Page Numbers (Bottom of Page)"/>
        <w:docPartUnique/>
      </w:docPartObj>
    </w:sdtPr>
    <w:sdtEndPr/>
    <w:sdtContent>
      <w:p w:rsidR="00D42733" w:rsidRDefault="00D42733">
        <w:pPr>
          <w:pStyle w:val="ad"/>
          <w:jc w:val="center"/>
        </w:pPr>
        <w:r>
          <w:fldChar w:fldCharType="begin"/>
        </w:r>
        <w:r>
          <w:instrText>PAGE   \* MERGEFORMAT</w:instrText>
        </w:r>
        <w:r>
          <w:fldChar w:fldCharType="separate"/>
        </w:r>
        <w:r w:rsidR="00E827AB" w:rsidRPr="00E827AB">
          <w:rPr>
            <w:noProof/>
            <w:lang w:val="zh-TW"/>
          </w:rPr>
          <w:t>ii</w:t>
        </w:r>
        <w:r>
          <w:fldChar w:fldCharType="end"/>
        </w:r>
      </w:p>
    </w:sdtContent>
  </w:sdt>
  <w:p w:rsidR="00D42733" w:rsidRDefault="00D4273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07929"/>
      <w:docPartObj>
        <w:docPartGallery w:val="Page Numbers (Bottom of Page)"/>
        <w:docPartUnique/>
      </w:docPartObj>
    </w:sdtPr>
    <w:sdtEndPr/>
    <w:sdtContent>
      <w:p w:rsidR="00D42733" w:rsidRDefault="00D42733">
        <w:pPr>
          <w:pStyle w:val="ad"/>
          <w:jc w:val="center"/>
        </w:pPr>
        <w:r>
          <w:fldChar w:fldCharType="begin"/>
        </w:r>
        <w:r>
          <w:instrText>PAGE   \* MERGEFORMAT</w:instrText>
        </w:r>
        <w:r>
          <w:fldChar w:fldCharType="separate"/>
        </w:r>
        <w:r w:rsidR="00E827AB" w:rsidRPr="00E827AB">
          <w:rPr>
            <w:noProof/>
            <w:lang w:val="zh-TW"/>
          </w:rPr>
          <w:t>2</w:t>
        </w:r>
        <w:r>
          <w:fldChar w:fldCharType="end"/>
        </w:r>
      </w:p>
    </w:sdtContent>
  </w:sdt>
  <w:p w:rsidR="00D42733" w:rsidRDefault="00D427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33" w:rsidRDefault="00D42733" w:rsidP="00E83F53">
      <w:r>
        <w:separator/>
      </w:r>
    </w:p>
  </w:footnote>
  <w:footnote w:type="continuationSeparator" w:id="0">
    <w:p w:rsidR="00D42733" w:rsidRDefault="00D42733" w:rsidP="00E83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3C6"/>
    <w:multiLevelType w:val="hybridMultilevel"/>
    <w:tmpl w:val="A92ED8AA"/>
    <w:lvl w:ilvl="0" w:tplc="59301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896A90"/>
    <w:multiLevelType w:val="hybridMultilevel"/>
    <w:tmpl w:val="68AAB9CE"/>
    <w:lvl w:ilvl="0" w:tplc="A0F435AC">
      <w:start w:val="1"/>
      <w:numFmt w:val="decimal"/>
      <w:lvlText w:val="%1、"/>
      <w:lvlJc w:val="left"/>
      <w:pPr>
        <w:ind w:left="1080" w:hanging="36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F25351F"/>
    <w:multiLevelType w:val="hybridMultilevel"/>
    <w:tmpl w:val="FA4A6A94"/>
    <w:lvl w:ilvl="0" w:tplc="2996C450">
      <w:start w:val="1"/>
      <w:numFmt w:val="taiwaneseCountingThousand"/>
      <w:lvlText w:val="（%1）"/>
      <w:lvlJc w:val="left"/>
      <w:pPr>
        <w:ind w:left="720" w:hanging="72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10CB2"/>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07F5F"/>
    <w:multiLevelType w:val="hybridMultilevel"/>
    <w:tmpl w:val="EBE65510"/>
    <w:lvl w:ilvl="0" w:tplc="DB001B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3E1966"/>
    <w:multiLevelType w:val="hybridMultilevel"/>
    <w:tmpl w:val="AD9E24C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880B14"/>
    <w:multiLevelType w:val="hybridMultilevel"/>
    <w:tmpl w:val="701E8D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0964C2"/>
    <w:multiLevelType w:val="hybridMultilevel"/>
    <w:tmpl w:val="70001A14"/>
    <w:lvl w:ilvl="0" w:tplc="E6EED1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246F29"/>
    <w:multiLevelType w:val="hybridMultilevel"/>
    <w:tmpl w:val="A92ED8AA"/>
    <w:lvl w:ilvl="0" w:tplc="59301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123B71"/>
    <w:multiLevelType w:val="hybridMultilevel"/>
    <w:tmpl w:val="52DC121E"/>
    <w:lvl w:ilvl="0" w:tplc="5B2402D2">
      <w:start w:val="1"/>
      <w:numFmt w:val="taiwaneseCountingThousand"/>
      <w:lvlText w:val="%1、"/>
      <w:lvlJc w:val="left"/>
      <w:pPr>
        <w:ind w:left="787" w:hanging="504"/>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1F6E761A"/>
    <w:multiLevelType w:val="hybridMultilevel"/>
    <w:tmpl w:val="5C1AC75C"/>
    <w:lvl w:ilvl="0" w:tplc="7818BB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C64EDA"/>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66135B"/>
    <w:multiLevelType w:val="hybridMultilevel"/>
    <w:tmpl w:val="9626CCFE"/>
    <w:lvl w:ilvl="0" w:tplc="965E35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550A6A"/>
    <w:multiLevelType w:val="hybridMultilevel"/>
    <w:tmpl w:val="67CA1838"/>
    <w:lvl w:ilvl="0" w:tplc="013E04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690AD4"/>
    <w:multiLevelType w:val="hybridMultilevel"/>
    <w:tmpl w:val="CE402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36783F"/>
    <w:multiLevelType w:val="multilevel"/>
    <w:tmpl w:val="6360D1F6"/>
    <w:lvl w:ilvl="0">
      <w:start w:val="1"/>
      <w:numFmt w:val="taiwaneseCountingThousand"/>
      <w:lvlText w:val="%1、"/>
      <w:lvlJc w:val="left"/>
      <w:pPr>
        <w:tabs>
          <w:tab w:val="num" w:pos="480"/>
        </w:tabs>
        <w:ind w:left="480" w:hanging="480"/>
      </w:pPr>
      <w:rPr>
        <w:rFonts w:hint="default"/>
        <w:color w:val="auto"/>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43ED26A6"/>
    <w:multiLevelType w:val="hybridMultilevel"/>
    <w:tmpl w:val="C8CA8BFC"/>
    <w:lvl w:ilvl="0" w:tplc="8D48A92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41565F"/>
    <w:multiLevelType w:val="hybridMultilevel"/>
    <w:tmpl w:val="5F34A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C871AF"/>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3D048D"/>
    <w:multiLevelType w:val="hybridMultilevel"/>
    <w:tmpl w:val="FD7E6A90"/>
    <w:lvl w:ilvl="0" w:tplc="1C52DD1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6F4BFC"/>
    <w:multiLevelType w:val="hybridMultilevel"/>
    <w:tmpl w:val="1D406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2A5348"/>
    <w:multiLevelType w:val="hybridMultilevel"/>
    <w:tmpl w:val="7CE84BD4"/>
    <w:lvl w:ilvl="0" w:tplc="750EFE9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680579"/>
    <w:multiLevelType w:val="hybridMultilevel"/>
    <w:tmpl w:val="31E68CCC"/>
    <w:lvl w:ilvl="0" w:tplc="6EB811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7758AB"/>
    <w:multiLevelType w:val="hybridMultilevel"/>
    <w:tmpl w:val="A7305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D23D8C"/>
    <w:multiLevelType w:val="hybridMultilevel"/>
    <w:tmpl w:val="8974A1A8"/>
    <w:lvl w:ilvl="0" w:tplc="168413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B358F4"/>
    <w:multiLevelType w:val="hybridMultilevel"/>
    <w:tmpl w:val="EEACE412"/>
    <w:lvl w:ilvl="0" w:tplc="3E849C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424497"/>
    <w:multiLevelType w:val="hybridMultilevel"/>
    <w:tmpl w:val="2568652E"/>
    <w:lvl w:ilvl="0" w:tplc="4C968E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E47AA4"/>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EB1B0C"/>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212859"/>
    <w:multiLevelType w:val="hybridMultilevel"/>
    <w:tmpl w:val="51D6FC38"/>
    <w:lvl w:ilvl="0" w:tplc="FB92D6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26087D"/>
    <w:multiLevelType w:val="hybridMultilevel"/>
    <w:tmpl w:val="AF1C55D4"/>
    <w:lvl w:ilvl="0" w:tplc="26502250">
      <w:start w:val="1"/>
      <w:numFmt w:val="taiwaneseCountingThousand"/>
      <w:lvlText w:val="（%1）"/>
      <w:lvlJc w:val="left"/>
      <w:pPr>
        <w:ind w:left="720" w:hanging="720"/>
      </w:pPr>
      <w:rPr>
        <w:rFonts w:hint="default"/>
        <w:color w:val="0033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475F41"/>
    <w:multiLevelType w:val="hybridMultilevel"/>
    <w:tmpl w:val="574445B6"/>
    <w:lvl w:ilvl="0" w:tplc="BF64D928">
      <w:start w:val="1"/>
      <w:numFmt w:val="taiwaneseCountingThousand"/>
      <w:lvlText w:val="%1、"/>
      <w:lvlJc w:val="left"/>
      <w:pPr>
        <w:ind w:left="504" w:hanging="504"/>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5"/>
  </w:num>
  <w:num w:numId="3">
    <w:abstractNumId w:val="8"/>
  </w:num>
  <w:num w:numId="4">
    <w:abstractNumId w:val="18"/>
  </w:num>
  <w:num w:numId="5">
    <w:abstractNumId w:val="22"/>
  </w:num>
  <w:num w:numId="6">
    <w:abstractNumId w:val="26"/>
  </w:num>
  <w:num w:numId="7">
    <w:abstractNumId w:val="3"/>
  </w:num>
  <w:num w:numId="8">
    <w:abstractNumId w:val="28"/>
  </w:num>
  <w:num w:numId="9">
    <w:abstractNumId w:val="0"/>
  </w:num>
  <w:num w:numId="10">
    <w:abstractNumId w:val="25"/>
  </w:num>
  <w:num w:numId="11">
    <w:abstractNumId w:val="30"/>
  </w:num>
  <w:num w:numId="12">
    <w:abstractNumId w:val="2"/>
  </w:num>
  <w:num w:numId="13">
    <w:abstractNumId w:val="4"/>
  </w:num>
  <w:num w:numId="14">
    <w:abstractNumId w:val="31"/>
  </w:num>
  <w:num w:numId="15">
    <w:abstractNumId w:val="13"/>
  </w:num>
  <w:num w:numId="16">
    <w:abstractNumId w:val="20"/>
  </w:num>
  <w:num w:numId="17">
    <w:abstractNumId w:val="5"/>
  </w:num>
  <w:num w:numId="18">
    <w:abstractNumId w:val="9"/>
  </w:num>
  <w:num w:numId="19">
    <w:abstractNumId w:val="7"/>
  </w:num>
  <w:num w:numId="20">
    <w:abstractNumId w:val="27"/>
  </w:num>
  <w:num w:numId="21">
    <w:abstractNumId w:val="14"/>
  </w:num>
  <w:num w:numId="22">
    <w:abstractNumId w:val="6"/>
  </w:num>
  <w:num w:numId="23">
    <w:abstractNumId w:val="29"/>
  </w:num>
  <w:num w:numId="24">
    <w:abstractNumId w:val="11"/>
  </w:num>
  <w:num w:numId="25">
    <w:abstractNumId w:val="17"/>
  </w:num>
  <w:num w:numId="26">
    <w:abstractNumId w:val="19"/>
  </w:num>
  <w:num w:numId="27">
    <w:abstractNumId w:val="12"/>
  </w:num>
  <w:num w:numId="28">
    <w:abstractNumId w:val="10"/>
  </w:num>
  <w:num w:numId="29">
    <w:abstractNumId w:val="24"/>
  </w:num>
  <w:num w:numId="30">
    <w:abstractNumId w:val="1"/>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C6"/>
    <w:rsid w:val="00001483"/>
    <w:rsid w:val="000034D0"/>
    <w:rsid w:val="000326B6"/>
    <w:rsid w:val="00054262"/>
    <w:rsid w:val="00055C00"/>
    <w:rsid w:val="00063332"/>
    <w:rsid w:val="00075F19"/>
    <w:rsid w:val="0009026A"/>
    <w:rsid w:val="00092B43"/>
    <w:rsid w:val="000A0BE5"/>
    <w:rsid w:val="000A3B71"/>
    <w:rsid w:val="000A5636"/>
    <w:rsid w:val="000B1AE9"/>
    <w:rsid w:val="000B54BB"/>
    <w:rsid w:val="000C3F70"/>
    <w:rsid w:val="000E5908"/>
    <w:rsid w:val="00102BA0"/>
    <w:rsid w:val="0012476C"/>
    <w:rsid w:val="00134B7A"/>
    <w:rsid w:val="00142CBE"/>
    <w:rsid w:val="00153583"/>
    <w:rsid w:val="001641CB"/>
    <w:rsid w:val="00193EBA"/>
    <w:rsid w:val="001A3AEE"/>
    <w:rsid w:val="001A6552"/>
    <w:rsid w:val="001B3191"/>
    <w:rsid w:val="001C4D7C"/>
    <w:rsid w:val="001E1140"/>
    <w:rsid w:val="001F37F0"/>
    <w:rsid w:val="00207623"/>
    <w:rsid w:val="002137B9"/>
    <w:rsid w:val="0022663C"/>
    <w:rsid w:val="002270DB"/>
    <w:rsid w:val="002462FE"/>
    <w:rsid w:val="00246D37"/>
    <w:rsid w:val="00251809"/>
    <w:rsid w:val="0026189E"/>
    <w:rsid w:val="002665B4"/>
    <w:rsid w:val="002731DB"/>
    <w:rsid w:val="002769D7"/>
    <w:rsid w:val="0028149F"/>
    <w:rsid w:val="00297517"/>
    <w:rsid w:val="002D5150"/>
    <w:rsid w:val="002D783A"/>
    <w:rsid w:val="002F2BAE"/>
    <w:rsid w:val="002F4E17"/>
    <w:rsid w:val="002F5207"/>
    <w:rsid w:val="00301682"/>
    <w:rsid w:val="003065FE"/>
    <w:rsid w:val="00306DF7"/>
    <w:rsid w:val="003160B3"/>
    <w:rsid w:val="003220A3"/>
    <w:rsid w:val="00332C8F"/>
    <w:rsid w:val="0034442A"/>
    <w:rsid w:val="003509B0"/>
    <w:rsid w:val="00353C24"/>
    <w:rsid w:val="00363C2C"/>
    <w:rsid w:val="00375CD5"/>
    <w:rsid w:val="00376956"/>
    <w:rsid w:val="00381268"/>
    <w:rsid w:val="00385B6E"/>
    <w:rsid w:val="003864F4"/>
    <w:rsid w:val="003915D7"/>
    <w:rsid w:val="003A4A3D"/>
    <w:rsid w:val="003A70F0"/>
    <w:rsid w:val="003D2206"/>
    <w:rsid w:val="003D5474"/>
    <w:rsid w:val="003E026D"/>
    <w:rsid w:val="00400D43"/>
    <w:rsid w:val="00423AEE"/>
    <w:rsid w:val="00440407"/>
    <w:rsid w:val="004425DB"/>
    <w:rsid w:val="00445E56"/>
    <w:rsid w:val="00453BF5"/>
    <w:rsid w:val="004626FD"/>
    <w:rsid w:val="00466C39"/>
    <w:rsid w:val="00472B51"/>
    <w:rsid w:val="004918FD"/>
    <w:rsid w:val="004A3472"/>
    <w:rsid w:val="004B16EE"/>
    <w:rsid w:val="004C006B"/>
    <w:rsid w:val="004C5712"/>
    <w:rsid w:val="004D5A9F"/>
    <w:rsid w:val="004F26F8"/>
    <w:rsid w:val="004F6265"/>
    <w:rsid w:val="00507AF1"/>
    <w:rsid w:val="00513650"/>
    <w:rsid w:val="00536575"/>
    <w:rsid w:val="00540FE3"/>
    <w:rsid w:val="00550100"/>
    <w:rsid w:val="00560DE5"/>
    <w:rsid w:val="00564299"/>
    <w:rsid w:val="0057754C"/>
    <w:rsid w:val="005846E0"/>
    <w:rsid w:val="00595E37"/>
    <w:rsid w:val="005C276B"/>
    <w:rsid w:val="005C4054"/>
    <w:rsid w:val="005C686A"/>
    <w:rsid w:val="005C6B74"/>
    <w:rsid w:val="005C7A36"/>
    <w:rsid w:val="005F3C72"/>
    <w:rsid w:val="00612124"/>
    <w:rsid w:val="00670748"/>
    <w:rsid w:val="00672A08"/>
    <w:rsid w:val="006A2363"/>
    <w:rsid w:val="006A39BA"/>
    <w:rsid w:val="006B21D0"/>
    <w:rsid w:val="006D0113"/>
    <w:rsid w:val="006D5907"/>
    <w:rsid w:val="006E22F0"/>
    <w:rsid w:val="006F6D40"/>
    <w:rsid w:val="0070523F"/>
    <w:rsid w:val="007404F4"/>
    <w:rsid w:val="00744CE8"/>
    <w:rsid w:val="00760EBB"/>
    <w:rsid w:val="0076316B"/>
    <w:rsid w:val="00783F58"/>
    <w:rsid w:val="007926F7"/>
    <w:rsid w:val="00795C62"/>
    <w:rsid w:val="007A6E91"/>
    <w:rsid w:val="007B731B"/>
    <w:rsid w:val="007D779D"/>
    <w:rsid w:val="0080046A"/>
    <w:rsid w:val="00845308"/>
    <w:rsid w:val="008528F1"/>
    <w:rsid w:val="00860CE2"/>
    <w:rsid w:val="00875E32"/>
    <w:rsid w:val="008861C6"/>
    <w:rsid w:val="00891F85"/>
    <w:rsid w:val="008A7982"/>
    <w:rsid w:val="008B34DF"/>
    <w:rsid w:val="008C06C6"/>
    <w:rsid w:val="008C7F86"/>
    <w:rsid w:val="008D0B99"/>
    <w:rsid w:val="008F7275"/>
    <w:rsid w:val="00921D35"/>
    <w:rsid w:val="00931F7A"/>
    <w:rsid w:val="00951E75"/>
    <w:rsid w:val="00955396"/>
    <w:rsid w:val="0096209B"/>
    <w:rsid w:val="00974D77"/>
    <w:rsid w:val="00980866"/>
    <w:rsid w:val="00984D17"/>
    <w:rsid w:val="009B2F39"/>
    <w:rsid w:val="009C2204"/>
    <w:rsid w:val="009E76B3"/>
    <w:rsid w:val="009F1EA2"/>
    <w:rsid w:val="00A212D8"/>
    <w:rsid w:val="00A23F5A"/>
    <w:rsid w:val="00A2439C"/>
    <w:rsid w:val="00A43A91"/>
    <w:rsid w:val="00A67331"/>
    <w:rsid w:val="00A73140"/>
    <w:rsid w:val="00AA08A8"/>
    <w:rsid w:val="00AD1643"/>
    <w:rsid w:val="00AD7EC4"/>
    <w:rsid w:val="00AF0677"/>
    <w:rsid w:val="00AF399B"/>
    <w:rsid w:val="00AF56C7"/>
    <w:rsid w:val="00B01E15"/>
    <w:rsid w:val="00B02610"/>
    <w:rsid w:val="00B04FCC"/>
    <w:rsid w:val="00B908AD"/>
    <w:rsid w:val="00BA4E80"/>
    <w:rsid w:val="00BA5ECF"/>
    <w:rsid w:val="00BB1937"/>
    <w:rsid w:val="00BC7D4D"/>
    <w:rsid w:val="00BD2CC8"/>
    <w:rsid w:val="00BE0DE6"/>
    <w:rsid w:val="00BE14E7"/>
    <w:rsid w:val="00C0456F"/>
    <w:rsid w:val="00C102DF"/>
    <w:rsid w:val="00C16B86"/>
    <w:rsid w:val="00C24AB0"/>
    <w:rsid w:val="00C26552"/>
    <w:rsid w:val="00C653A2"/>
    <w:rsid w:val="00C8083C"/>
    <w:rsid w:val="00C83636"/>
    <w:rsid w:val="00C901E0"/>
    <w:rsid w:val="00CA3CFA"/>
    <w:rsid w:val="00CB5513"/>
    <w:rsid w:val="00CC0EC8"/>
    <w:rsid w:val="00CC7294"/>
    <w:rsid w:val="00CD486C"/>
    <w:rsid w:val="00CE4E5F"/>
    <w:rsid w:val="00CF2528"/>
    <w:rsid w:val="00CF4A86"/>
    <w:rsid w:val="00D04F02"/>
    <w:rsid w:val="00D13C91"/>
    <w:rsid w:val="00D151F2"/>
    <w:rsid w:val="00D2533E"/>
    <w:rsid w:val="00D33AA0"/>
    <w:rsid w:val="00D42733"/>
    <w:rsid w:val="00D54AA9"/>
    <w:rsid w:val="00D6565E"/>
    <w:rsid w:val="00D70EFD"/>
    <w:rsid w:val="00D7739C"/>
    <w:rsid w:val="00D90E66"/>
    <w:rsid w:val="00D9282B"/>
    <w:rsid w:val="00DA4F21"/>
    <w:rsid w:val="00DB6385"/>
    <w:rsid w:val="00DC4B2D"/>
    <w:rsid w:val="00DE2DDD"/>
    <w:rsid w:val="00DE2FE7"/>
    <w:rsid w:val="00DE57F6"/>
    <w:rsid w:val="00E06994"/>
    <w:rsid w:val="00E3076D"/>
    <w:rsid w:val="00E45681"/>
    <w:rsid w:val="00E717A5"/>
    <w:rsid w:val="00E827AB"/>
    <w:rsid w:val="00E83F53"/>
    <w:rsid w:val="00E93C38"/>
    <w:rsid w:val="00E9541C"/>
    <w:rsid w:val="00EB3C9F"/>
    <w:rsid w:val="00EB770E"/>
    <w:rsid w:val="00EC30F7"/>
    <w:rsid w:val="00EC55CD"/>
    <w:rsid w:val="00EF738F"/>
    <w:rsid w:val="00F1420D"/>
    <w:rsid w:val="00F1673E"/>
    <w:rsid w:val="00F25EFD"/>
    <w:rsid w:val="00F32995"/>
    <w:rsid w:val="00F335E5"/>
    <w:rsid w:val="00F36C95"/>
    <w:rsid w:val="00F437C7"/>
    <w:rsid w:val="00F75E14"/>
    <w:rsid w:val="00F90B30"/>
    <w:rsid w:val="00F91602"/>
    <w:rsid w:val="00FB6B75"/>
    <w:rsid w:val="00FD0E50"/>
    <w:rsid w:val="00FF2CE2"/>
    <w:rsid w:val="00FF36E5"/>
    <w:rsid w:val="00FF400B"/>
    <w:rsid w:val="00FF5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C6"/>
    <w:pPr>
      <w:ind w:leftChars="200" w:left="480"/>
    </w:pPr>
  </w:style>
  <w:style w:type="paragraph" w:styleId="a4">
    <w:name w:val="Balloon Text"/>
    <w:basedOn w:val="a"/>
    <w:link w:val="a5"/>
    <w:uiPriority w:val="99"/>
    <w:semiHidden/>
    <w:unhideWhenUsed/>
    <w:rsid w:val="00D2533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533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93C38"/>
    <w:rPr>
      <w:sz w:val="18"/>
      <w:szCs w:val="18"/>
    </w:rPr>
  </w:style>
  <w:style w:type="paragraph" w:styleId="a7">
    <w:name w:val="annotation text"/>
    <w:basedOn w:val="a"/>
    <w:link w:val="a8"/>
    <w:uiPriority w:val="99"/>
    <w:semiHidden/>
    <w:unhideWhenUsed/>
    <w:rsid w:val="00E93C38"/>
  </w:style>
  <w:style w:type="character" w:customStyle="1" w:styleId="a8">
    <w:name w:val="註解文字 字元"/>
    <w:basedOn w:val="a0"/>
    <w:link w:val="a7"/>
    <w:uiPriority w:val="99"/>
    <w:semiHidden/>
    <w:rsid w:val="00E93C38"/>
    <w:rPr>
      <w:rFonts w:ascii="Times New Roman" w:eastAsia="新細明體" w:hAnsi="Times New Roman" w:cs="Times New Roman"/>
      <w:szCs w:val="24"/>
    </w:rPr>
  </w:style>
  <w:style w:type="paragraph" w:styleId="a9">
    <w:name w:val="annotation subject"/>
    <w:basedOn w:val="a7"/>
    <w:next w:val="a7"/>
    <w:link w:val="aa"/>
    <w:uiPriority w:val="99"/>
    <w:semiHidden/>
    <w:unhideWhenUsed/>
    <w:rsid w:val="00E93C38"/>
    <w:rPr>
      <w:b/>
      <w:bCs/>
    </w:rPr>
  </w:style>
  <w:style w:type="character" w:customStyle="1" w:styleId="aa">
    <w:name w:val="註解主旨 字元"/>
    <w:basedOn w:val="a8"/>
    <w:link w:val="a9"/>
    <w:uiPriority w:val="99"/>
    <w:semiHidden/>
    <w:rsid w:val="00E93C38"/>
    <w:rPr>
      <w:rFonts w:ascii="Times New Roman" w:eastAsia="新細明體" w:hAnsi="Times New Roman" w:cs="Times New Roman"/>
      <w:b/>
      <w:bCs/>
      <w:szCs w:val="24"/>
    </w:rPr>
  </w:style>
  <w:style w:type="paragraph" w:styleId="ab">
    <w:name w:val="header"/>
    <w:basedOn w:val="a"/>
    <w:link w:val="ac"/>
    <w:uiPriority w:val="99"/>
    <w:unhideWhenUsed/>
    <w:rsid w:val="00E83F53"/>
    <w:pPr>
      <w:tabs>
        <w:tab w:val="center" w:pos="4153"/>
        <w:tab w:val="right" w:pos="8306"/>
      </w:tabs>
      <w:snapToGrid w:val="0"/>
    </w:pPr>
    <w:rPr>
      <w:sz w:val="20"/>
      <w:szCs w:val="20"/>
    </w:rPr>
  </w:style>
  <w:style w:type="character" w:customStyle="1" w:styleId="ac">
    <w:name w:val="頁首 字元"/>
    <w:basedOn w:val="a0"/>
    <w:link w:val="ab"/>
    <w:uiPriority w:val="99"/>
    <w:rsid w:val="00E83F53"/>
    <w:rPr>
      <w:rFonts w:ascii="Times New Roman" w:eastAsia="新細明體" w:hAnsi="Times New Roman" w:cs="Times New Roman"/>
      <w:sz w:val="20"/>
      <w:szCs w:val="20"/>
    </w:rPr>
  </w:style>
  <w:style w:type="paragraph" w:styleId="ad">
    <w:name w:val="footer"/>
    <w:basedOn w:val="a"/>
    <w:link w:val="ae"/>
    <w:uiPriority w:val="99"/>
    <w:unhideWhenUsed/>
    <w:rsid w:val="00E83F53"/>
    <w:pPr>
      <w:tabs>
        <w:tab w:val="center" w:pos="4153"/>
        <w:tab w:val="right" w:pos="8306"/>
      </w:tabs>
      <w:snapToGrid w:val="0"/>
    </w:pPr>
    <w:rPr>
      <w:sz w:val="20"/>
      <w:szCs w:val="20"/>
    </w:rPr>
  </w:style>
  <w:style w:type="character" w:customStyle="1" w:styleId="ae">
    <w:name w:val="頁尾 字元"/>
    <w:basedOn w:val="a0"/>
    <w:link w:val="ad"/>
    <w:uiPriority w:val="99"/>
    <w:rsid w:val="00E83F53"/>
    <w:rPr>
      <w:rFonts w:ascii="Times New Roman" w:eastAsia="新細明體" w:hAnsi="Times New Roman" w:cs="Times New Roman"/>
      <w:sz w:val="20"/>
      <w:szCs w:val="20"/>
    </w:rPr>
  </w:style>
  <w:style w:type="paragraph" w:customStyle="1" w:styleId="3">
    <w:name w:val="字元 字元3 字元"/>
    <w:basedOn w:val="a"/>
    <w:semiHidden/>
    <w:rsid w:val="00142CBE"/>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C6"/>
    <w:pPr>
      <w:ind w:leftChars="200" w:left="480"/>
    </w:pPr>
  </w:style>
  <w:style w:type="paragraph" w:styleId="a4">
    <w:name w:val="Balloon Text"/>
    <w:basedOn w:val="a"/>
    <w:link w:val="a5"/>
    <w:uiPriority w:val="99"/>
    <w:semiHidden/>
    <w:unhideWhenUsed/>
    <w:rsid w:val="00D2533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533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93C38"/>
    <w:rPr>
      <w:sz w:val="18"/>
      <w:szCs w:val="18"/>
    </w:rPr>
  </w:style>
  <w:style w:type="paragraph" w:styleId="a7">
    <w:name w:val="annotation text"/>
    <w:basedOn w:val="a"/>
    <w:link w:val="a8"/>
    <w:uiPriority w:val="99"/>
    <w:semiHidden/>
    <w:unhideWhenUsed/>
    <w:rsid w:val="00E93C38"/>
  </w:style>
  <w:style w:type="character" w:customStyle="1" w:styleId="a8">
    <w:name w:val="註解文字 字元"/>
    <w:basedOn w:val="a0"/>
    <w:link w:val="a7"/>
    <w:uiPriority w:val="99"/>
    <w:semiHidden/>
    <w:rsid w:val="00E93C38"/>
    <w:rPr>
      <w:rFonts w:ascii="Times New Roman" w:eastAsia="新細明體" w:hAnsi="Times New Roman" w:cs="Times New Roman"/>
      <w:szCs w:val="24"/>
    </w:rPr>
  </w:style>
  <w:style w:type="paragraph" w:styleId="a9">
    <w:name w:val="annotation subject"/>
    <w:basedOn w:val="a7"/>
    <w:next w:val="a7"/>
    <w:link w:val="aa"/>
    <w:uiPriority w:val="99"/>
    <w:semiHidden/>
    <w:unhideWhenUsed/>
    <w:rsid w:val="00E93C38"/>
    <w:rPr>
      <w:b/>
      <w:bCs/>
    </w:rPr>
  </w:style>
  <w:style w:type="character" w:customStyle="1" w:styleId="aa">
    <w:name w:val="註解主旨 字元"/>
    <w:basedOn w:val="a8"/>
    <w:link w:val="a9"/>
    <w:uiPriority w:val="99"/>
    <w:semiHidden/>
    <w:rsid w:val="00E93C38"/>
    <w:rPr>
      <w:rFonts w:ascii="Times New Roman" w:eastAsia="新細明體" w:hAnsi="Times New Roman" w:cs="Times New Roman"/>
      <w:b/>
      <w:bCs/>
      <w:szCs w:val="24"/>
    </w:rPr>
  </w:style>
  <w:style w:type="paragraph" w:styleId="ab">
    <w:name w:val="header"/>
    <w:basedOn w:val="a"/>
    <w:link w:val="ac"/>
    <w:uiPriority w:val="99"/>
    <w:unhideWhenUsed/>
    <w:rsid w:val="00E83F53"/>
    <w:pPr>
      <w:tabs>
        <w:tab w:val="center" w:pos="4153"/>
        <w:tab w:val="right" w:pos="8306"/>
      </w:tabs>
      <w:snapToGrid w:val="0"/>
    </w:pPr>
    <w:rPr>
      <w:sz w:val="20"/>
      <w:szCs w:val="20"/>
    </w:rPr>
  </w:style>
  <w:style w:type="character" w:customStyle="1" w:styleId="ac">
    <w:name w:val="頁首 字元"/>
    <w:basedOn w:val="a0"/>
    <w:link w:val="ab"/>
    <w:uiPriority w:val="99"/>
    <w:rsid w:val="00E83F53"/>
    <w:rPr>
      <w:rFonts w:ascii="Times New Roman" w:eastAsia="新細明體" w:hAnsi="Times New Roman" w:cs="Times New Roman"/>
      <w:sz w:val="20"/>
      <w:szCs w:val="20"/>
    </w:rPr>
  </w:style>
  <w:style w:type="paragraph" w:styleId="ad">
    <w:name w:val="footer"/>
    <w:basedOn w:val="a"/>
    <w:link w:val="ae"/>
    <w:uiPriority w:val="99"/>
    <w:unhideWhenUsed/>
    <w:rsid w:val="00E83F53"/>
    <w:pPr>
      <w:tabs>
        <w:tab w:val="center" w:pos="4153"/>
        <w:tab w:val="right" w:pos="8306"/>
      </w:tabs>
      <w:snapToGrid w:val="0"/>
    </w:pPr>
    <w:rPr>
      <w:sz w:val="20"/>
      <w:szCs w:val="20"/>
    </w:rPr>
  </w:style>
  <w:style w:type="character" w:customStyle="1" w:styleId="ae">
    <w:name w:val="頁尾 字元"/>
    <w:basedOn w:val="a0"/>
    <w:link w:val="ad"/>
    <w:uiPriority w:val="99"/>
    <w:rsid w:val="00E83F53"/>
    <w:rPr>
      <w:rFonts w:ascii="Times New Roman" w:eastAsia="新細明體" w:hAnsi="Times New Roman" w:cs="Times New Roman"/>
      <w:sz w:val="20"/>
      <w:szCs w:val="20"/>
    </w:rPr>
  </w:style>
  <w:style w:type="paragraph" w:customStyle="1" w:styleId="3">
    <w:name w:val="字元 字元3 字元"/>
    <w:basedOn w:val="a"/>
    <w:semiHidden/>
    <w:rsid w:val="00142CBE"/>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4405-9EC9-4442-959C-6ECD2449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16</Pages>
  <Words>1384</Words>
  <Characters>7894</Characters>
  <Application>Microsoft Office Word</Application>
  <DocSecurity>0</DocSecurity>
  <Lines>65</Lines>
  <Paragraphs>18</Paragraphs>
  <ScaleCrop>false</ScaleCrop>
  <Company>MOCS</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吳以喬</dc:creator>
  <cp:lastModifiedBy>吳以喬</cp:lastModifiedBy>
  <cp:revision>55</cp:revision>
  <cp:lastPrinted>2020-04-15T09:47:00Z</cp:lastPrinted>
  <dcterms:created xsi:type="dcterms:W3CDTF">2020-04-10T10:25:00Z</dcterms:created>
  <dcterms:modified xsi:type="dcterms:W3CDTF">2020-04-15T09:59:00Z</dcterms:modified>
</cp:coreProperties>
</file>