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6" w:rsidRDefault="00387D24">
      <w:pPr>
        <w:pStyle w:val="Textbody"/>
        <w:spacing w:line="460" w:lineRule="exact"/>
        <w:rPr>
          <w:rFonts w:ascii="標楷體" w:eastAsia="標楷體" w:hAnsi="標楷體" w:cs="細明體"/>
          <w:kern w:val="0"/>
          <w:sz w:val="40"/>
          <w:szCs w:val="40"/>
          <w:lang w:val="zh-TW"/>
        </w:rPr>
      </w:pPr>
      <w:bookmarkStart w:id="0" w:name="_GoBack"/>
      <w:r>
        <w:rPr>
          <w:rFonts w:ascii="標楷體" w:eastAsia="標楷體" w:hAnsi="標楷體" w:cs="細明體"/>
          <w:kern w:val="0"/>
          <w:sz w:val="40"/>
          <w:szCs w:val="40"/>
          <w:lang w:val="zh-TW"/>
        </w:rPr>
        <w:t>公立高級中等以下學校教師成績考核辦法第五條、第六條、第二十四條修正條文</w:t>
      </w:r>
    </w:p>
    <w:bookmarkEnd w:id="0"/>
    <w:p w:rsidR="00A05C66" w:rsidRDefault="00387D24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</w:rPr>
        <w:t>五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條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教師在考核年度內，除本辦法另有規定外，應依下列規定辦理：</w:t>
      </w:r>
    </w:p>
    <w:p w:rsidR="00A05C66" w:rsidRDefault="00387D24">
      <w:pPr>
        <w:pStyle w:val="Textbody"/>
        <w:numPr>
          <w:ilvl w:val="0"/>
          <w:numId w:val="11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經獎懲抵銷後，尚有一次記一大功者，不得考列前條第一項第三款。</w:t>
      </w:r>
    </w:p>
    <w:p w:rsidR="00A05C66" w:rsidRDefault="00387D24">
      <w:pPr>
        <w:pStyle w:val="Textbody"/>
        <w:numPr>
          <w:ilvl w:val="0"/>
          <w:numId w:val="2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經獎懲抵銷後，尚有一次記一大過者，不得考列前條第一項第二款以上。</w:t>
      </w:r>
    </w:p>
    <w:p w:rsidR="00A05C66" w:rsidRDefault="00387D24">
      <w:pPr>
        <w:pStyle w:val="Textbody"/>
        <w:numPr>
          <w:ilvl w:val="0"/>
          <w:numId w:val="2"/>
        </w:numPr>
        <w:spacing w:line="460" w:lineRule="exact"/>
        <w:ind w:left="1407" w:hanging="560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違法處罰學生或不當管教學生，而受申誡以上之懲處者，不得考列前條第一項第一款。</w:t>
      </w:r>
    </w:p>
    <w:p w:rsidR="00A05C66" w:rsidRDefault="00387D24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</w:rPr>
        <w:t>六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條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教師之平時考核，應隨時根據具體事實，詳加記錄，如有合於獎懲標準之事蹟，並應予以獎勵或懲處。獎勵分嘉獎、記功、記大功；懲處分申誡、記過、記大過。其規定如下：</w:t>
      </w:r>
    </w:p>
    <w:p w:rsidR="00A05C66" w:rsidRDefault="00387D24">
      <w:pPr>
        <w:pStyle w:val="Textbody"/>
        <w:widowControl/>
        <w:numPr>
          <w:ilvl w:val="0"/>
          <w:numId w:val="12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有下列情形之一者，記大功：</w:t>
      </w:r>
    </w:p>
    <w:p w:rsidR="00A05C66" w:rsidRDefault="00387D24">
      <w:pPr>
        <w:pStyle w:val="Textbody"/>
        <w:widowControl/>
        <w:numPr>
          <w:ilvl w:val="0"/>
          <w:numId w:val="13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對教育重大困難問題，能及時提出具體有效改進方案，圓滿解決。</w:t>
      </w:r>
    </w:p>
    <w:p w:rsidR="00A05C66" w:rsidRDefault="00387D2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辦理重要業務成績特優，或有特殊效益。</w:t>
      </w:r>
    </w:p>
    <w:p w:rsidR="00A05C66" w:rsidRDefault="00387D2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在惡劣環境下克盡職責，圓滿達成任務。</w:t>
      </w:r>
    </w:p>
    <w:p w:rsidR="00A05C66" w:rsidRDefault="00387D2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搶救重大災害，切合機宜，有具體效果。</w:t>
      </w:r>
    </w:p>
    <w:p w:rsidR="00A05C66" w:rsidRDefault="00387D24">
      <w:pPr>
        <w:pStyle w:val="Textbody"/>
        <w:widowControl/>
        <w:numPr>
          <w:ilvl w:val="0"/>
          <w:numId w:val="4"/>
        </w:numPr>
        <w:spacing w:line="460" w:lineRule="exact"/>
        <w:ind w:left="1415" w:hanging="56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執行重要法令克服困難，圓滿達成任務。</w:t>
      </w:r>
    </w:p>
    <w:p w:rsidR="00A05C66" w:rsidRDefault="00387D24">
      <w:pPr>
        <w:pStyle w:val="Textbody"/>
        <w:widowControl/>
        <w:numPr>
          <w:ilvl w:val="0"/>
          <w:numId w:val="14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有下列情形之一者，記大過：</w:t>
      </w:r>
    </w:p>
    <w:p w:rsidR="00A05C66" w:rsidRDefault="00387D24">
      <w:pPr>
        <w:pStyle w:val="Textbody"/>
        <w:widowControl/>
        <w:numPr>
          <w:ilvl w:val="0"/>
          <w:numId w:val="15"/>
        </w:numPr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違反法令，情節重大。</w:t>
      </w:r>
    </w:p>
    <w:p w:rsidR="00A05C66" w:rsidRDefault="00387D24">
      <w:pPr>
        <w:pStyle w:val="Textbody"/>
        <w:widowControl/>
        <w:numPr>
          <w:ilvl w:val="0"/>
          <w:numId w:val="6"/>
        </w:numPr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言行不檢，致損害教育人員聲譽，情節重大。</w:t>
      </w:r>
    </w:p>
    <w:p w:rsidR="00A05C66" w:rsidRDefault="00387D24">
      <w:pPr>
        <w:pStyle w:val="Textbody"/>
        <w:widowControl/>
        <w:numPr>
          <w:ilvl w:val="0"/>
          <w:numId w:val="6"/>
        </w:numPr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故意曲解法令，致學生權益遭受重大損害。</w:t>
      </w:r>
    </w:p>
    <w:p w:rsidR="00A05C66" w:rsidRDefault="00387D24">
      <w:pPr>
        <w:pStyle w:val="Textbody"/>
        <w:widowControl/>
        <w:numPr>
          <w:ilvl w:val="0"/>
          <w:numId w:val="6"/>
        </w:numPr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因重大過失貽誤公務，導致不良後果。</w:t>
      </w:r>
    </w:p>
    <w:p w:rsidR="00A05C66" w:rsidRDefault="00387D24">
      <w:pPr>
        <w:pStyle w:val="Textbody"/>
        <w:widowControl/>
        <w:numPr>
          <w:ilvl w:val="0"/>
          <w:numId w:val="6"/>
        </w:numPr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違法處罰學生，造成學生身心傷害，情節重大。</w:t>
      </w:r>
    </w:p>
    <w:p w:rsidR="00A05C66" w:rsidRDefault="00387D24">
      <w:pPr>
        <w:pStyle w:val="Textbody"/>
        <w:widowControl/>
        <w:numPr>
          <w:ilvl w:val="0"/>
          <w:numId w:val="6"/>
        </w:numPr>
        <w:spacing w:line="460" w:lineRule="exact"/>
        <w:ind w:left="85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執行職務知有校園性侵害事件，未依規定通報。</w:t>
      </w:r>
    </w:p>
    <w:p w:rsidR="00A05C66" w:rsidRDefault="00387D24">
      <w:pPr>
        <w:pStyle w:val="Textbody"/>
        <w:widowControl/>
        <w:numPr>
          <w:ilvl w:val="0"/>
          <w:numId w:val="16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有下列情形之一者，記功：</w:t>
      </w:r>
    </w:p>
    <w:p w:rsidR="00A05C66" w:rsidRDefault="00387D24">
      <w:pPr>
        <w:pStyle w:val="Textbody"/>
        <w:widowControl/>
        <w:numPr>
          <w:ilvl w:val="0"/>
          <w:numId w:val="1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革新改進教育業務，且努力推行，著有成效。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對學校校務、設施，有長期發展計畫，且能切實執行，績效</w:t>
      </w:r>
    </w:p>
    <w:p w:rsidR="00A05C66" w:rsidRDefault="00387D2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卓著。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研究改進教材教法，確能增進教學效果，提高學生程度。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自願輔導學生課業，並能注意學生身心健康，而教學成績優</w:t>
      </w:r>
    </w:p>
    <w:p w:rsidR="00A05C66" w:rsidRDefault="00387D2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良。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推展訓輔工作，確能變化學生氣質，造成優良學風。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輔導畢業學生就業，著有成績。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對偶發事件之預防或處理適當，因而避免或減少可能發生之</w:t>
      </w:r>
    </w:p>
    <w:p w:rsidR="00A05C66" w:rsidRDefault="00387D2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損害。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教師本人或指導學生代表學校參加各級主管教育行政機關認</w:t>
      </w:r>
    </w:p>
    <w:p w:rsidR="00A05C66" w:rsidRDefault="00387D24">
      <w:pPr>
        <w:pStyle w:val="Textbody"/>
        <w:widowControl/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kern w:val="0"/>
          <w:sz w:val="28"/>
          <w:szCs w:val="28"/>
        </w:rPr>
        <w:t>定之全國校際比賽，成績卓著。</w:t>
      </w:r>
    </w:p>
    <w:p w:rsidR="00A05C66" w:rsidRDefault="00387D24">
      <w:pPr>
        <w:pStyle w:val="Textbody"/>
        <w:widowControl/>
        <w:numPr>
          <w:ilvl w:val="0"/>
          <w:numId w:val="7"/>
        </w:numPr>
        <w:spacing w:line="460" w:lineRule="exact"/>
        <w:ind w:left="1134" w:hanging="3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其他優良事蹟，足資表率。</w:t>
      </w:r>
    </w:p>
    <w:p w:rsidR="00A05C66" w:rsidRDefault="00387D24">
      <w:pPr>
        <w:pStyle w:val="Textbody"/>
        <w:widowControl/>
        <w:numPr>
          <w:ilvl w:val="0"/>
          <w:numId w:val="18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有下列情形之一者，記過：</w:t>
      </w:r>
    </w:p>
    <w:p w:rsidR="00A05C66" w:rsidRDefault="00387D24">
      <w:pPr>
        <w:pStyle w:val="Textbody"/>
        <w:widowControl/>
        <w:numPr>
          <w:ilvl w:val="0"/>
          <w:numId w:val="1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處理教育業務，工作不力，影響計畫進度。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有不當行為，致損害教育人員聲譽。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違法處罰學生或不當管教學生，造成學生身心傷害。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對偶發事件之處理有明顯失職，致損害加重。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有曠課、曠職紀錄且工作態度消極。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班級經營不佳，致影響學生受教權益。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在外補習、違法兼職，或藉職務之便從事私人商業行為。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代替他人不實簽到退，經查屬實。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對公物未善盡保管義務或有浪費公帑情事，致造成損失。</w:t>
      </w:r>
    </w:p>
    <w:p w:rsidR="00A05C66" w:rsidRDefault="00387D24">
      <w:pPr>
        <w:pStyle w:val="Textbody"/>
        <w:widowControl/>
        <w:numPr>
          <w:ilvl w:val="0"/>
          <w:numId w:val="8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其他違反有關教育法令規定之事項。</w:t>
      </w:r>
    </w:p>
    <w:p w:rsidR="00A05C66" w:rsidRDefault="00387D24">
      <w:pPr>
        <w:pStyle w:val="Textbody"/>
        <w:widowControl/>
        <w:numPr>
          <w:ilvl w:val="0"/>
          <w:numId w:val="20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lastRenderedPageBreak/>
        <w:t>有下列情形之一者，嘉獎：</w:t>
      </w:r>
    </w:p>
    <w:p w:rsidR="00A05C66" w:rsidRDefault="00387D24">
      <w:pPr>
        <w:pStyle w:val="Textbody"/>
        <w:widowControl/>
        <w:numPr>
          <w:ilvl w:val="0"/>
          <w:numId w:val="21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課業編排得當，課程調配妥善，經實施確具成效。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進行課程研發，有具體績效，在校內進行分享。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編撰教材、自製教具或教學媒體，成績優良。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教學優良，評量認真，確能提高學生程度。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對學生之輔導或管教，熱心負責，成績優良。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辦理教學演示、分享或研習活動，表現優異。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教師本人或指導學生參加各項活動、比賽，成績優良。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擔任導師能有效進行品格教育、生活教育足堪表率。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在課程研發、教</w:t>
      </w:r>
      <w:r>
        <w:rPr>
          <w:rFonts w:ascii="標楷體" w:eastAsia="標楷體" w:hAnsi="標楷體"/>
          <w:kern w:val="0"/>
          <w:sz w:val="28"/>
          <w:szCs w:val="28"/>
        </w:rPr>
        <w:t>學創新、多元評量等方面著有績效，促進團</w:t>
      </w:r>
    </w:p>
    <w:p w:rsidR="00A05C66" w:rsidRDefault="00387D24">
      <w:pPr>
        <w:pStyle w:val="Textbody"/>
        <w:widowControl/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隊合作。</w:t>
      </w:r>
    </w:p>
    <w:p w:rsidR="00A05C66" w:rsidRDefault="00387D24">
      <w:pPr>
        <w:pStyle w:val="Textbody"/>
        <w:widowControl/>
        <w:numPr>
          <w:ilvl w:val="0"/>
          <w:numId w:val="9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其他辦理有關教育工作，成績優良。</w:t>
      </w:r>
    </w:p>
    <w:p w:rsidR="00A05C66" w:rsidRDefault="00387D24">
      <w:pPr>
        <w:pStyle w:val="Textbody"/>
        <w:widowControl/>
        <w:numPr>
          <w:ilvl w:val="0"/>
          <w:numId w:val="22"/>
        </w:numPr>
        <w:spacing w:line="460" w:lineRule="exact"/>
        <w:ind w:left="1418" w:hanging="560"/>
        <w:jc w:val="both"/>
        <w:rPr>
          <w:rFonts w:ascii="標楷體" w:eastAsia="標楷體" w:hAnsi="標楷體"/>
          <w:kern w:val="0"/>
          <w:sz w:val="28"/>
          <w:szCs w:val="28"/>
          <w:lang w:eastAsia="ar-SA"/>
        </w:rPr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有下列情形之一者，申誡：</w:t>
      </w:r>
    </w:p>
    <w:p w:rsidR="00A05C66" w:rsidRDefault="00387D24">
      <w:pPr>
        <w:pStyle w:val="Textbody"/>
        <w:widowControl/>
        <w:numPr>
          <w:ilvl w:val="0"/>
          <w:numId w:val="23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執行教育法規不力，有具體事實。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處理業務失當，或督察不週，有具體事實。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不按課程綱要或標準教學，或教學未能盡責，致貽誤學生課</w:t>
      </w:r>
    </w:p>
    <w:p w:rsidR="00A05C66" w:rsidRDefault="00387D24">
      <w:pPr>
        <w:pStyle w:val="Textbody"/>
        <w:widowControl/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>
        <w:rPr>
          <w:rFonts w:ascii="標楷體" w:eastAsia="標楷體" w:hAnsi="標楷體"/>
          <w:kern w:val="0"/>
          <w:sz w:val="28"/>
          <w:szCs w:val="28"/>
        </w:rPr>
        <w:t>業。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對學生之輔導或管教，未能盡責。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有不實言論或不當行為致有損學校名譽。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無正當理由不遵守上下課時間且經勸導仍未改善。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教學、訓輔行為失當，有損學生學習權益。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違法處罰學生情節輕微或不當管教學生經令其改善仍未改善。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其他依法規或學校章則辦理有關教育工作不力，有具體事實。</w:t>
      </w:r>
    </w:p>
    <w:p w:rsidR="00A05C66" w:rsidRDefault="00387D24">
      <w:pPr>
        <w:pStyle w:val="Textbody"/>
        <w:widowControl/>
        <w:numPr>
          <w:ilvl w:val="0"/>
          <w:numId w:val="10"/>
        </w:numPr>
        <w:spacing w:line="460" w:lineRule="exact"/>
        <w:ind w:left="850" w:hanging="5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其他違反有關教育法令規定之事項，情節輕微。</w:t>
      </w:r>
    </w:p>
    <w:p w:rsidR="00A05C66" w:rsidRDefault="00387D24">
      <w:pPr>
        <w:pStyle w:val="Textbody"/>
        <w:widowControl/>
        <w:spacing w:line="460" w:lineRule="exact"/>
        <w:ind w:left="857" w:firstLine="560"/>
        <w:jc w:val="both"/>
      </w:pPr>
      <w:r>
        <w:rPr>
          <w:rFonts w:ascii="標楷體" w:eastAsia="標楷體" w:hAnsi="標楷體"/>
          <w:kern w:val="0"/>
          <w:sz w:val="28"/>
          <w:szCs w:val="28"/>
        </w:rPr>
        <w:lastRenderedPageBreak/>
        <w:t>前項各款所列記大功、記大過、記功、記過、嘉獎、申誡之規定，得視其情節，核予一次或二次之獎懲。</w:t>
      </w:r>
    </w:p>
    <w:p w:rsidR="00A05C66" w:rsidRDefault="00387D24">
      <w:pPr>
        <w:pStyle w:val="Textbody"/>
        <w:widowControl/>
        <w:spacing w:line="460" w:lineRule="exact"/>
        <w:ind w:left="857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依前二項規定對教師所為之懲處，自違失行為終了之日起，屬一次記二大過之行為，無懲處權行使期間限制；屬記一大過之行為，已逾五年者，不予追究；屬記過或申誡之行為，已逾三年者，不予追究。</w:t>
      </w:r>
    </w:p>
    <w:p w:rsidR="00A05C66" w:rsidRDefault="00387D24">
      <w:pPr>
        <w:pStyle w:val="Textbody"/>
        <w:widowControl/>
        <w:spacing w:line="460" w:lineRule="exact"/>
        <w:ind w:left="857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前項行為終了之日，指教師應受懲處行為終結之日。但應受懲處行為係不作為者，指學校知悉之日。</w:t>
      </w:r>
    </w:p>
    <w:p w:rsidR="00A05C66" w:rsidRDefault="00387D24">
      <w:pPr>
        <w:pStyle w:val="Textbody"/>
        <w:spacing w:line="460" w:lineRule="exact"/>
        <w:ind w:left="848" w:hanging="848"/>
      </w:pPr>
      <w:r>
        <w:rPr>
          <w:rFonts w:ascii="標楷體" w:eastAsia="標楷體" w:hAnsi="標楷體"/>
          <w:kern w:val="0"/>
          <w:sz w:val="28"/>
          <w:szCs w:val="28"/>
          <w:lang w:eastAsia="ar-SA"/>
        </w:rPr>
        <w:t>第</w:t>
      </w:r>
      <w:r>
        <w:rPr>
          <w:rFonts w:ascii="標楷體" w:eastAsia="標楷體" w:hAnsi="標楷體"/>
          <w:kern w:val="0"/>
          <w:sz w:val="28"/>
          <w:szCs w:val="28"/>
        </w:rPr>
        <w:t>二十四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條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本辦法自中華民國一百零三年八月一日施行。</w:t>
      </w:r>
    </w:p>
    <w:p w:rsidR="00A05C66" w:rsidRDefault="00387D24">
      <w:pPr>
        <w:pStyle w:val="Textbody"/>
        <w:spacing w:line="460" w:lineRule="exact"/>
        <w:ind w:left="2288" w:hanging="848"/>
      </w:pPr>
      <w:r>
        <w:rPr>
          <w:rFonts w:ascii="標楷體" w:eastAsia="標楷體" w:hAnsi="標楷體"/>
          <w:kern w:val="0"/>
          <w:sz w:val="28"/>
          <w:szCs w:val="28"/>
        </w:rPr>
        <w:t xml:space="preserve">　　</w:t>
      </w:r>
      <w:r>
        <w:rPr>
          <w:rFonts w:ascii="標楷體" w:eastAsia="標楷體" w:hAnsi="標楷體"/>
          <w:kern w:val="0"/>
          <w:sz w:val="28"/>
          <w:szCs w:val="28"/>
          <w:lang w:eastAsia="ar-SA"/>
        </w:rPr>
        <w:t>本辦法修正條文，自發布日施行。</w:t>
      </w:r>
    </w:p>
    <w:sectPr w:rsidR="00A05C6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24" w:rsidRDefault="00387D24">
      <w:r>
        <w:separator/>
      </w:r>
    </w:p>
  </w:endnote>
  <w:endnote w:type="continuationSeparator" w:id="0">
    <w:p w:rsidR="00387D24" w:rsidRDefault="0038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24" w:rsidRDefault="00387D24">
      <w:r>
        <w:rPr>
          <w:color w:val="000000"/>
        </w:rPr>
        <w:separator/>
      </w:r>
    </w:p>
  </w:footnote>
  <w:footnote w:type="continuationSeparator" w:id="0">
    <w:p w:rsidR="00387D24" w:rsidRDefault="0038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B5C"/>
    <w:multiLevelType w:val="multilevel"/>
    <w:tmpl w:val="F2345DAA"/>
    <w:styleLink w:val="WWNum4"/>
    <w:lvl w:ilvl="0">
      <w:start w:val="2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6B55FB5"/>
    <w:multiLevelType w:val="multilevel"/>
    <w:tmpl w:val="BD329C8E"/>
    <w:styleLink w:val="WWNum8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F4C6564"/>
    <w:multiLevelType w:val="multilevel"/>
    <w:tmpl w:val="03ECBB8E"/>
    <w:styleLink w:val="WWNum6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EAE00DD"/>
    <w:multiLevelType w:val="multilevel"/>
    <w:tmpl w:val="9D66CE44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8787262"/>
    <w:multiLevelType w:val="multilevel"/>
    <w:tmpl w:val="DCBA54C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C22000C"/>
    <w:multiLevelType w:val="multilevel"/>
    <w:tmpl w:val="F11C86C8"/>
    <w:styleLink w:val="WWNum3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CC866AC"/>
    <w:multiLevelType w:val="multilevel"/>
    <w:tmpl w:val="5CA6B6C8"/>
    <w:styleLink w:val="WWNum9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3354D5A"/>
    <w:multiLevelType w:val="multilevel"/>
    <w:tmpl w:val="677A0DFE"/>
    <w:styleLink w:val="WWNum5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9BB77B0"/>
    <w:multiLevelType w:val="multilevel"/>
    <w:tmpl w:val="F2146E84"/>
    <w:styleLink w:val="WWNum7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B775691"/>
    <w:multiLevelType w:val="multilevel"/>
    <w:tmpl w:val="7B18E4F6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0"/>
    <w:lvlOverride w:ilvl="0">
      <w:startOverride w:val="2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startOverride w:val="2"/>
    </w:lvlOverride>
  </w:num>
  <w:num w:numId="17">
    <w:abstractNumId w:val="2"/>
    <w:lvlOverride w:ilvl="0">
      <w:startOverride w:val="1"/>
    </w:lvlOverride>
  </w:num>
  <w:num w:numId="18">
    <w:abstractNumId w:val="0"/>
    <w:lvlOverride w:ilvl="0">
      <w:startOverride w:val="2"/>
    </w:lvlOverride>
  </w:num>
  <w:num w:numId="19">
    <w:abstractNumId w:val="8"/>
    <w:lvlOverride w:ilvl="0">
      <w:startOverride w:val="1"/>
    </w:lvlOverride>
  </w:num>
  <w:num w:numId="20">
    <w:abstractNumId w:val="0"/>
    <w:lvlOverride w:ilvl="0">
      <w:startOverride w:val="2"/>
    </w:lvlOverride>
  </w:num>
  <w:num w:numId="21">
    <w:abstractNumId w:val="1"/>
    <w:lvlOverride w:ilvl="0">
      <w:startOverride w:val="1"/>
    </w:lvlOverride>
  </w:num>
  <w:num w:numId="22">
    <w:abstractNumId w:val="0"/>
    <w:lvlOverride w:ilvl="0">
      <w:startOverride w:val="2"/>
    </w:lvlOverride>
  </w:num>
  <w:num w:numId="2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5C66"/>
    <w:rsid w:val="00387D24"/>
    <w:rsid w:val="00A05C66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1">
    <w:name w:val="清單段落1"/>
    <w:basedOn w:val="Standard"/>
    <w:pPr>
      <w:ind w:left="480"/>
    </w:p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1">
    <w:name w:val="清單段落1"/>
    <w:basedOn w:val="Standard"/>
    <w:pPr>
      <w:ind w:left="480"/>
    </w:p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user</cp:lastModifiedBy>
  <cp:revision>1</cp:revision>
  <cp:lastPrinted>2018-05-24T08:31:00Z</cp:lastPrinted>
  <dcterms:created xsi:type="dcterms:W3CDTF">2018-05-26T02:31:00Z</dcterms:created>
  <dcterms:modified xsi:type="dcterms:W3CDTF">2020-02-25T05:36:00Z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KSOProductBuildVer">
    <vt:lpwstr>1028-10.8.0.6003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