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0F" w:rsidRDefault="001A6E41">
      <w:pPr>
        <w:pStyle w:val="Standard"/>
        <w:widowControl/>
        <w:ind w:right="147"/>
        <w:jc w:val="center"/>
      </w:pPr>
      <w:bookmarkStart w:id="0" w:name="_GoBack"/>
      <w:r>
        <w:rPr>
          <w:rFonts w:ascii="標楷體" w:eastAsia="標楷體" w:hAnsi="標楷體" w:cs="標楷體"/>
          <w:sz w:val="40"/>
          <w:szCs w:val="40"/>
        </w:rPr>
        <w:t>關務人員獎懲辦法</w:t>
      </w:r>
      <w:r>
        <w:rPr>
          <w:rFonts w:ascii="標楷體" w:eastAsia="標楷體" w:hAnsi="標楷體" w:cs="Arial"/>
          <w:bCs/>
          <w:spacing w:val="15"/>
          <w:sz w:val="40"/>
          <w:szCs w:val="40"/>
        </w:rPr>
        <w:t>修正條文</w:t>
      </w:r>
      <w:bookmarkEnd w:id="0"/>
    </w:p>
    <w:p w:rsidR="00DB420F" w:rsidRDefault="001A6E41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條　　本辦法依關務人員人事條例第十八條規定訂定之。</w:t>
      </w:r>
    </w:p>
    <w:p w:rsidR="00DB420F" w:rsidRDefault="001A6E41">
      <w:pPr>
        <w:pStyle w:val="Standard"/>
        <w:spacing w:line="460" w:lineRule="exact"/>
        <w:ind w:left="1134" w:hanging="1134"/>
        <w:jc w:val="both"/>
      </w:pP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條　　本辦法所稱關務人員，指依關務人員人事條例任用，執行關務任務之人員。</w:t>
      </w:r>
    </w:p>
    <w:p w:rsidR="00DB420F" w:rsidRDefault="001A6E41">
      <w:pPr>
        <w:pStyle w:val="Standard"/>
        <w:spacing w:line="460" w:lineRule="exact"/>
        <w:ind w:left="848" w:hanging="848"/>
        <w:jc w:val="both"/>
      </w:pP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條　　有下列情形之一者，予以嘉獎：</w:t>
      </w:r>
    </w:p>
    <w:p w:rsidR="00DB420F" w:rsidRDefault="001A6E41">
      <w:pPr>
        <w:pStyle w:val="Standard"/>
        <w:numPr>
          <w:ilvl w:val="0"/>
          <w:numId w:val="11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催收欠稅或清理積案，能提前或在限期內完成，成績良好。</w:t>
      </w:r>
    </w:p>
    <w:p w:rsidR="00DB420F" w:rsidRDefault="001A6E41">
      <w:pPr>
        <w:pStyle w:val="Standard"/>
        <w:numPr>
          <w:ilvl w:val="0"/>
          <w:numId w:val="3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提供有關資料或情報，因而查獲走私或漏稅案件，達一定基準。</w:t>
      </w:r>
    </w:p>
    <w:p w:rsidR="00DB420F" w:rsidRDefault="001A6E41">
      <w:pPr>
        <w:pStyle w:val="Standard"/>
        <w:numPr>
          <w:ilvl w:val="0"/>
          <w:numId w:val="3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拒收餽贈，其金額達一定基準，並連同餽贈財物提出報告，經查明屬實。</w:t>
      </w:r>
    </w:p>
    <w:p w:rsidR="00DB420F" w:rsidRDefault="001A6E41">
      <w:pPr>
        <w:pStyle w:val="Standard"/>
        <w:numPr>
          <w:ilvl w:val="0"/>
          <w:numId w:val="3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對關務工作規劃周詳，領導有方，成績良好。</w:t>
      </w:r>
    </w:p>
    <w:p w:rsidR="00DB420F" w:rsidRDefault="001A6E41">
      <w:pPr>
        <w:pStyle w:val="Standard"/>
        <w:numPr>
          <w:ilvl w:val="0"/>
          <w:numId w:val="3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值勤時嚴守崗位，達成查緝任務，成績良好。</w:t>
      </w:r>
    </w:p>
    <w:p w:rsidR="00DB420F" w:rsidRDefault="001A6E41">
      <w:pPr>
        <w:pStyle w:val="Standard"/>
        <w:numPr>
          <w:ilvl w:val="0"/>
          <w:numId w:val="3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調查價格準確，具有績效。</w:t>
      </w:r>
    </w:p>
    <w:p w:rsidR="00DB420F" w:rsidRDefault="001A6E41">
      <w:pPr>
        <w:pStyle w:val="Standard"/>
        <w:numPr>
          <w:ilvl w:val="0"/>
          <w:numId w:val="3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對關務工作提供簡化方案，經採行確有效益。</w:t>
      </w:r>
    </w:p>
    <w:p w:rsidR="00DB420F" w:rsidRDefault="001A6E41">
      <w:pPr>
        <w:pStyle w:val="Standard"/>
        <w:numPr>
          <w:ilvl w:val="0"/>
          <w:numId w:val="3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整編關務法令規章，裨益業務，成績良好。</w:t>
      </w:r>
    </w:p>
    <w:p w:rsidR="00DB420F" w:rsidRDefault="001A6E41">
      <w:pPr>
        <w:pStyle w:val="Standard"/>
        <w:numPr>
          <w:ilvl w:val="0"/>
          <w:numId w:val="3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防止或搶救災害，表現優良。</w:t>
      </w:r>
    </w:p>
    <w:p w:rsidR="00DB420F" w:rsidRDefault="001A6E41">
      <w:pPr>
        <w:pStyle w:val="Standard"/>
        <w:numPr>
          <w:ilvl w:val="0"/>
          <w:numId w:val="3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查獲走私、漏稅案件，達一定基準，事實確定。</w:t>
      </w:r>
    </w:p>
    <w:p w:rsidR="00DB420F" w:rsidRDefault="001A6E41">
      <w:pPr>
        <w:pStyle w:val="Standard"/>
        <w:numPr>
          <w:ilvl w:val="0"/>
          <w:numId w:val="3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辦理資通安全業務，屬公務機關所屬人員資通安全事項獎懲辦法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以下簡稱資安獎懲辦法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第三條規定之情形，成績良好。</w:t>
      </w:r>
    </w:p>
    <w:p w:rsidR="00DB420F" w:rsidRDefault="001A6E41">
      <w:pPr>
        <w:pStyle w:val="Standard"/>
        <w:numPr>
          <w:ilvl w:val="0"/>
          <w:numId w:val="3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工作努力，辦事負責，或有具體優良事蹟，應予獎勵。</w:t>
      </w:r>
    </w:p>
    <w:p w:rsidR="00DB420F" w:rsidRDefault="001A6E41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條　　有下列情形之一者，予以記功：</w:t>
      </w:r>
    </w:p>
    <w:p w:rsidR="00DB420F" w:rsidRDefault="001A6E41">
      <w:pPr>
        <w:pStyle w:val="Standard"/>
        <w:numPr>
          <w:ilvl w:val="0"/>
          <w:numId w:val="12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對主辦業務之推進，具有成效或領導有方，有優良事蹟表現。</w:t>
      </w:r>
    </w:p>
    <w:p w:rsidR="00DB420F" w:rsidRDefault="001A6E41">
      <w:pPr>
        <w:pStyle w:val="Standard"/>
        <w:numPr>
          <w:ilvl w:val="0"/>
          <w:numId w:val="9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執行特殊緊急任務，能依限完成，績效優異。</w:t>
      </w:r>
    </w:p>
    <w:p w:rsidR="00DB420F" w:rsidRDefault="001A6E41">
      <w:pPr>
        <w:pStyle w:val="Standard"/>
        <w:numPr>
          <w:ilvl w:val="0"/>
          <w:numId w:val="9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研究對業務有關之著作或工作改進方案，經審查或試行具有價值或成效。</w:t>
      </w:r>
    </w:p>
    <w:p w:rsidR="00DB420F" w:rsidRDefault="001A6E41">
      <w:pPr>
        <w:pStyle w:val="Standard"/>
        <w:numPr>
          <w:ilvl w:val="0"/>
          <w:numId w:val="9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拒受賄賂並勇於檢舉，因而查獲走私漏稅案件達一定</w:t>
      </w:r>
      <w:r>
        <w:rPr>
          <w:rFonts w:ascii="標楷體" w:eastAsia="標楷體" w:hAnsi="標楷體" w:cs="標楷體"/>
          <w:sz w:val="28"/>
          <w:szCs w:val="28"/>
        </w:rPr>
        <w:lastRenderedPageBreak/>
        <w:t>基準，或其他不法情事事實確定。</w:t>
      </w:r>
    </w:p>
    <w:p w:rsidR="00DB420F" w:rsidRDefault="001A6E41">
      <w:pPr>
        <w:pStyle w:val="Standard"/>
        <w:numPr>
          <w:ilvl w:val="0"/>
          <w:numId w:val="9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協助第五條第三款至第五款人員達成任務，著有勞績。</w:t>
      </w:r>
    </w:p>
    <w:p w:rsidR="00DB420F" w:rsidRDefault="001A6E41">
      <w:pPr>
        <w:pStyle w:val="Standard"/>
        <w:numPr>
          <w:ilvl w:val="0"/>
          <w:numId w:val="9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舉發關務違規事件，涉案關員經核定記過以上懲處。</w:t>
      </w:r>
    </w:p>
    <w:p w:rsidR="00DB420F" w:rsidRDefault="001A6E41">
      <w:pPr>
        <w:pStyle w:val="Standard"/>
        <w:numPr>
          <w:ilvl w:val="0"/>
          <w:numId w:val="9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依法執行職務，本人遭受傷害，公益因而得以維護。</w:t>
      </w:r>
    </w:p>
    <w:p w:rsidR="00DB420F" w:rsidRDefault="001A6E41">
      <w:pPr>
        <w:pStyle w:val="Standard"/>
        <w:numPr>
          <w:ilvl w:val="0"/>
          <w:numId w:val="9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查獲重大走私或漏稅案件，達一定基準，事實確定。</w:t>
      </w:r>
    </w:p>
    <w:p w:rsidR="00DB420F" w:rsidRDefault="001A6E41">
      <w:pPr>
        <w:pStyle w:val="Standard"/>
        <w:numPr>
          <w:ilvl w:val="0"/>
          <w:numId w:val="9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執行防止逃漏稅捐工作，具有成效，有具體事</w:t>
      </w:r>
      <w:r>
        <w:rPr>
          <w:rFonts w:ascii="標楷體" w:eastAsia="標楷體" w:hAnsi="標楷體" w:cs="標楷體"/>
          <w:sz w:val="28"/>
          <w:szCs w:val="28"/>
        </w:rPr>
        <w:t>實。</w:t>
      </w:r>
    </w:p>
    <w:p w:rsidR="00DB420F" w:rsidRDefault="001A6E41">
      <w:pPr>
        <w:pStyle w:val="Standard"/>
        <w:numPr>
          <w:ilvl w:val="0"/>
          <w:numId w:val="9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清理或催徵欠稅、罰款，努力認真，成績優異。</w:t>
      </w:r>
    </w:p>
    <w:p w:rsidR="00DB420F" w:rsidRDefault="001A6E41">
      <w:pPr>
        <w:pStyle w:val="Standard"/>
        <w:numPr>
          <w:ilvl w:val="0"/>
          <w:numId w:val="9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報單放行後或退稅案件結案後，發現重大錯誤，報請處理。</w:t>
      </w:r>
    </w:p>
    <w:p w:rsidR="00DB420F" w:rsidRDefault="001A6E41">
      <w:pPr>
        <w:pStyle w:val="Standard"/>
        <w:numPr>
          <w:ilvl w:val="0"/>
          <w:numId w:val="9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對關務工作提供簡化手續，增進工作效率之改進方案，經採行成效優異。</w:t>
      </w:r>
    </w:p>
    <w:p w:rsidR="00DB420F" w:rsidRDefault="001A6E41">
      <w:pPr>
        <w:pStyle w:val="Standard"/>
        <w:numPr>
          <w:ilvl w:val="0"/>
          <w:numId w:val="9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處理重大爭議之行政救濟案件，經判決確定勝訴。</w:t>
      </w:r>
    </w:p>
    <w:p w:rsidR="00DB420F" w:rsidRDefault="001A6E41">
      <w:pPr>
        <w:pStyle w:val="Standard"/>
        <w:numPr>
          <w:ilvl w:val="0"/>
          <w:numId w:val="9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辦理資通安全業務，屬資安獎懲辦法第三條規定之情形，成績優異。</w:t>
      </w:r>
    </w:p>
    <w:p w:rsidR="00DB420F" w:rsidRDefault="001A6E41">
      <w:pPr>
        <w:pStyle w:val="Standard"/>
        <w:numPr>
          <w:ilvl w:val="0"/>
          <w:numId w:val="9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其他具體事蹟卓著，足資表率。</w:t>
      </w:r>
    </w:p>
    <w:p w:rsidR="00DB420F" w:rsidRDefault="001A6E41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條　　有下列情形之一者，予以記一大功：</w:t>
      </w:r>
    </w:p>
    <w:p w:rsidR="00DB420F" w:rsidRDefault="001A6E41">
      <w:pPr>
        <w:pStyle w:val="Standard"/>
        <w:numPr>
          <w:ilvl w:val="0"/>
          <w:numId w:val="13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對關務工作提供簡化手續，增進工作效率之革新方案，經採行成效特優。</w:t>
      </w:r>
    </w:p>
    <w:p w:rsidR="00DB420F" w:rsidRDefault="001A6E41">
      <w:pPr>
        <w:pStyle w:val="Standard"/>
        <w:numPr>
          <w:ilvl w:val="0"/>
          <w:numId w:val="6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辦理重要業務成績特優或有特殊功績。</w:t>
      </w:r>
    </w:p>
    <w:p w:rsidR="00DB420F" w:rsidRDefault="001A6E41">
      <w:pPr>
        <w:pStyle w:val="Standard"/>
        <w:numPr>
          <w:ilvl w:val="0"/>
          <w:numId w:val="6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適時消弭意外事件或重大變故之發生，以減少重大損害。</w:t>
      </w:r>
    </w:p>
    <w:p w:rsidR="00DB420F" w:rsidRDefault="001A6E41">
      <w:pPr>
        <w:pStyle w:val="Standard"/>
        <w:numPr>
          <w:ilvl w:val="0"/>
          <w:numId w:val="6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在惡劣環境下，盡力職務，圓滿達成任務。</w:t>
      </w:r>
    </w:p>
    <w:p w:rsidR="00DB420F" w:rsidRDefault="001A6E41">
      <w:pPr>
        <w:pStyle w:val="Standard"/>
        <w:numPr>
          <w:ilvl w:val="0"/>
          <w:numId w:val="6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搶救重大災害，切合機宜，有具體效果。</w:t>
      </w:r>
    </w:p>
    <w:p w:rsidR="00DB420F" w:rsidRDefault="001A6E41">
      <w:pPr>
        <w:pStyle w:val="Standard"/>
        <w:numPr>
          <w:ilvl w:val="0"/>
          <w:numId w:val="6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拒受賄賂並勇於檢舉，因而查獲重大違章、漏稅或其他不法情事。</w:t>
      </w:r>
    </w:p>
    <w:p w:rsidR="00DB420F" w:rsidRDefault="001A6E41">
      <w:pPr>
        <w:pStyle w:val="Standard"/>
        <w:numPr>
          <w:ilvl w:val="0"/>
          <w:numId w:val="6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依法貫徹執行職務，致本人遭受嚴重傷害，公益因而得以維護。</w:t>
      </w:r>
    </w:p>
    <w:p w:rsidR="00DB420F" w:rsidRDefault="001A6E41">
      <w:pPr>
        <w:pStyle w:val="Standard"/>
        <w:numPr>
          <w:ilvl w:val="0"/>
          <w:numId w:val="6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舉發重大關務舞弊案件，涉案公務人員經司法機關判決有罪確定。</w:t>
      </w:r>
    </w:p>
    <w:p w:rsidR="00DB420F" w:rsidRDefault="001A6E41">
      <w:pPr>
        <w:pStyle w:val="Standard"/>
        <w:numPr>
          <w:ilvl w:val="0"/>
          <w:numId w:val="6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不畏艱難，運用機智，克服困難，達成重要緝私任務</w:t>
      </w:r>
      <w:r>
        <w:rPr>
          <w:rFonts w:ascii="標楷體" w:eastAsia="標楷體" w:hAnsi="標楷體" w:cs="標楷體"/>
          <w:sz w:val="28"/>
          <w:szCs w:val="28"/>
        </w:rPr>
        <w:lastRenderedPageBreak/>
        <w:t>或保全國家利益。</w:t>
      </w:r>
    </w:p>
    <w:p w:rsidR="00DB420F" w:rsidRDefault="001A6E41">
      <w:pPr>
        <w:pStyle w:val="Standard"/>
        <w:numPr>
          <w:ilvl w:val="0"/>
          <w:numId w:val="6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緝獲重大毒品或軍火走私案，著有功績。</w:t>
      </w:r>
    </w:p>
    <w:p w:rsidR="00DB420F" w:rsidRDefault="001A6E41">
      <w:pPr>
        <w:pStyle w:val="Standard"/>
        <w:numPr>
          <w:ilvl w:val="0"/>
          <w:numId w:val="6"/>
        </w:numPr>
        <w:tabs>
          <w:tab w:val="left" w:pos="4834"/>
        </w:tabs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對於重大困難問題，提出有效方法，順利予以解決。</w:t>
      </w:r>
    </w:p>
    <w:p w:rsidR="00DB420F" w:rsidRDefault="001A6E41">
      <w:pPr>
        <w:pStyle w:val="Standard"/>
        <w:numPr>
          <w:ilvl w:val="0"/>
          <w:numId w:val="6"/>
        </w:numPr>
        <w:tabs>
          <w:tab w:val="left" w:pos="4834"/>
        </w:tabs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執行重要政令，克服危難，圓滿達成使命。</w:t>
      </w:r>
    </w:p>
    <w:p w:rsidR="00DB420F" w:rsidRDefault="001A6E41">
      <w:pPr>
        <w:pStyle w:val="Standard"/>
        <w:numPr>
          <w:ilvl w:val="0"/>
          <w:numId w:val="6"/>
        </w:numPr>
        <w:tabs>
          <w:tab w:val="left" w:pos="4834"/>
        </w:tabs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辦理資通安全業務，屬資安獎懲辦法第三條規定之情形，成績特優。</w:t>
      </w:r>
    </w:p>
    <w:p w:rsidR="00DB420F" w:rsidRDefault="001A6E41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條　　有下列情形之一者，予以申誡：</w:t>
      </w:r>
    </w:p>
    <w:p w:rsidR="00DB420F" w:rsidRDefault="001A6E41">
      <w:pPr>
        <w:pStyle w:val="Standard"/>
        <w:numPr>
          <w:ilvl w:val="0"/>
          <w:numId w:val="14"/>
        </w:numPr>
        <w:tabs>
          <w:tab w:val="left" w:pos="3686"/>
          <w:tab w:val="left" w:pos="4111"/>
        </w:tabs>
        <w:spacing w:line="460" w:lineRule="exact"/>
        <w:ind w:left="1843" w:hanging="14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處理公務，違反規定或疏失，致生事故，情節尚輕。</w:t>
      </w:r>
    </w:p>
    <w:p w:rsidR="00DB420F" w:rsidRDefault="001A6E41">
      <w:pPr>
        <w:pStyle w:val="Standard"/>
        <w:numPr>
          <w:ilvl w:val="0"/>
          <w:numId w:val="2"/>
        </w:numPr>
        <w:tabs>
          <w:tab w:val="left" w:pos="3686"/>
          <w:tab w:val="left" w:pos="4111"/>
        </w:tabs>
        <w:spacing w:line="460" w:lineRule="exact"/>
        <w:ind w:left="1843" w:hanging="14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對經辦事項，逾期不辦或執行不力，情節尚輕。</w:t>
      </w:r>
    </w:p>
    <w:p w:rsidR="00DB420F" w:rsidRDefault="001A6E41">
      <w:pPr>
        <w:pStyle w:val="Standard"/>
        <w:numPr>
          <w:ilvl w:val="0"/>
          <w:numId w:val="2"/>
        </w:numPr>
        <w:tabs>
          <w:tab w:val="left" w:pos="3686"/>
          <w:tab w:val="left" w:pos="4111"/>
        </w:tabs>
        <w:spacing w:line="460" w:lineRule="exact"/>
        <w:ind w:left="1843" w:hanging="14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言行失檢，影響機關聲譽，情節尚輕。</w:t>
      </w:r>
    </w:p>
    <w:p w:rsidR="00DB420F" w:rsidRDefault="001A6E41">
      <w:pPr>
        <w:pStyle w:val="Standard"/>
        <w:numPr>
          <w:ilvl w:val="0"/>
          <w:numId w:val="2"/>
        </w:numPr>
        <w:tabs>
          <w:tab w:val="left" w:pos="4395"/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對主管業務督導不力，或對直屬一級屬員疏於監督，致生事故，情節尚輕。</w:t>
      </w:r>
    </w:p>
    <w:p w:rsidR="00DB420F" w:rsidRDefault="001A6E41">
      <w:pPr>
        <w:pStyle w:val="Standard"/>
        <w:numPr>
          <w:ilvl w:val="0"/>
          <w:numId w:val="2"/>
        </w:numPr>
        <w:tabs>
          <w:tab w:val="left" w:pos="4395"/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稅則分類、估價、稅率及退稅基準之引用，發生錯誤，情節尚輕。</w:t>
      </w:r>
    </w:p>
    <w:p w:rsidR="00DB420F" w:rsidRDefault="001A6E41">
      <w:pPr>
        <w:pStyle w:val="Standard"/>
        <w:numPr>
          <w:ilvl w:val="0"/>
          <w:numId w:val="2"/>
        </w:numPr>
        <w:tabs>
          <w:tab w:val="left" w:pos="4395"/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無正當理由，延誤船隻、飛機之結關或貨物之裝船、裝機，情節尚輕。</w:t>
      </w:r>
    </w:p>
    <w:p w:rsidR="00DB420F" w:rsidRDefault="001A6E41">
      <w:pPr>
        <w:pStyle w:val="Standard"/>
        <w:numPr>
          <w:ilvl w:val="0"/>
          <w:numId w:val="2"/>
        </w:numPr>
        <w:tabs>
          <w:tab w:val="left" w:pos="4395"/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關務外勤人員未穿著制服或於值勤時服裝不整。</w:t>
      </w:r>
    </w:p>
    <w:p w:rsidR="00DB420F" w:rsidRDefault="001A6E41">
      <w:pPr>
        <w:pStyle w:val="Standard"/>
        <w:numPr>
          <w:ilvl w:val="0"/>
          <w:numId w:val="2"/>
        </w:numPr>
        <w:tabs>
          <w:tab w:val="left" w:pos="4395"/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遺失報單、單據、公文、公物，尚無影響稅收或逃避管制。</w:t>
      </w:r>
    </w:p>
    <w:p w:rsidR="00DB420F" w:rsidRDefault="001A6E41">
      <w:pPr>
        <w:pStyle w:val="Standard"/>
        <w:numPr>
          <w:ilvl w:val="0"/>
          <w:numId w:val="2"/>
        </w:numPr>
        <w:tabs>
          <w:tab w:val="left" w:pos="4395"/>
          <w:tab w:val="left" w:pos="4536"/>
        </w:tabs>
        <w:spacing w:line="460" w:lineRule="exact"/>
        <w:ind w:left="2268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t>未依程序擅自更改報單或稅單所載事項，情節尚輕。</w:t>
      </w:r>
    </w:p>
    <w:p w:rsidR="00DB420F" w:rsidRDefault="001A6E41">
      <w:pPr>
        <w:pStyle w:val="Standard"/>
        <w:numPr>
          <w:ilvl w:val="0"/>
          <w:numId w:val="2"/>
        </w:numPr>
        <w:tabs>
          <w:tab w:val="left" w:pos="4395"/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辦理資通安全業務，屬資安獎懲辦法第四條規定之情形，致生事故。</w:t>
      </w:r>
    </w:p>
    <w:p w:rsidR="00DB420F" w:rsidRDefault="001A6E41">
      <w:pPr>
        <w:pStyle w:val="Standard"/>
        <w:numPr>
          <w:ilvl w:val="0"/>
          <w:numId w:val="2"/>
        </w:numPr>
        <w:tabs>
          <w:tab w:val="left" w:pos="4554"/>
        </w:tabs>
        <w:spacing w:line="460" w:lineRule="exact"/>
        <w:ind w:left="2002" w:hanging="30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其他違反法令規章行為，情節尚輕。</w:t>
      </w:r>
    </w:p>
    <w:p w:rsidR="00DB420F" w:rsidRDefault="001A6E41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七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條　　有下列情形之一者，予以記過：</w:t>
      </w:r>
    </w:p>
    <w:p w:rsidR="00DB420F" w:rsidRDefault="001A6E41">
      <w:pPr>
        <w:pStyle w:val="Standard"/>
        <w:numPr>
          <w:ilvl w:val="0"/>
          <w:numId w:val="15"/>
        </w:numPr>
        <w:tabs>
          <w:tab w:val="left" w:pos="4111"/>
        </w:tabs>
        <w:spacing w:line="460" w:lineRule="exact"/>
        <w:ind w:left="1843" w:hanging="14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工作不力，貽誤公務，致生不良後果。</w:t>
      </w:r>
    </w:p>
    <w:p w:rsidR="00DB420F" w:rsidRDefault="001A6E41">
      <w:pPr>
        <w:pStyle w:val="Standard"/>
        <w:numPr>
          <w:ilvl w:val="0"/>
          <w:numId w:val="5"/>
        </w:numPr>
        <w:tabs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對主管業務督導不力，或對直屬一級屬員疏於監督，致生重大事故，或致其屬員依公務人員考績法規定，核定一次記二大過。</w:t>
      </w:r>
    </w:p>
    <w:p w:rsidR="00DB420F" w:rsidRDefault="001A6E41">
      <w:pPr>
        <w:pStyle w:val="Standard"/>
        <w:numPr>
          <w:ilvl w:val="0"/>
          <w:numId w:val="5"/>
        </w:numPr>
        <w:tabs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違抗長官就其監督範圍內所發之命令，或不聽指揮。</w:t>
      </w:r>
    </w:p>
    <w:p w:rsidR="00DB420F" w:rsidRDefault="001A6E41">
      <w:pPr>
        <w:pStyle w:val="Standard"/>
        <w:numPr>
          <w:ilvl w:val="0"/>
          <w:numId w:val="5"/>
        </w:numPr>
        <w:tabs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洩漏公務機密或任意發表有關職務之談話，致生不良後果。</w:t>
      </w:r>
    </w:p>
    <w:p w:rsidR="00DB420F" w:rsidRDefault="001A6E41">
      <w:pPr>
        <w:pStyle w:val="Standard"/>
        <w:numPr>
          <w:ilvl w:val="0"/>
          <w:numId w:val="5"/>
        </w:numPr>
        <w:tabs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有冶遊、賭博、吸食煙毒及其他言行不檢，足以損害機關或公務人員聲譽。</w:t>
      </w:r>
    </w:p>
    <w:p w:rsidR="00DB420F" w:rsidRDefault="001A6E41">
      <w:pPr>
        <w:pStyle w:val="Standard"/>
        <w:numPr>
          <w:ilvl w:val="0"/>
          <w:numId w:val="5"/>
        </w:numPr>
        <w:tabs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無故積壓報單或公文，情節較重，但尚未招致損失，或引起糾紛。</w:t>
      </w:r>
    </w:p>
    <w:p w:rsidR="00DB420F" w:rsidRDefault="001A6E41">
      <w:pPr>
        <w:pStyle w:val="Standard"/>
        <w:numPr>
          <w:ilvl w:val="0"/>
          <w:numId w:val="5"/>
        </w:numPr>
        <w:tabs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承辦案件未經簽報主管，恣意以口頭或電話邀約納稅義務人提供帳冊文件備查或到關說明。</w:t>
      </w:r>
    </w:p>
    <w:p w:rsidR="00DB420F" w:rsidRDefault="001A6E41">
      <w:pPr>
        <w:pStyle w:val="Standard"/>
        <w:numPr>
          <w:ilvl w:val="0"/>
          <w:numId w:val="5"/>
        </w:numPr>
        <w:tabs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因執行職務，進行調查、勘驗、搜索、詢問等工作，未依海關緝私條例規定程序辦理，致生不良後果。</w:t>
      </w:r>
    </w:p>
    <w:p w:rsidR="00DB420F" w:rsidRDefault="001A6E41">
      <w:pPr>
        <w:pStyle w:val="Standard"/>
        <w:numPr>
          <w:ilvl w:val="0"/>
          <w:numId w:val="5"/>
        </w:numPr>
        <w:tabs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外出服行勤務時，未依規定提出服勤報告或報告不實。</w:t>
      </w:r>
    </w:p>
    <w:p w:rsidR="00DB420F" w:rsidRDefault="001A6E41">
      <w:pPr>
        <w:pStyle w:val="Standard"/>
        <w:numPr>
          <w:ilvl w:val="0"/>
          <w:numId w:val="5"/>
        </w:numPr>
        <w:tabs>
          <w:tab w:val="left" w:pos="4536"/>
        </w:tabs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利用職權對與其職務有關係之公司行號，推薦人員。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執行職務，遇有涉及本身、配偶、直系親屬、四親等內旁系血親、三親等內姻親之權利義務事項，不報請迴避。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未依規定，擅自動用公物或支用公款。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經管公務文書、財務及戳記等，未盡善良管理之責</w:t>
      </w:r>
      <w:r>
        <w:rPr>
          <w:rFonts w:ascii="標楷體" w:eastAsia="標楷體" w:hAnsi="標楷體" w:cs="標楷體"/>
          <w:sz w:val="28"/>
          <w:szCs w:val="28"/>
        </w:rPr>
        <w:t>，有毀損、變換、私用或擅自借給他人使用，或未經主管長官核准，擅自影印私用或攜出辦公室外，致生不良後果。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發現走私漏稅情報資料，未即報告主管長官，或發現同機關人員有違法瀆職情事時，不迅即報告主管長官或洩漏機密。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擔任檢查、查驗、查緝、稽查、查核、監管、監視、押運、銷證、簽放等工作，怠忽職守，致生走私、漏稅或破壞貿易管制案件。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擅將檢查憑證，或有關職務證明文件借與他人使用。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因工作疏忽或錯誤，致有失時效，或發生遺漏課徵或移罰。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有關關務案件，向長官為虛偽之陳述或偏頗之報告。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辦理交代時，未將欠稅違章等案件或其他</w:t>
      </w:r>
      <w:r>
        <w:rPr>
          <w:rFonts w:ascii="標楷體" w:eastAsia="標楷體" w:hAnsi="標楷體" w:cs="標楷體"/>
          <w:sz w:val="28"/>
          <w:szCs w:val="28"/>
        </w:rPr>
        <w:t>重要文件列入移交，致生不良後果。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因核定課徵錯誤、稅則稅率分類不當或誤批，或估價錯誤，或因退稅基準之引用不當，致稅收減徵。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835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駐廠（庫、站）或值勤人員未經准假擅不到勤或擅離職守。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835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查驗人員未依規定查驗，致生重大事故，或對來貨申報不符，疏未發覺，其數額或金額達一定基準。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835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遺失報單或重要單據，對稅收或貿易管制，致生不良後果。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835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核銷單證或核算稅額因疏忽計算、登錄、或輸入電腦錯誤，致損失稅收。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835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為圖營利，利用配偶或他人名義包攬公司行號辦理記帳、報關、納稅、退稅等工作。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835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曠職繼續逾一日未達二日，或一年內累積逾二日未達五日。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835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辦理資通安全業務，屬資安獎懲辦法第四條規定之情形，致生不良後果，情節嚴重。</w:t>
      </w:r>
    </w:p>
    <w:p w:rsidR="00DB420F" w:rsidRDefault="001A6E41">
      <w:pPr>
        <w:pStyle w:val="Standard"/>
        <w:numPr>
          <w:ilvl w:val="0"/>
          <w:numId w:val="5"/>
        </w:numPr>
        <w:spacing w:line="460" w:lineRule="exact"/>
        <w:ind w:left="2835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其他違反法令規章行為，情節嚴重。</w:t>
      </w:r>
    </w:p>
    <w:p w:rsidR="00DB420F" w:rsidRDefault="001A6E41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八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條　　有下列情形之一者，予以記一大過：</w:t>
      </w:r>
    </w:p>
    <w:p w:rsidR="00DB420F" w:rsidRDefault="001A6E41">
      <w:pPr>
        <w:pStyle w:val="Standard"/>
        <w:numPr>
          <w:ilvl w:val="0"/>
          <w:numId w:val="16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違抗長官就其監督範圍內所發之命令，或不聽指揮，致生不良後果。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怠忽職責或延誤職務，致政府或人民遭受重大損害。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洩漏公務機密，致機關遭受重大困擾。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違反紀律，或言行不檢，致損害機關或公務人員聲譽，或毆辱旅客、商民，情節重大。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誣陷、侮辱、脅迫長官或同事，事實確鑿。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歪曲事實，惡意批評長官或政府機關事務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處理公務，存心刁難或蓄意苛擾，致損害機關或公務人員聲譽。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監督不周，致直屬人員有發生貪污瀆職事件。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處理公務，故意歪曲事實，曲解法令致造成公私損害，或引起糾紛，情節重大。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遺失報單或重要單據、公文、公物，致嚴重影響稅收或逃避管制，情節重大。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為圖不當利益，利用職權直接代公司行號辦理記帳、報關、納稅、退稅。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積壓重要案件，或對重大欠稅案件執行不力，致庫收蒙受損失。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利用職權，或公務上之機密消息，而為營利事業或從事有關法令禁止公務員經營之商業或投機事業。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擅自兼任法令禁止之公私職務或業務，或兼領法令禁領之費用。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利用職權推薦配偶、直系親屬至其業務有關之公司行號擔任會計師、律師、報關行或其代理人、或記帳人員。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就主管事項，對屬員為非法關說、請託。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利用職務上之機會，非法接受屬員、商業機關、團體或個人招待或餽贈，情節重大。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違反有關法令規定，與職務有關係之商業機構、團體或個人，發生財務關係，或接受不正當利益，情節重大。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552" w:hanging="851"/>
        <w:jc w:val="both"/>
      </w:pPr>
      <w:r>
        <w:rPr>
          <w:rFonts w:ascii="標楷體" w:eastAsia="標楷體" w:hAnsi="標楷體" w:cs="標楷體"/>
          <w:sz w:val="28"/>
          <w:szCs w:val="28"/>
        </w:rPr>
        <w:t>查獲違章漏稅案件，未於二十四小時內簽報，或處理違章漏稅案件有失時效，招致嚴重後果；或處理密報案件，不能把握時機，致影響緝私行動，情節重大。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552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無正</w:t>
      </w:r>
      <w:r>
        <w:rPr>
          <w:rFonts w:ascii="標楷體" w:eastAsia="標楷體" w:hAnsi="標楷體" w:cs="標楷體"/>
          <w:sz w:val="28"/>
          <w:szCs w:val="28"/>
        </w:rPr>
        <w:t>當理由，延誤船隻、飛機結關，或貨物裝船、裝機，致公私遭受重大損失或糾紛。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835" w:hanging="1134"/>
        <w:jc w:val="both"/>
      </w:pPr>
      <w:r>
        <w:rPr>
          <w:rFonts w:ascii="標楷體" w:eastAsia="標楷體" w:hAnsi="標楷體" w:cs="標楷體"/>
          <w:sz w:val="28"/>
          <w:szCs w:val="28"/>
        </w:rPr>
        <w:lastRenderedPageBreak/>
        <w:t>重大移罰案件，經法院裁定後，顯有抗告理由，經辦人員在法定抗告期限屆滿日之前第三日，仍未簽辦抗告，致延誤抗告時效。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835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對進出口貨物之分類前後分歧，對稅率誤批，或對退稅基準之引用不當，致稅收或公帑遭受重大損失不能追回，或破壞貿易管制。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835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擔任檢查、查驗、查緝、稽查、查核、監管、監視、押運、銷證、簽放等工作，怠忽職守，致生重大走私、漏稅或破壞貿易管制案件，情節重大。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835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將經管之報單、文件、戳記，交由廠商或報關人保管、使用、偽造或變造，致生重大漏稅</w:t>
      </w:r>
      <w:r>
        <w:rPr>
          <w:rFonts w:ascii="標楷體" w:eastAsia="標楷體" w:hAnsi="標楷體" w:cs="標楷體"/>
          <w:sz w:val="28"/>
          <w:szCs w:val="28"/>
        </w:rPr>
        <w:t>或破壞貿易管制。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835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對於納稅義務人暫繳之有價證券，未按規定辦理，致生重大損失情事。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835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曠職繼續達二日或一年內累積達五日。</w:t>
      </w:r>
    </w:p>
    <w:p w:rsidR="00DB420F" w:rsidRDefault="001A6E41">
      <w:pPr>
        <w:pStyle w:val="Standard"/>
        <w:numPr>
          <w:ilvl w:val="0"/>
          <w:numId w:val="7"/>
        </w:numPr>
        <w:spacing w:line="460" w:lineRule="exact"/>
        <w:ind w:left="2835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辦理資通安全業務，屬資安獎懲辦法第四條規定之情形，致機關遭受重大損害。</w:t>
      </w:r>
    </w:p>
    <w:p w:rsidR="00DB420F" w:rsidRDefault="001A6E41">
      <w:pPr>
        <w:pStyle w:val="Standard"/>
        <w:spacing w:line="460" w:lineRule="exact"/>
        <w:ind w:left="1134" w:hanging="1134"/>
        <w:jc w:val="both"/>
      </w:pP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九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條　　本辦法所列之獎懲，得視事實發生之原因、動機及影響程度，核予一次或二次之獎懲。</w:t>
      </w:r>
    </w:p>
    <w:p w:rsidR="00DB420F" w:rsidRDefault="001A6E41">
      <w:pPr>
        <w:pStyle w:val="Standard"/>
        <w:spacing w:line="460" w:lineRule="exact"/>
        <w:ind w:left="1134" w:hanging="1134"/>
        <w:jc w:val="both"/>
      </w:pP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條　　對關務人員作成申誡、記過、記大過之懲處前，應由懲處權責機關事先通知當事人限期提出書面申辯，以併同審查；必要時，得就所涉專業事項，徵詢相關專家學者之意見。</w:t>
      </w:r>
    </w:p>
    <w:p w:rsidR="00DB420F" w:rsidRDefault="001A6E41">
      <w:pPr>
        <w:pStyle w:val="Standard"/>
        <w:spacing w:line="460" w:lineRule="exact"/>
        <w:ind w:left="1134" w:hanging="1134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　　　　　　前項限期視案情簡繁定之，並自當事人接獲通知之次日起</w:t>
      </w:r>
      <w:r>
        <w:rPr>
          <w:rFonts w:ascii="標楷體" w:eastAsia="標楷體" w:hAnsi="標楷體" w:cs="標楷體"/>
          <w:sz w:val="28"/>
          <w:szCs w:val="28"/>
        </w:rPr>
        <w:t>算，最多以十五日為限。</w:t>
      </w:r>
    </w:p>
    <w:p w:rsidR="00DB420F" w:rsidRDefault="001A6E41">
      <w:pPr>
        <w:pStyle w:val="Standard"/>
        <w:spacing w:line="460" w:lineRule="exact"/>
        <w:ind w:left="1134" w:hanging="1134"/>
        <w:jc w:val="both"/>
      </w:pPr>
      <w:r>
        <w:rPr>
          <w:rFonts w:ascii="標楷體" w:eastAsia="標楷體" w:hAnsi="標楷體" w:cs="標楷體"/>
          <w:sz w:val="28"/>
          <w:szCs w:val="28"/>
        </w:rPr>
        <w:t>第十一條　　第三條第二款、第十款及第四條第四款、第八款所定一定基準，由財政部關務署擬訂報由財政部核定；第三條第三款、第七條第二十二款所定一定基準，由財政部關務署訂定。</w:t>
      </w:r>
    </w:p>
    <w:p w:rsidR="00DB420F" w:rsidRDefault="001A6E41">
      <w:pPr>
        <w:pStyle w:val="Standard"/>
        <w:spacing w:line="460" w:lineRule="exact"/>
        <w:ind w:left="1134" w:hanging="1134"/>
        <w:jc w:val="both"/>
      </w:pPr>
      <w:r>
        <w:rPr>
          <w:rFonts w:ascii="標楷體" w:eastAsia="標楷體" w:hAnsi="標楷體" w:cs="標楷體"/>
          <w:sz w:val="28"/>
          <w:szCs w:val="28"/>
        </w:rPr>
        <w:t>第十二條　　本辦法自發布日施行。</w:t>
      </w:r>
    </w:p>
    <w:sectPr w:rsidR="00DB420F">
      <w:footerReference w:type="default" r:id="rId8"/>
      <w:pgSz w:w="11906" w:h="16838"/>
      <w:pgMar w:top="1418" w:right="1418" w:bottom="1418" w:left="170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41" w:rsidRDefault="001A6E41">
      <w:pPr>
        <w:rPr>
          <w:rFonts w:hint="eastAsia"/>
        </w:rPr>
      </w:pPr>
      <w:r>
        <w:separator/>
      </w:r>
    </w:p>
  </w:endnote>
  <w:endnote w:type="continuationSeparator" w:id="0">
    <w:p w:rsidR="001A6E41" w:rsidRDefault="001A6E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9D" w:rsidRDefault="001A6E4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955D84">
      <w:rPr>
        <w:noProof/>
      </w:rPr>
      <w:t>2</w:t>
    </w:r>
    <w:r>
      <w:fldChar w:fldCharType="end"/>
    </w:r>
  </w:p>
  <w:p w:rsidR="0075589D" w:rsidRDefault="001A6E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41" w:rsidRDefault="001A6E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A6E41" w:rsidRDefault="001A6E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E25"/>
    <w:multiLevelType w:val="multilevel"/>
    <w:tmpl w:val="966AFD24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271DBA"/>
    <w:multiLevelType w:val="multilevel"/>
    <w:tmpl w:val="2D383B3E"/>
    <w:styleLink w:val="WW8Num7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6DD4391"/>
    <w:multiLevelType w:val="multilevel"/>
    <w:tmpl w:val="930CB452"/>
    <w:styleLink w:val="WW8Num8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 w:cs="標楷體"/>
        <w:b w:val="0"/>
        <w:i w:val="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05F1240"/>
    <w:multiLevelType w:val="multilevel"/>
    <w:tmpl w:val="8AB8343A"/>
    <w:styleLink w:val="WW8Num1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2857441"/>
    <w:multiLevelType w:val="multilevel"/>
    <w:tmpl w:val="57667B80"/>
    <w:styleLink w:val="WW8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046340D"/>
    <w:multiLevelType w:val="multilevel"/>
    <w:tmpl w:val="2828F1C4"/>
    <w:styleLink w:val="WW8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0345129"/>
    <w:multiLevelType w:val="multilevel"/>
    <w:tmpl w:val="BE00BE68"/>
    <w:styleLink w:val="WW8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3F64C71"/>
    <w:multiLevelType w:val="multilevel"/>
    <w:tmpl w:val="91D63F98"/>
    <w:styleLink w:val="WW8Num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31E4900"/>
    <w:multiLevelType w:val="multilevel"/>
    <w:tmpl w:val="A4642A28"/>
    <w:styleLink w:val="WW8Num1"/>
    <w:lvl w:ilvl="0">
      <w:start w:val="1"/>
      <w:numFmt w:val="japaneseCounting"/>
      <w:lvlText w:val="第%1條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762369F5"/>
    <w:multiLevelType w:val="multilevel"/>
    <w:tmpl w:val="79A057EC"/>
    <w:styleLink w:val="WW8Num4"/>
    <w:lvl w:ilvl="0">
      <w:start w:val="1"/>
      <w:numFmt w:val="japaneseCounting"/>
      <w:lvlText w:val="第%1條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420F"/>
    <w:rsid w:val="001A6E41"/>
    <w:rsid w:val="00955D84"/>
    <w:rsid w:val="00D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00"/>
    </w:pPr>
  </w:style>
  <w:style w:type="paragraph" w:styleId="a5">
    <w:name w:val="Balloon Text"/>
    <w:basedOn w:val="Standard"/>
    <w:rPr>
      <w:rFonts w:ascii="Cambria" w:hAnsi="Cambria" w:cs="Cambria"/>
      <w:sz w:val="18"/>
      <w:szCs w:val="18"/>
    </w:r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8z1">
    <w:name w:val="WW8Num8z1"/>
    <w:rPr>
      <w:rFonts w:ascii="標楷體" w:eastAsia="標楷體" w:hAnsi="標楷體" w:cs="標楷體"/>
      <w:b w:val="0"/>
      <w:i w:val="0"/>
      <w:sz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20">
    <w:name w:val="本文縮排 2 字元"/>
    <w:rPr>
      <w:kern w:val="3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00"/>
    </w:pPr>
  </w:style>
  <w:style w:type="paragraph" w:styleId="a5">
    <w:name w:val="Balloon Text"/>
    <w:basedOn w:val="Standard"/>
    <w:rPr>
      <w:rFonts w:ascii="Cambria" w:hAnsi="Cambria" w:cs="Cambria"/>
      <w:sz w:val="18"/>
      <w:szCs w:val="18"/>
    </w:r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8z1">
    <w:name w:val="WW8Num8z1"/>
    <w:rPr>
      <w:rFonts w:ascii="標楷體" w:eastAsia="標楷體" w:hAnsi="標楷體" w:cs="標楷體"/>
      <w:b w:val="0"/>
      <w:i w:val="0"/>
      <w:sz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20">
    <w:name w:val="本文縮排 2 字元"/>
    <w:rPr>
      <w:kern w:val="3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財政部關務署性騷擾防治申訴及懲戒處理要點</dc:title>
  <dc:creator>7521</dc:creator>
  <cp:lastModifiedBy>user</cp:lastModifiedBy>
  <cp:revision>1</cp:revision>
  <cp:lastPrinted>2019-09-03T15:58:00Z</cp:lastPrinted>
  <dcterms:created xsi:type="dcterms:W3CDTF">2019-10-05T16:08:00Z</dcterms:created>
  <dcterms:modified xsi:type="dcterms:W3CDTF">2019-12-10T08:30:00Z</dcterms:modified>
</cp:coreProperties>
</file>