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28" w:type="dxa"/>
        <w:tblInd w:w="-33" w:type="dxa"/>
        <w:tblLayout w:type="fixed"/>
        <w:tblCellMar>
          <w:left w:w="10" w:type="dxa"/>
          <w:right w:w="10" w:type="dxa"/>
        </w:tblCellMar>
        <w:tblLook w:val="0000" w:firstRow="0" w:lastRow="0" w:firstColumn="0" w:lastColumn="0" w:noHBand="0" w:noVBand="0"/>
      </w:tblPr>
      <w:tblGrid>
        <w:gridCol w:w="10828"/>
      </w:tblGrid>
      <w:tr w:rsidR="004C4994">
        <w:tblPrEx>
          <w:tblCellMar>
            <w:top w:w="0" w:type="dxa"/>
            <w:bottom w:w="0" w:type="dxa"/>
          </w:tblCellMar>
        </w:tblPrEx>
        <w:trPr>
          <w:trHeight w:val="709"/>
        </w:trPr>
        <w:tc>
          <w:tcPr>
            <w:tcW w:w="10828" w:type="dxa"/>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b/>
                <w:sz w:val="40"/>
              </w:rPr>
            </w:pPr>
            <w:bookmarkStart w:id="0" w:name="_GoBack"/>
            <w:r>
              <w:rPr>
                <w:rFonts w:eastAsia="標楷體"/>
                <w:b/>
                <w:sz w:val="40"/>
              </w:rPr>
              <w:t>行政院人事行政總處公務人力發展學院</w:t>
            </w:r>
          </w:p>
          <w:p w:rsidR="004C4994" w:rsidRDefault="00BB0E3E">
            <w:pPr>
              <w:pStyle w:val="Standard"/>
              <w:snapToGrid w:val="0"/>
              <w:jc w:val="center"/>
              <w:rPr>
                <w:rFonts w:eastAsia="標楷體"/>
                <w:b/>
                <w:sz w:val="40"/>
              </w:rPr>
            </w:pPr>
            <w:r>
              <w:rPr>
                <w:rFonts w:eastAsia="標楷體"/>
                <w:b/>
                <w:sz w:val="40"/>
              </w:rPr>
              <w:t>109</w:t>
            </w:r>
            <w:r>
              <w:rPr>
                <w:rFonts w:eastAsia="標楷體"/>
                <w:b/>
                <w:sz w:val="40"/>
              </w:rPr>
              <w:t>年度訓練計畫預定辦理班別需求調查表</w:t>
            </w:r>
            <w:bookmarkEnd w:id="0"/>
          </w:p>
        </w:tc>
      </w:tr>
      <w:tr w:rsidR="004C4994">
        <w:tblPrEx>
          <w:tblCellMar>
            <w:top w:w="0" w:type="dxa"/>
            <w:bottom w:w="0" w:type="dxa"/>
          </w:tblCellMar>
        </w:tblPrEx>
        <w:trPr>
          <w:trHeight w:val="20"/>
        </w:trPr>
        <w:tc>
          <w:tcPr>
            <w:tcW w:w="10828" w:type="dxa"/>
            <w:shd w:val="clear" w:color="auto" w:fill="auto"/>
            <w:tcMar>
              <w:top w:w="0" w:type="dxa"/>
              <w:left w:w="33" w:type="dxa"/>
              <w:bottom w:w="0" w:type="dxa"/>
              <w:right w:w="28" w:type="dxa"/>
            </w:tcMar>
            <w:vAlign w:val="center"/>
          </w:tcPr>
          <w:p w:rsidR="004C4994" w:rsidRDefault="00BB0E3E">
            <w:pPr>
              <w:pStyle w:val="Standard"/>
              <w:spacing w:line="400" w:lineRule="exact"/>
              <w:jc w:val="both"/>
              <w:rPr>
                <w:rFonts w:eastAsia="標楷體"/>
                <w:sz w:val="28"/>
              </w:rPr>
            </w:pPr>
            <w:r>
              <w:rPr>
                <w:rFonts w:eastAsia="標楷體"/>
                <w:sz w:val="28"/>
              </w:rPr>
              <w:t>填列單位</w:t>
            </w:r>
            <w:r>
              <w:rPr>
                <w:rFonts w:eastAsia="標楷體"/>
                <w:sz w:val="28"/>
              </w:rPr>
              <w:t xml:space="preserve"> (</w:t>
            </w:r>
            <w:r>
              <w:rPr>
                <w:rFonts w:eastAsia="標楷體"/>
                <w:sz w:val="28"/>
              </w:rPr>
              <w:t>機關全銜</w:t>
            </w:r>
            <w:r>
              <w:rPr>
                <w:rFonts w:eastAsia="標楷體"/>
                <w:sz w:val="28"/>
              </w:rPr>
              <w:t>)</w:t>
            </w:r>
            <w:r>
              <w:rPr>
                <w:rFonts w:eastAsia="標楷體"/>
                <w:sz w:val="28"/>
              </w:rPr>
              <w:t>：</w:t>
            </w:r>
          </w:p>
        </w:tc>
      </w:tr>
      <w:tr w:rsidR="004C4994">
        <w:tblPrEx>
          <w:tblCellMar>
            <w:top w:w="0" w:type="dxa"/>
            <w:bottom w:w="0" w:type="dxa"/>
          </w:tblCellMar>
        </w:tblPrEx>
        <w:trPr>
          <w:trHeight w:val="20"/>
        </w:trPr>
        <w:tc>
          <w:tcPr>
            <w:tcW w:w="10828" w:type="dxa"/>
            <w:shd w:val="clear" w:color="auto" w:fill="auto"/>
            <w:tcMar>
              <w:top w:w="0" w:type="dxa"/>
              <w:left w:w="33" w:type="dxa"/>
              <w:bottom w:w="0" w:type="dxa"/>
              <w:right w:w="28" w:type="dxa"/>
            </w:tcMar>
            <w:vAlign w:val="center"/>
          </w:tcPr>
          <w:p w:rsidR="004C4994" w:rsidRDefault="00BB0E3E">
            <w:pPr>
              <w:pStyle w:val="Standard"/>
              <w:spacing w:line="400" w:lineRule="exact"/>
              <w:jc w:val="both"/>
            </w:pPr>
            <w:r>
              <w:rPr>
                <w:rFonts w:eastAsia="標楷體"/>
                <w:sz w:val="28"/>
              </w:rPr>
              <w:t>填列人員：</w:t>
            </w:r>
            <w:r>
              <w:rPr>
                <w:rFonts w:eastAsia="標楷體"/>
                <w:sz w:val="28"/>
                <w:u w:val="single"/>
              </w:rPr>
              <w:t xml:space="preserve">　　　　　　</w:t>
            </w:r>
            <w:r>
              <w:rPr>
                <w:rFonts w:eastAsia="標楷體"/>
                <w:sz w:val="28"/>
              </w:rPr>
              <w:t xml:space="preserve">　聯絡電話：</w:t>
            </w:r>
            <w:r>
              <w:rPr>
                <w:rFonts w:eastAsia="標楷體"/>
                <w:sz w:val="28"/>
                <w:u w:val="single"/>
              </w:rPr>
              <w:t xml:space="preserve">　　　　　　</w:t>
            </w:r>
            <w:r>
              <w:rPr>
                <w:rFonts w:eastAsia="標楷體"/>
                <w:sz w:val="28"/>
              </w:rPr>
              <w:t xml:space="preserve"> </w:t>
            </w:r>
            <w:r>
              <w:rPr>
                <w:rFonts w:eastAsia="標楷體"/>
                <w:sz w:val="28"/>
              </w:rPr>
              <w:t>填列日期：</w:t>
            </w:r>
            <w:r>
              <w:rPr>
                <w:rFonts w:eastAsia="標楷體"/>
                <w:sz w:val="28"/>
                <w:u w:val="single"/>
              </w:rPr>
              <w:t xml:space="preserve">　　</w:t>
            </w:r>
            <w:r>
              <w:rPr>
                <w:rFonts w:eastAsia="標楷體"/>
                <w:sz w:val="28"/>
              </w:rPr>
              <w:t>年</w:t>
            </w:r>
            <w:r>
              <w:rPr>
                <w:rFonts w:eastAsia="標楷體"/>
                <w:sz w:val="28"/>
                <w:u w:val="single"/>
              </w:rPr>
              <w:t xml:space="preserve">　　</w:t>
            </w:r>
            <w:r>
              <w:rPr>
                <w:rFonts w:eastAsia="標楷體"/>
                <w:sz w:val="28"/>
              </w:rPr>
              <w:t>月</w:t>
            </w:r>
            <w:r>
              <w:rPr>
                <w:rFonts w:eastAsia="標楷體"/>
                <w:sz w:val="28"/>
                <w:u w:val="single"/>
              </w:rPr>
              <w:t xml:space="preserve">　　</w:t>
            </w:r>
            <w:r>
              <w:rPr>
                <w:rFonts w:eastAsia="標楷體"/>
                <w:sz w:val="28"/>
              </w:rPr>
              <w:t>日</w:t>
            </w:r>
          </w:p>
        </w:tc>
      </w:tr>
    </w:tbl>
    <w:p w:rsidR="004C4994" w:rsidRDefault="00BB0E3E">
      <w:pPr>
        <w:pStyle w:val="Standard"/>
        <w:rPr>
          <w:rFonts w:ascii="標楷體" w:eastAsia="標楷體" w:hAnsi="標楷體"/>
          <w:sz w:val="28"/>
        </w:rPr>
      </w:pPr>
      <w:r>
        <w:rPr>
          <w:rFonts w:ascii="標楷體" w:eastAsia="標楷體" w:hAnsi="標楷體"/>
          <w:sz w:val="28"/>
        </w:rPr>
        <w:t>一、領導力發展</w:t>
      </w:r>
    </w:p>
    <w:tbl>
      <w:tblPr>
        <w:tblW w:w="4950" w:type="pct"/>
        <w:jc w:val="center"/>
        <w:tblLayout w:type="fixed"/>
        <w:tblCellMar>
          <w:left w:w="10" w:type="dxa"/>
          <w:right w:w="10" w:type="dxa"/>
        </w:tblCellMar>
        <w:tblLook w:val="0000" w:firstRow="0" w:lastRow="0" w:firstColumn="0" w:lastColumn="0" w:noHBand="0" w:noVBand="0"/>
      </w:tblPr>
      <w:tblGrid>
        <w:gridCol w:w="284"/>
        <w:gridCol w:w="1691"/>
        <w:gridCol w:w="1690"/>
        <w:gridCol w:w="1691"/>
        <w:gridCol w:w="1691"/>
        <w:gridCol w:w="305"/>
        <w:gridCol w:w="1691"/>
        <w:gridCol w:w="1682"/>
      </w:tblGrid>
      <w:tr w:rsidR="004C4994">
        <w:tblPrEx>
          <w:tblCellMar>
            <w:top w:w="0" w:type="dxa"/>
            <w:bottom w:w="0" w:type="dxa"/>
          </w:tblCellMar>
        </w:tblPrEx>
        <w:trPr>
          <w:trHeight w:val="567"/>
          <w:tblHeader/>
          <w:jc w:val="center"/>
        </w:trPr>
        <w:tc>
          <w:tcPr>
            <w:tcW w:w="2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次類</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班別</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參加對象</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研習目標</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ind w:left="170" w:hanging="170"/>
              <w:jc w:val="center"/>
              <w:rPr>
                <w:rFonts w:eastAsia="標楷體"/>
                <w:sz w:val="20"/>
              </w:rPr>
            </w:pPr>
            <w:r>
              <w:rPr>
                <w:rFonts w:eastAsia="標楷體"/>
                <w:sz w:val="20"/>
              </w:rPr>
              <w:t>研習方式</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訓期</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需求人數</w:t>
            </w: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ind w:left="170" w:hanging="170"/>
              <w:jc w:val="center"/>
              <w:rPr>
                <w:rFonts w:eastAsia="標楷體"/>
                <w:sz w:val="20"/>
              </w:rPr>
            </w:pPr>
            <w:r>
              <w:rPr>
                <w:rFonts w:eastAsia="標楷體"/>
                <w:sz w:val="20"/>
              </w:rPr>
              <w:t>備註</w:t>
            </w:r>
          </w:p>
        </w:tc>
      </w:tr>
      <w:tr w:rsidR="004C4994">
        <w:tblPrEx>
          <w:tblCellMar>
            <w:top w:w="0" w:type="dxa"/>
            <w:bottom w:w="0" w:type="dxa"/>
          </w:tblCellMar>
        </w:tblPrEx>
        <w:trPr>
          <w:trHeight w:val="851"/>
          <w:jc w:val="center"/>
        </w:trPr>
        <w:tc>
          <w:tcPr>
            <w:tcW w:w="28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管理核心能力</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環境洞察研習班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行政院所屬中央及地方機關簡任人員，且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審視我國情勢，並將所觀察之事物轉化為符合我國特定需求。</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國際與兩岸政治情勢分析</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國內外經濟情勢分析</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參訓人員不分服務機關地點，皆於臺北院區上課</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行政院頒訂高階主管管理核心能力課程</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依據行政院人事行政總處施政計畫，本班別納入參與人數涵蓋率計算，並實施課程測驗</w:t>
            </w:r>
          </w:p>
        </w:tc>
      </w:tr>
      <w:tr w:rsidR="004C4994">
        <w:tblPrEx>
          <w:tblCellMar>
            <w:top w:w="0" w:type="dxa"/>
            <w:bottom w:w="0" w:type="dxa"/>
          </w:tblCellMar>
        </w:tblPrEx>
        <w:trPr>
          <w:trHeight w:val="851"/>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願景型塑研習班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行政院所屬中央及地方機關簡任人員，且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理解未來環境發展趨勢，與工作同仁建立共同願景，並就目標設定進行策略分析，以確保策略、目標、行動計畫與願景一致，進而實現願景。</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願景發展與策略分析</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願景擘劃之策略路徑及實務</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願景落實與行動策略</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tc>
      </w:tr>
      <w:tr w:rsidR="004C4994">
        <w:tblPrEx>
          <w:tblCellMar>
            <w:top w:w="0" w:type="dxa"/>
            <w:bottom w:w="0" w:type="dxa"/>
          </w:tblCellMar>
        </w:tblPrEx>
        <w:trPr>
          <w:trHeight w:val="851"/>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變革領導研習班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行政院所屬中央及地方機關簡任人員，且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有效領導組織成員，掌握並合理配置資源</w:t>
            </w:r>
            <w:r>
              <w:rPr>
                <w:rFonts w:eastAsia="標楷體"/>
                <w:sz w:val="20"/>
              </w:rPr>
              <w:t xml:space="preserve"> </w:t>
            </w:r>
            <w:r>
              <w:rPr>
                <w:rFonts w:eastAsia="標楷體"/>
                <w:sz w:val="20"/>
              </w:rPr>
              <w:t>，針對業務變革採取適當處置，以配合未來趨勢發展引導組織調整與變遷。</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內部資源整合與運用</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推動創新與變革</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團隊領導與合作</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理論應用與案例研討</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tc>
      </w:tr>
      <w:tr w:rsidR="004C4994">
        <w:tblPrEx>
          <w:tblCellMar>
            <w:top w:w="0" w:type="dxa"/>
            <w:bottom w:w="0" w:type="dxa"/>
          </w:tblCellMar>
        </w:tblPrEx>
        <w:trPr>
          <w:trHeight w:val="851"/>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政策管理研習班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行政院所屬中央及地方機關簡任人員，且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具有邏輯性、系統性及全面性的政策分析能力，促使政策有效執行。</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政策制定（含議程）</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政策傳播之概念及工具</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利害關係人分析與因應策略</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tc>
      </w:tr>
      <w:tr w:rsidR="004C4994">
        <w:tblPrEx>
          <w:tblCellMar>
            <w:top w:w="0" w:type="dxa"/>
            <w:bottom w:w="0" w:type="dxa"/>
          </w:tblCellMar>
        </w:tblPrEx>
        <w:trPr>
          <w:trHeight w:val="851"/>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跨域協調研習班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行政院所屬中央及地方機關簡任人員，且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與不同領域之機關、單位或組織間建立網路關係與溝通談判的能力，以幫助組織達成目標。</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中央地方夥伴關係</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政府民間社會夥伴關係</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組織間協力策略</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tc>
      </w:tr>
      <w:tr w:rsidR="004C4994">
        <w:tblPrEx>
          <w:tblCellMar>
            <w:top w:w="0" w:type="dxa"/>
            <w:bottom w:w="0" w:type="dxa"/>
          </w:tblCellMar>
        </w:tblPrEx>
        <w:trPr>
          <w:trHeight w:val="851"/>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公眾溝通研習班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行政院所屬中央及地方機關簡任人員，且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熟悉媒體及政策行銷資源之應用，與公眾就政策進行有效溝通。</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公眾溝通與政策行銷（含面對媒體）</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議題管理與討論（含危機之媒體溝通）</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tc>
      </w:tr>
      <w:tr w:rsidR="004C4994">
        <w:tblPrEx>
          <w:tblCellMar>
            <w:top w:w="0" w:type="dxa"/>
            <w:bottom w:w="0" w:type="dxa"/>
          </w:tblCellMar>
        </w:tblPrEx>
        <w:trPr>
          <w:trHeight w:val="851"/>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風險管理研習班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行政院所屬中央及地方機關簡任人員，且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有效預測及管理各項風險，以降低風險發生的可能性。</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風險辨識與評估</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危機處理基本概念</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危機處理之案例與演練</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tc>
      </w:tr>
      <w:tr w:rsidR="004C4994">
        <w:tblPrEx>
          <w:tblCellMar>
            <w:top w:w="0" w:type="dxa"/>
            <w:bottom w:w="0" w:type="dxa"/>
          </w:tblCellMar>
        </w:tblPrEx>
        <w:trPr>
          <w:trHeight w:val="2778"/>
          <w:jc w:val="center"/>
        </w:trPr>
        <w:tc>
          <w:tcPr>
            <w:tcW w:w="28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lastRenderedPageBreak/>
              <w:t>管理核心能力</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問題分析研習班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符合下列條件之一，且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行政院所屬中央機關薦任第</w:t>
            </w:r>
            <w:r>
              <w:rPr>
                <w:rFonts w:eastAsia="標楷體"/>
                <w:sz w:val="20"/>
              </w:rPr>
              <w:t>9</w:t>
            </w:r>
            <w:r>
              <w:rPr>
                <w:rFonts w:eastAsia="標楷體"/>
                <w:sz w:val="20"/>
              </w:rPr>
              <w:t>職等主管人員。</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地方機關薦任第</w:t>
            </w:r>
            <w:r>
              <w:rPr>
                <w:rFonts w:eastAsia="標楷體"/>
                <w:sz w:val="20"/>
              </w:rPr>
              <w:t>8</w:t>
            </w:r>
            <w:r>
              <w:rPr>
                <w:rFonts w:eastAsia="標楷體"/>
                <w:sz w:val="20"/>
              </w:rPr>
              <w:t>職等以上之薦任主管人員。</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有效掌握及分析政策問題核心，能分析並運用證據資料作為決策判斷依據，研提因應解決做法。</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問題認定</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證據分析</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邏輯思考</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問題解決</w:t>
            </w:r>
          </w:p>
          <w:p w:rsidR="004C4994" w:rsidRDefault="00BB0E3E">
            <w:pPr>
              <w:pStyle w:val="Standard"/>
              <w:snapToGrid w:val="0"/>
              <w:ind w:left="170" w:hanging="170"/>
              <w:jc w:val="both"/>
              <w:rPr>
                <w:rFonts w:eastAsia="標楷體"/>
                <w:sz w:val="20"/>
              </w:rPr>
            </w:pPr>
            <w:r>
              <w:rPr>
                <w:rFonts w:eastAsia="標楷體"/>
                <w:sz w:val="20"/>
              </w:rPr>
              <w:t>5.</w:t>
            </w:r>
            <w:r>
              <w:rPr>
                <w:rFonts w:eastAsia="標楷體"/>
                <w:sz w:val="20"/>
              </w:rPr>
              <w:t>問題分析實作演練</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行政院頒訂中階主管管理核心能力課程</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依據行政院人事行政總處施政計畫，本班別納入參與人數涵蓋率計算，並實施課程測驗</w:t>
            </w:r>
          </w:p>
        </w:tc>
      </w:tr>
      <w:tr w:rsidR="004C4994">
        <w:tblPrEx>
          <w:tblCellMar>
            <w:top w:w="0" w:type="dxa"/>
            <w:bottom w:w="0" w:type="dxa"/>
          </w:tblCellMar>
        </w:tblPrEx>
        <w:trPr>
          <w:trHeight w:val="2778"/>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計畫管理研習班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符合下列條件之一，且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行政院所屬中央機關薦任第</w:t>
            </w:r>
            <w:r>
              <w:rPr>
                <w:rFonts w:eastAsia="標楷體"/>
                <w:sz w:val="20"/>
              </w:rPr>
              <w:t>9</w:t>
            </w:r>
            <w:r>
              <w:rPr>
                <w:rFonts w:eastAsia="標楷體"/>
                <w:sz w:val="20"/>
              </w:rPr>
              <w:t>職等主管人員。</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地方機關薦任第</w:t>
            </w:r>
            <w:r>
              <w:rPr>
                <w:rFonts w:eastAsia="標楷體"/>
                <w:sz w:val="20"/>
              </w:rPr>
              <w:t>8</w:t>
            </w:r>
            <w:r>
              <w:rPr>
                <w:rFonts w:eastAsia="標楷體"/>
                <w:sz w:val="20"/>
              </w:rPr>
              <w:t>職等以上之薦任主管人員。</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依管理層次，按組織任務推展個別計畫，並有效管理計畫之規劃、管制及考核等各階段運作能力。</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策略規劃</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計畫擬定</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方案設計與評估</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案例研討</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tc>
      </w:tr>
      <w:tr w:rsidR="004C4994">
        <w:tblPrEx>
          <w:tblCellMar>
            <w:top w:w="0" w:type="dxa"/>
            <w:bottom w:w="0" w:type="dxa"/>
          </w:tblCellMar>
        </w:tblPrEx>
        <w:trPr>
          <w:trHeight w:val="2778"/>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績效管理研習班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符合下列條件之一，且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行政院所屬中央機關薦任第</w:t>
            </w:r>
            <w:r>
              <w:rPr>
                <w:rFonts w:eastAsia="標楷體"/>
                <w:sz w:val="20"/>
              </w:rPr>
              <w:t>9</w:t>
            </w:r>
            <w:r>
              <w:rPr>
                <w:rFonts w:eastAsia="標楷體"/>
                <w:sz w:val="20"/>
              </w:rPr>
              <w:t>職等主管人員。</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地方機關薦任第</w:t>
            </w:r>
            <w:r>
              <w:rPr>
                <w:rFonts w:eastAsia="標楷體"/>
                <w:sz w:val="20"/>
              </w:rPr>
              <w:t>8</w:t>
            </w:r>
            <w:r>
              <w:rPr>
                <w:rFonts w:eastAsia="標楷體"/>
                <w:sz w:val="20"/>
              </w:rPr>
              <w:t>職等以上之薦任主管人員。</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能依據機關之年度</w:t>
            </w:r>
            <w:r>
              <w:rPr>
                <w:rFonts w:eastAsia="標楷體"/>
                <w:sz w:val="20"/>
              </w:rPr>
              <w:t>(</w:t>
            </w:r>
            <w:r>
              <w:rPr>
                <w:rFonts w:eastAsia="標楷體"/>
                <w:sz w:val="20"/>
              </w:rPr>
              <w:t>中長程</w:t>
            </w:r>
            <w:r>
              <w:rPr>
                <w:rFonts w:eastAsia="標楷體"/>
                <w:sz w:val="20"/>
              </w:rPr>
              <w:t>)</w:t>
            </w:r>
            <w:r>
              <w:rPr>
                <w:rFonts w:eastAsia="標楷體"/>
                <w:sz w:val="20"/>
              </w:rPr>
              <w:t>目標制定執行計畫與方案，並按規劃進度實施與考核，以電子化資料管理及儲存工作成果。</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績效目標與指標設定</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績效評估與運用</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績效管理案例研討（或實作演練）</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tc>
      </w:tr>
      <w:tr w:rsidR="004C4994">
        <w:tblPrEx>
          <w:tblCellMar>
            <w:top w:w="0" w:type="dxa"/>
            <w:bottom w:w="0" w:type="dxa"/>
          </w:tblCellMar>
        </w:tblPrEx>
        <w:trPr>
          <w:trHeight w:val="2778"/>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資訊管理研習班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符合下列條件之一，且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行政院所屬中央機關薦任第</w:t>
            </w:r>
            <w:r>
              <w:rPr>
                <w:rFonts w:eastAsia="標楷體"/>
                <w:sz w:val="20"/>
              </w:rPr>
              <w:t>9</w:t>
            </w:r>
            <w:r>
              <w:rPr>
                <w:rFonts w:eastAsia="標楷體"/>
                <w:sz w:val="20"/>
              </w:rPr>
              <w:t>職等主管人員。</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地方機關薦任第</w:t>
            </w:r>
            <w:r>
              <w:rPr>
                <w:rFonts w:eastAsia="標楷體"/>
                <w:sz w:val="20"/>
              </w:rPr>
              <w:t>8</w:t>
            </w:r>
            <w:r>
              <w:rPr>
                <w:rFonts w:eastAsia="標楷體"/>
                <w:sz w:val="20"/>
              </w:rPr>
              <w:t>職等以上之薦任主管人員。</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透過資訊分享，運用及管理單位中之人力、設備等資源，以提升行政效能。</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工作流程分析與改造</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資訊科技運用與流程再造</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公民關係管理</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案例研討或參訪</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參訓人員需自行攜帶筆記型電腦</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行政院頒訂中階主管管理核心能力課程</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依據行政院人事行政總處施政計畫，本班別納入參與人數涵蓋率計算，並實施課程測驗</w:t>
            </w:r>
          </w:p>
        </w:tc>
      </w:tr>
      <w:tr w:rsidR="004C4994">
        <w:tblPrEx>
          <w:tblCellMar>
            <w:top w:w="0" w:type="dxa"/>
            <w:bottom w:w="0" w:type="dxa"/>
          </w:tblCellMar>
        </w:tblPrEx>
        <w:trPr>
          <w:trHeight w:val="2778"/>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溝通協調研習班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符合下列條件之一，且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行政院所屬中央機關薦任第</w:t>
            </w:r>
            <w:r>
              <w:rPr>
                <w:rFonts w:eastAsia="標楷體"/>
                <w:sz w:val="20"/>
              </w:rPr>
              <w:t>9</w:t>
            </w:r>
            <w:r>
              <w:rPr>
                <w:rFonts w:eastAsia="標楷體"/>
                <w:sz w:val="20"/>
              </w:rPr>
              <w:t>職等主管人員。</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地方機關薦任第</w:t>
            </w:r>
            <w:r>
              <w:rPr>
                <w:rFonts w:eastAsia="標楷體"/>
                <w:sz w:val="20"/>
              </w:rPr>
              <w:t>8</w:t>
            </w:r>
            <w:r>
              <w:rPr>
                <w:rFonts w:eastAsia="標楷體"/>
                <w:sz w:val="20"/>
              </w:rPr>
              <w:t>職等以上之薦任主管人員。</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在組織運作中，能運用各種溝通協調策略，進行有效溝通。</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溝通表達</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衝突管理</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案例研討與演練</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行政院頒訂中階主管管理核心能力課程</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依據行政院人事行政總處施政計畫，本班別納入參與人數涵蓋率計算，並實施課程測驗</w:t>
            </w:r>
          </w:p>
        </w:tc>
      </w:tr>
      <w:tr w:rsidR="004C4994">
        <w:tblPrEx>
          <w:tblCellMar>
            <w:top w:w="0" w:type="dxa"/>
            <w:bottom w:w="0" w:type="dxa"/>
          </w:tblCellMar>
        </w:tblPrEx>
        <w:trPr>
          <w:trHeight w:val="2778"/>
          <w:jc w:val="center"/>
        </w:trPr>
        <w:tc>
          <w:tcPr>
            <w:tcW w:w="2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lastRenderedPageBreak/>
              <w:t>管理核心能力</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團隊建立研習班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符合下列條件之一，且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行政院所屬中央機關薦任第</w:t>
            </w:r>
            <w:r>
              <w:rPr>
                <w:rFonts w:eastAsia="標楷體"/>
                <w:sz w:val="20"/>
              </w:rPr>
              <w:t>9</w:t>
            </w:r>
            <w:r>
              <w:rPr>
                <w:rFonts w:eastAsia="標楷體"/>
                <w:sz w:val="20"/>
              </w:rPr>
              <w:t>職等主管人員。</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地方機關薦任第</w:t>
            </w:r>
            <w:r>
              <w:rPr>
                <w:rFonts w:eastAsia="標楷體"/>
                <w:sz w:val="20"/>
              </w:rPr>
              <w:t>8</w:t>
            </w:r>
            <w:r>
              <w:rPr>
                <w:rFonts w:eastAsia="標楷體"/>
                <w:sz w:val="20"/>
              </w:rPr>
              <w:t>職等以上之薦任主管人員。</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型塑團隊認同，透過有效指導、合理工作分配、激勵知識分享，帶領同仁達成目標。</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溝通與共識</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分工與當責</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信任與合作</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士氣與激勵</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行政院頒訂中階主管管理核心能力課程</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依據行政院人事行政總處施政計畫，本班別納入參與人數涵蓋率計算，並實施課程測驗</w:t>
            </w:r>
          </w:p>
        </w:tc>
      </w:tr>
      <w:tr w:rsidR="004C4994">
        <w:tblPrEx>
          <w:tblCellMar>
            <w:top w:w="0" w:type="dxa"/>
            <w:bottom w:w="0" w:type="dxa"/>
          </w:tblCellMar>
        </w:tblPrEx>
        <w:trPr>
          <w:trHeight w:val="2778"/>
          <w:jc w:val="center"/>
        </w:trPr>
        <w:tc>
          <w:tcPr>
            <w:tcW w:w="28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管理技能</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新聞稿寫作實務研習班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年未參加「新聞稿寫作實務基礎研習班」及「新聞稿寫作實務進階研習班」者。</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瞭解媒體特性及新聞議題，提升新聞稿寫作能力。</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媒體特性及新聞議題管理</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新聞稿寫作原則及基本格式</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新聞稿案例解析</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新聞稿實作練習</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ind w:left="170" w:hanging="170"/>
              <w:jc w:val="both"/>
              <w:rPr>
                <w:rFonts w:eastAsia="標楷體"/>
                <w:sz w:val="20"/>
              </w:rPr>
            </w:pPr>
          </w:p>
        </w:tc>
      </w:tr>
      <w:tr w:rsidR="004C4994">
        <w:tblPrEx>
          <w:tblCellMar>
            <w:top w:w="0" w:type="dxa"/>
            <w:bottom w:w="0" w:type="dxa"/>
          </w:tblCellMar>
        </w:tblPrEx>
        <w:trPr>
          <w:trHeight w:val="2778"/>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談判與協商技巧研習班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行政院所屬中央及地方機關薦任以上人員，且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瞭解談判與協商的理論與實作技巧，提升談判與協商能力。</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談判與協商基本原理</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談判與協商技巧</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提昇說服力的方法</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談判技巧實務與演練</w:t>
            </w:r>
          </w:p>
          <w:p w:rsidR="004C4994" w:rsidRDefault="00BB0E3E">
            <w:pPr>
              <w:pStyle w:val="Standard"/>
              <w:snapToGrid w:val="0"/>
              <w:ind w:left="170" w:hanging="170"/>
              <w:jc w:val="both"/>
              <w:rPr>
                <w:rFonts w:eastAsia="標楷體"/>
                <w:sz w:val="20"/>
              </w:rPr>
            </w:pPr>
            <w:r>
              <w:rPr>
                <w:rFonts w:eastAsia="標楷體"/>
                <w:sz w:val="20"/>
              </w:rPr>
              <w:t>5.</w:t>
            </w:r>
            <w:r>
              <w:rPr>
                <w:rFonts w:eastAsia="標楷體"/>
                <w:sz w:val="20"/>
              </w:rPr>
              <w:t>案例研討</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ind w:left="170" w:hanging="170"/>
              <w:jc w:val="both"/>
              <w:rPr>
                <w:rFonts w:eastAsia="標楷體"/>
                <w:sz w:val="20"/>
              </w:rPr>
            </w:pPr>
          </w:p>
        </w:tc>
      </w:tr>
      <w:tr w:rsidR="004C4994">
        <w:tblPrEx>
          <w:tblCellMar>
            <w:top w:w="0" w:type="dxa"/>
            <w:bottom w:w="0" w:type="dxa"/>
          </w:tblCellMar>
        </w:tblPrEx>
        <w:trPr>
          <w:trHeight w:val="2778"/>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簡報表達技巧研習班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行政院所屬中央及地方機關公務人員，且</w:t>
            </w:r>
            <w:r>
              <w:rPr>
                <w:rFonts w:eastAsia="標楷體"/>
                <w:sz w:val="20"/>
              </w:rPr>
              <w:t>106</w:t>
            </w:r>
            <w:r>
              <w:rPr>
                <w:rFonts w:eastAsia="標楷體"/>
                <w:sz w:val="20"/>
              </w:rPr>
              <w:t>及</w:t>
            </w:r>
            <w:r>
              <w:rPr>
                <w:rFonts w:eastAsia="標楷體"/>
                <w:sz w:val="20"/>
              </w:rPr>
              <w:t>107</w:t>
            </w:r>
            <w:r>
              <w:rPr>
                <w:rFonts w:eastAsia="標楷體"/>
                <w:sz w:val="20"/>
              </w:rPr>
              <w:t>年未參加「簡報表達技巧基礎研習班」及「簡報表達技巧進階研習班」者，</w:t>
            </w:r>
            <w:r>
              <w:rPr>
                <w:rFonts w:eastAsia="標楷體"/>
                <w:sz w:val="20"/>
              </w:rPr>
              <w:t>108</w:t>
            </w:r>
            <w:r>
              <w:rPr>
                <w:rFonts w:eastAsia="標楷體"/>
                <w:sz w:val="20"/>
              </w:rPr>
              <w:t>年未參加本研習班者。</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瞭解簡報成功的要素及相關知能，提升簡報內容呈現與口語簡報能力。</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成功簡報的要素</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簡報表達的技巧</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簡報製作技巧</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模擬演練</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4</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臺北院區採分散式研習，第</w:t>
            </w:r>
            <w:r>
              <w:rPr>
                <w:rFonts w:eastAsia="標楷體"/>
                <w:sz w:val="20"/>
              </w:rPr>
              <w:t>1</w:t>
            </w:r>
            <w:r>
              <w:rPr>
                <w:rFonts w:eastAsia="標楷體"/>
                <w:sz w:val="20"/>
              </w:rPr>
              <w:t>週</w:t>
            </w:r>
            <w:r>
              <w:rPr>
                <w:rFonts w:eastAsia="標楷體"/>
                <w:sz w:val="20"/>
              </w:rPr>
              <w:t>3</w:t>
            </w:r>
            <w:r>
              <w:rPr>
                <w:rFonts w:eastAsia="標楷體"/>
                <w:sz w:val="20"/>
              </w:rPr>
              <w:t>天，第</w:t>
            </w:r>
            <w:r>
              <w:rPr>
                <w:rFonts w:eastAsia="標楷體"/>
                <w:sz w:val="20"/>
              </w:rPr>
              <w:t>2</w:t>
            </w:r>
            <w:r>
              <w:rPr>
                <w:rFonts w:eastAsia="標楷體"/>
                <w:sz w:val="20"/>
              </w:rPr>
              <w:t>週</w:t>
            </w:r>
            <w:r>
              <w:rPr>
                <w:rFonts w:eastAsia="標楷體"/>
                <w:sz w:val="20"/>
              </w:rPr>
              <w:t>1</w:t>
            </w:r>
            <w:r>
              <w:rPr>
                <w:rFonts w:eastAsia="標楷體"/>
                <w:sz w:val="20"/>
              </w:rPr>
              <w:t>天；南投院區採密集式研習</w:t>
            </w:r>
          </w:p>
        </w:tc>
      </w:tr>
      <w:tr w:rsidR="004C4994">
        <w:tblPrEx>
          <w:tblCellMar>
            <w:top w:w="0" w:type="dxa"/>
            <w:bottom w:w="0" w:type="dxa"/>
          </w:tblCellMar>
        </w:tblPrEx>
        <w:trPr>
          <w:trHeight w:val="2778"/>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知識管理研習班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行政院所屬中央及地方機關薦任以上人員。</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瞭解知識管理對組織效能與創新的重要性，並熟悉知識管理的各項實務運作方法。</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組織無形資產的意義、特質、類型</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知識管理工作架構及實務應用</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組織多元知識分享機制的建立與實務</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運用</w:t>
            </w:r>
            <w:r>
              <w:rPr>
                <w:rFonts w:eastAsia="標楷體"/>
                <w:sz w:val="20"/>
              </w:rPr>
              <w:t>ICT</w:t>
            </w:r>
            <w:r>
              <w:rPr>
                <w:rFonts w:eastAsia="標楷體"/>
                <w:sz w:val="20"/>
              </w:rPr>
              <w:t>增進知識管理效能</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新增班別</w:t>
            </w:r>
          </w:p>
        </w:tc>
      </w:tr>
      <w:tr w:rsidR="004C4994">
        <w:tblPrEx>
          <w:tblCellMar>
            <w:top w:w="0" w:type="dxa"/>
            <w:bottom w:w="0" w:type="dxa"/>
          </w:tblCellMar>
        </w:tblPrEx>
        <w:trPr>
          <w:trHeight w:val="2211"/>
          <w:jc w:val="center"/>
        </w:trPr>
        <w:tc>
          <w:tcPr>
            <w:tcW w:w="28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lastRenderedPageBreak/>
              <w:t>管理技能</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職場人際關係管理研習班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行政院所屬中央及地方機關薦任以上人員。</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瞭解主管與部屬、同事間關係管理的重要性，學習增進人際關係品質的方法與技巧。</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組織人際關係管理的重要性</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職場工作倫理</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增進職場人際關係品質的方法</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職場溝通技巧</w:t>
            </w:r>
          </w:p>
          <w:p w:rsidR="004C4994" w:rsidRDefault="00BB0E3E">
            <w:pPr>
              <w:pStyle w:val="Standard"/>
              <w:snapToGrid w:val="0"/>
              <w:ind w:left="170" w:hanging="170"/>
              <w:jc w:val="both"/>
              <w:rPr>
                <w:rFonts w:eastAsia="標楷體"/>
                <w:sz w:val="20"/>
              </w:rPr>
            </w:pPr>
            <w:r>
              <w:rPr>
                <w:rFonts w:eastAsia="標楷體"/>
                <w:sz w:val="20"/>
              </w:rPr>
              <w:t>5.</w:t>
            </w:r>
            <w:r>
              <w:rPr>
                <w:rFonts w:eastAsia="標楷體"/>
                <w:sz w:val="20"/>
              </w:rPr>
              <w:t>培養關注自我、關注他人、關注情境之敏感度訓練</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新增班別</w:t>
            </w:r>
          </w:p>
        </w:tc>
      </w:tr>
      <w:tr w:rsidR="004C4994">
        <w:tblPrEx>
          <w:tblCellMar>
            <w:top w:w="0" w:type="dxa"/>
            <w:bottom w:w="0" w:type="dxa"/>
          </w:tblCellMar>
        </w:tblPrEx>
        <w:trPr>
          <w:trHeight w:val="2211"/>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敏感度覺察研習班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行政院所屬中央及地方機關薦任以上人員。</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藉由覺察力與敏感度養成，加強對他人內心想法的瞭解，學習在公共服務上如何做到察、言、觀、色，並予以適切回應。</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覺察力與敏感度養成</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人我互動與溝通引導</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1</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新增班別</w:t>
            </w:r>
          </w:p>
        </w:tc>
      </w:tr>
      <w:tr w:rsidR="004C4994">
        <w:tblPrEx>
          <w:tblCellMar>
            <w:top w:w="0" w:type="dxa"/>
            <w:bottom w:w="0" w:type="dxa"/>
          </w:tblCellMar>
        </w:tblPrEx>
        <w:trPr>
          <w:trHeight w:val="2211"/>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提升士氣與激勵研習班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行政院所屬中央及地方機關薦任主管及簡任人員。</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瞭解提升士氣與激勵的相關理論，並能落實到職場人力資源管理及人際互動實務中。</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工作士氣提升與激勵的相關理論</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工作士氣提升與激勵的實務技巧</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公部門職場激勵的限制與機會</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生涯停滯人員的激勵方法</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新增班別</w:t>
            </w:r>
          </w:p>
        </w:tc>
      </w:tr>
      <w:tr w:rsidR="004C4994">
        <w:tblPrEx>
          <w:tblCellMar>
            <w:top w:w="0" w:type="dxa"/>
            <w:bottom w:w="0" w:type="dxa"/>
          </w:tblCellMar>
        </w:tblPrEx>
        <w:trPr>
          <w:trHeight w:val="2211"/>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學習型組織研習班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行政院所屬中央及地方機關薦任主管及簡任人員。</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瞭解學習型組織的意涵與重要性，並熟悉其運作方式與實務技巧，以提升組織的效能與創新能力。</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學習型組織的概念意涵</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學習型組織的建立途徑</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學習型組織的運作方式與實務技巧</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新增班別</w:t>
            </w:r>
          </w:p>
        </w:tc>
      </w:tr>
      <w:tr w:rsidR="004C4994">
        <w:tblPrEx>
          <w:tblCellMar>
            <w:top w:w="0" w:type="dxa"/>
            <w:bottom w:w="0" w:type="dxa"/>
          </w:tblCellMar>
        </w:tblPrEx>
        <w:trPr>
          <w:trHeight w:val="2211"/>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領導力與執行力的利器</w:t>
            </w:r>
            <w:r>
              <w:rPr>
                <w:rFonts w:eastAsia="標楷體"/>
                <w:sz w:val="20"/>
              </w:rPr>
              <w:t>-</w:t>
            </w:r>
            <w:r>
              <w:rPr>
                <w:rFonts w:eastAsia="標楷體"/>
                <w:sz w:val="20"/>
              </w:rPr>
              <w:t>當責與賦權</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行政院所屬中央及地方機關人員薦任以上主管人員。</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為使公務同仁勇於任事，建立當責態度，進而強化公務同仁績效或管理之能力及技巧，以提升整體公務部門之績效與士氣。</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當責之概念介紹</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工具的運用及研討</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當責文化與行為之建立、推動</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分層當責、充分賦權</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新增班別</w:t>
            </w:r>
          </w:p>
        </w:tc>
      </w:tr>
      <w:tr w:rsidR="004C4994">
        <w:tblPrEx>
          <w:tblCellMar>
            <w:top w:w="0" w:type="dxa"/>
            <w:bottom w:w="0" w:type="dxa"/>
          </w:tblCellMar>
        </w:tblPrEx>
        <w:trPr>
          <w:trHeight w:val="2211"/>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現代責任觀</w:t>
            </w:r>
            <w:r>
              <w:rPr>
                <w:rFonts w:eastAsia="標楷體"/>
                <w:sz w:val="20"/>
              </w:rPr>
              <w:t>-</w:t>
            </w:r>
            <w:r>
              <w:rPr>
                <w:rFonts w:eastAsia="標楷體"/>
                <w:sz w:val="20"/>
              </w:rPr>
              <w:t>當責</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培養公務員積極承擔及任事之當責態度，以期提升業務績效與效能。</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當責觀念概述</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當責文化推動與行為建立</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0.5</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不提供用餐及住宿，開訓時間為當日下午</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新增班別</w:t>
            </w:r>
          </w:p>
        </w:tc>
      </w:tr>
      <w:tr w:rsidR="004C4994">
        <w:tblPrEx>
          <w:tblCellMar>
            <w:top w:w="0" w:type="dxa"/>
            <w:bottom w:w="0" w:type="dxa"/>
          </w:tblCellMar>
        </w:tblPrEx>
        <w:trPr>
          <w:trHeight w:val="2268"/>
          <w:jc w:val="center"/>
        </w:trPr>
        <w:tc>
          <w:tcPr>
            <w:tcW w:w="28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lastRenderedPageBreak/>
              <w:t>管理技能</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高效工作時間管理研習班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行政院所屬中央機關及地方機關公務人員，且</w:t>
            </w:r>
            <w:r>
              <w:rPr>
                <w:rFonts w:eastAsia="標楷體"/>
                <w:sz w:val="20"/>
              </w:rPr>
              <w:t>108</w:t>
            </w:r>
            <w:r>
              <w:rPr>
                <w:rFonts w:eastAsia="標楷體"/>
                <w:sz w:val="20"/>
              </w:rPr>
              <w:t>年未參加本研習班者。</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瞭解高效工作管理的技巧及工具，以提升工作管控能力及效率。</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時間管理的概念</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高效時間管理的技巧</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實務案例研討</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1</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參訓人員不分服務機關地點，皆於臺北院區上課</w:t>
            </w:r>
          </w:p>
        </w:tc>
      </w:tr>
      <w:tr w:rsidR="004C4994">
        <w:tblPrEx>
          <w:tblCellMar>
            <w:top w:w="0" w:type="dxa"/>
            <w:bottom w:w="0" w:type="dxa"/>
          </w:tblCellMar>
        </w:tblPrEx>
        <w:trPr>
          <w:trHeight w:val="2268"/>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專題研討報告工作坊</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行政院所屬中央及地方機關職務跨列薦任第</w:t>
            </w:r>
            <w:r>
              <w:rPr>
                <w:rFonts w:eastAsia="標楷體"/>
                <w:sz w:val="20"/>
              </w:rPr>
              <w:t>8</w:t>
            </w:r>
            <w:r>
              <w:rPr>
                <w:rFonts w:eastAsia="標楷體"/>
                <w:sz w:val="20"/>
              </w:rPr>
              <w:t>職等之非主管人員，且</w:t>
            </w:r>
            <w:r>
              <w:rPr>
                <w:rFonts w:eastAsia="標楷體"/>
                <w:sz w:val="20"/>
              </w:rPr>
              <w:t>108</w:t>
            </w:r>
            <w:r>
              <w:rPr>
                <w:rFonts w:eastAsia="標楷體"/>
                <w:sz w:val="20"/>
              </w:rPr>
              <w:t>年未參加「專題研討報告研習班」者。</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瞭解專題研討報告資料蒐集與分析概念，提升問題分析與解決，以及專題報告撰寫等相關知能。</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問題界定、診斷、規劃與分析</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利害關係人管理</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公部門專題研討報告案例分享</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資料蒐集與分析</w:t>
            </w:r>
          </w:p>
          <w:p w:rsidR="004C4994" w:rsidRDefault="00BB0E3E">
            <w:pPr>
              <w:pStyle w:val="Standard"/>
              <w:snapToGrid w:val="0"/>
              <w:ind w:left="170" w:hanging="170"/>
              <w:jc w:val="both"/>
              <w:rPr>
                <w:rFonts w:eastAsia="標楷體"/>
                <w:sz w:val="20"/>
              </w:rPr>
            </w:pPr>
            <w:r>
              <w:rPr>
                <w:rFonts w:eastAsia="標楷體"/>
                <w:sz w:val="20"/>
              </w:rPr>
              <w:t>5.</w:t>
            </w:r>
            <w:r>
              <w:rPr>
                <w:rFonts w:eastAsia="標楷體"/>
                <w:sz w:val="20"/>
              </w:rPr>
              <w:t>報告撰寫與呈現</w:t>
            </w:r>
          </w:p>
          <w:p w:rsidR="004C4994" w:rsidRDefault="00BB0E3E">
            <w:pPr>
              <w:pStyle w:val="Standard"/>
              <w:snapToGrid w:val="0"/>
              <w:ind w:left="170" w:hanging="170"/>
              <w:jc w:val="both"/>
              <w:rPr>
                <w:rFonts w:eastAsia="標楷體"/>
                <w:sz w:val="20"/>
              </w:rPr>
            </w:pPr>
            <w:r>
              <w:rPr>
                <w:rFonts w:eastAsia="標楷體"/>
                <w:sz w:val="20"/>
              </w:rPr>
              <w:t>6.</w:t>
            </w:r>
            <w:r>
              <w:rPr>
                <w:rFonts w:eastAsia="標楷體"/>
                <w:sz w:val="20"/>
              </w:rPr>
              <w:t>實作演練</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5</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參訓人員需自行攜帶筆記型電腦</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本班別含自由參加之夜間課程</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採分散式學習</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參訓人員不分服務機關地點，皆於臺北院區上課</w:t>
            </w:r>
          </w:p>
        </w:tc>
      </w:tr>
      <w:tr w:rsidR="004C4994">
        <w:tblPrEx>
          <w:tblCellMar>
            <w:top w:w="0" w:type="dxa"/>
            <w:bottom w:w="0" w:type="dxa"/>
          </w:tblCellMar>
        </w:tblPrEx>
        <w:trPr>
          <w:trHeight w:val="2268"/>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網路直播應用研習班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行政院所屬中央機關薦任以上人員。</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1.</w:t>
            </w:r>
            <w:r>
              <w:rPr>
                <w:rFonts w:eastAsia="標楷體"/>
                <w:sz w:val="20"/>
              </w:rPr>
              <w:t>網路直播對話之策略與管理</w:t>
            </w:r>
          </w:p>
          <w:p w:rsidR="004C4994" w:rsidRDefault="00BB0E3E">
            <w:pPr>
              <w:pStyle w:val="Standard"/>
              <w:snapToGrid w:val="0"/>
              <w:jc w:val="both"/>
              <w:rPr>
                <w:rFonts w:eastAsia="標楷體"/>
                <w:sz w:val="20"/>
              </w:rPr>
            </w:pPr>
            <w:r>
              <w:rPr>
                <w:rFonts w:eastAsia="標楷體"/>
                <w:sz w:val="20"/>
              </w:rPr>
              <w:t>2.</w:t>
            </w:r>
            <w:r>
              <w:rPr>
                <w:rFonts w:eastAsia="標楷體"/>
                <w:sz w:val="20"/>
              </w:rPr>
              <w:t>網路直播之實務操作與模擬演練（含微型教學）</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藉由網路直播實務演練增進與民眾互動之技巧，以提升政府形象。</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參訓人員不分服務機關地點，皆於臺北院區上課</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新增班別</w:t>
            </w:r>
          </w:p>
        </w:tc>
      </w:tr>
      <w:tr w:rsidR="004C4994">
        <w:tblPrEx>
          <w:tblCellMar>
            <w:top w:w="0" w:type="dxa"/>
            <w:bottom w:w="0" w:type="dxa"/>
          </w:tblCellMar>
        </w:tblPrEx>
        <w:trPr>
          <w:trHeight w:val="2268"/>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教練式</w:t>
            </w:r>
            <w:r>
              <w:rPr>
                <w:rFonts w:eastAsia="標楷體"/>
                <w:sz w:val="20"/>
              </w:rPr>
              <w:t>(Coaching)</w:t>
            </w:r>
            <w:r>
              <w:rPr>
                <w:rFonts w:eastAsia="標楷體"/>
                <w:sz w:val="20"/>
              </w:rPr>
              <w:t>部屬培育研習班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行政院所屬中央及地方機關薦任以上主管人員。</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增進主管人員系統性培育部屬所需具備知能，並激發潛力，提升組織績效。</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主管功能與角色定位</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團隊角色分析與提升部屬自我覺察力</w:t>
            </w:r>
          </w:p>
          <w:p w:rsidR="004C4994" w:rsidRDefault="00BB0E3E">
            <w:pPr>
              <w:pStyle w:val="Standard"/>
              <w:snapToGrid w:val="0"/>
              <w:ind w:left="170" w:hanging="170"/>
              <w:jc w:val="both"/>
              <w:rPr>
                <w:rFonts w:eastAsia="標楷體"/>
                <w:sz w:val="20"/>
              </w:rPr>
            </w:pPr>
            <w:r>
              <w:rPr>
                <w:rFonts w:eastAsia="標楷體"/>
                <w:sz w:val="20"/>
              </w:rPr>
              <w:t>3.Coaching</w:t>
            </w:r>
            <w:r>
              <w:rPr>
                <w:rFonts w:eastAsia="標楷體"/>
                <w:sz w:val="20"/>
              </w:rPr>
              <w:t>技巧與原則</w:t>
            </w:r>
          </w:p>
          <w:p w:rsidR="004C4994" w:rsidRDefault="00BB0E3E">
            <w:pPr>
              <w:pStyle w:val="Standard"/>
              <w:snapToGrid w:val="0"/>
              <w:ind w:left="170" w:hanging="170"/>
              <w:jc w:val="both"/>
              <w:rPr>
                <w:rFonts w:eastAsia="標楷體"/>
                <w:sz w:val="20"/>
              </w:rPr>
            </w:pPr>
            <w:r>
              <w:rPr>
                <w:rFonts w:eastAsia="標楷體"/>
                <w:sz w:val="20"/>
              </w:rPr>
              <w:t>4.Coaching</w:t>
            </w:r>
            <w:r>
              <w:rPr>
                <w:rFonts w:eastAsia="標楷體"/>
                <w:sz w:val="20"/>
              </w:rPr>
              <w:t>遇到之困境與調整作法</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參訓人員不分服務機關地點，皆於南投院區上課</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新增班別</w:t>
            </w:r>
          </w:p>
        </w:tc>
      </w:tr>
      <w:tr w:rsidR="004C4994">
        <w:tblPrEx>
          <w:tblCellMar>
            <w:top w:w="0" w:type="dxa"/>
            <w:bottom w:w="0" w:type="dxa"/>
          </w:tblCellMar>
        </w:tblPrEx>
        <w:trPr>
          <w:trHeight w:val="2268"/>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面對媒體實務研習班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符合下列條件之一，且</w:t>
            </w:r>
            <w:r>
              <w:rPr>
                <w:rFonts w:eastAsia="標楷體"/>
                <w:sz w:val="20"/>
              </w:rPr>
              <w:t>108</w:t>
            </w:r>
            <w:r>
              <w:rPr>
                <w:rFonts w:eastAsia="標楷體"/>
                <w:sz w:val="20"/>
              </w:rPr>
              <w:t>年未參加「中央機關面對媒體實務研習班」及「地方機關面對媒體實務研習班」者：</w:t>
            </w:r>
          </w:p>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行政院所屬中央機關薦任第</w:t>
            </w:r>
            <w:r>
              <w:rPr>
                <w:rFonts w:eastAsia="標楷體"/>
                <w:sz w:val="20"/>
              </w:rPr>
              <w:t>9</w:t>
            </w:r>
            <w:r>
              <w:rPr>
                <w:rFonts w:eastAsia="標楷體"/>
                <w:sz w:val="20"/>
              </w:rPr>
              <w:t>職等主管人員。</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地方機關跨列薦任第</w:t>
            </w:r>
            <w:r>
              <w:rPr>
                <w:rFonts w:eastAsia="標楷體"/>
                <w:sz w:val="20"/>
              </w:rPr>
              <w:t>8</w:t>
            </w:r>
            <w:r>
              <w:rPr>
                <w:rFonts w:eastAsia="標楷體"/>
                <w:sz w:val="20"/>
              </w:rPr>
              <w:t>或第</w:t>
            </w:r>
            <w:r>
              <w:rPr>
                <w:rFonts w:eastAsia="標楷體"/>
                <w:sz w:val="20"/>
              </w:rPr>
              <w:t>9</w:t>
            </w:r>
            <w:r>
              <w:rPr>
                <w:rFonts w:eastAsia="標楷體"/>
                <w:sz w:val="20"/>
              </w:rPr>
              <w:t>職等主管人員。</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藉由實務演練增進與媒體互動之技巧，以提升政府形象。</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媒體溝通策略與輿情回應</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新聞議題實務演練（含微型教學）</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參訓人員不分服務機關地點，皆於南投院區上課</w:t>
            </w:r>
          </w:p>
        </w:tc>
      </w:tr>
    </w:tbl>
    <w:p w:rsidR="004C4994" w:rsidRDefault="004C4994">
      <w:pPr>
        <w:pStyle w:val="Standard"/>
      </w:pPr>
    </w:p>
    <w:p w:rsidR="004C4994" w:rsidRDefault="004C4994">
      <w:pPr>
        <w:pStyle w:val="Standard"/>
        <w:widowControl/>
      </w:pPr>
    </w:p>
    <w:p w:rsidR="004C4994" w:rsidRDefault="00BB0E3E">
      <w:pPr>
        <w:pStyle w:val="Standard"/>
        <w:pageBreakBefore/>
        <w:rPr>
          <w:rFonts w:ascii="標楷體" w:eastAsia="標楷體" w:hAnsi="標楷體"/>
          <w:sz w:val="28"/>
        </w:rPr>
      </w:pPr>
      <w:r>
        <w:rPr>
          <w:rFonts w:ascii="標楷體" w:eastAsia="標楷體" w:hAnsi="標楷體"/>
          <w:sz w:val="28"/>
        </w:rPr>
        <w:lastRenderedPageBreak/>
        <w:t>二、政策能力訓練</w:t>
      </w:r>
    </w:p>
    <w:tbl>
      <w:tblPr>
        <w:tblW w:w="4950" w:type="pct"/>
        <w:jc w:val="center"/>
        <w:tblLayout w:type="fixed"/>
        <w:tblCellMar>
          <w:left w:w="10" w:type="dxa"/>
          <w:right w:w="10" w:type="dxa"/>
        </w:tblCellMar>
        <w:tblLook w:val="0000" w:firstRow="0" w:lastRow="0" w:firstColumn="0" w:lastColumn="0" w:noHBand="0" w:noVBand="0"/>
      </w:tblPr>
      <w:tblGrid>
        <w:gridCol w:w="282"/>
        <w:gridCol w:w="1691"/>
        <w:gridCol w:w="1690"/>
        <w:gridCol w:w="1692"/>
        <w:gridCol w:w="1692"/>
        <w:gridCol w:w="305"/>
        <w:gridCol w:w="1692"/>
        <w:gridCol w:w="1681"/>
      </w:tblGrid>
      <w:tr w:rsidR="004C4994">
        <w:tblPrEx>
          <w:tblCellMar>
            <w:top w:w="0" w:type="dxa"/>
            <w:bottom w:w="0" w:type="dxa"/>
          </w:tblCellMar>
        </w:tblPrEx>
        <w:trPr>
          <w:trHeight w:val="567"/>
          <w:tblHeader/>
          <w:jc w:val="center"/>
        </w:trPr>
        <w:tc>
          <w:tcPr>
            <w:tcW w:w="2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次類</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班別</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參加對象</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研習目標</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ind w:left="170" w:hanging="170"/>
              <w:jc w:val="center"/>
              <w:rPr>
                <w:rFonts w:eastAsia="標楷體"/>
                <w:sz w:val="20"/>
              </w:rPr>
            </w:pPr>
            <w:r>
              <w:rPr>
                <w:rFonts w:eastAsia="標楷體"/>
                <w:sz w:val="20"/>
              </w:rPr>
              <w:t>研習方式</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訓期</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需求人數</w:t>
            </w: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ind w:left="170" w:hanging="170"/>
              <w:jc w:val="center"/>
              <w:rPr>
                <w:rFonts w:eastAsia="標楷體"/>
                <w:sz w:val="20"/>
              </w:rPr>
            </w:pPr>
            <w:r>
              <w:rPr>
                <w:rFonts w:eastAsia="標楷體"/>
                <w:sz w:val="20"/>
              </w:rPr>
              <w:t>備註</w:t>
            </w:r>
          </w:p>
        </w:tc>
      </w:tr>
      <w:tr w:rsidR="004C4994">
        <w:tblPrEx>
          <w:tblCellMar>
            <w:top w:w="0" w:type="dxa"/>
            <w:bottom w:w="0" w:type="dxa"/>
          </w:tblCellMar>
        </w:tblPrEx>
        <w:trPr>
          <w:trHeight w:val="2665"/>
          <w:jc w:val="center"/>
        </w:trPr>
        <w:tc>
          <w:tcPr>
            <w:tcW w:w="27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政策民主價值觀</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性別平等高階主管研習班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pPr>
            <w:r>
              <w:rPr>
                <w:rFonts w:eastAsia="標楷體"/>
                <w:sz w:val="20"/>
              </w:rPr>
              <w:t>行政院所屬</w:t>
            </w:r>
            <w:r>
              <w:rPr>
                <w:rFonts w:eastAsia="標楷體"/>
                <w:b/>
                <w:sz w:val="20"/>
                <w:u w:val="single"/>
              </w:rPr>
              <w:t>中央機關</w:t>
            </w:r>
            <w:r>
              <w:rPr>
                <w:rFonts w:eastAsia="標楷體"/>
                <w:sz w:val="20"/>
              </w:rPr>
              <w:t>簡任主管，且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瞭解性別平等政策綱領、性別主流化及</w:t>
            </w:r>
            <w:r>
              <w:rPr>
                <w:rFonts w:eastAsia="標楷體"/>
                <w:sz w:val="20"/>
              </w:rPr>
              <w:t>CEDAW</w:t>
            </w:r>
            <w:r>
              <w:rPr>
                <w:rFonts w:eastAsia="標楷體"/>
                <w:sz w:val="20"/>
              </w:rPr>
              <w:t>公約之重要內涵，提升高階主管人員思考並引導單位內推動性別主流化作業能力。</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性別主流化、</w:t>
            </w:r>
            <w:r>
              <w:rPr>
                <w:rFonts w:eastAsia="標楷體"/>
                <w:sz w:val="20"/>
              </w:rPr>
              <w:t>CEDAW</w:t>
            </w:r>
            <w:r>
              <w:rPr>
                <w:rFonts w:eastAsia="標楷體"/>
                <w:sz w:val="20"/>
              </w:rPr>
              <w:t>公約及性別平等政策綱領簡介</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推動性別主流化績優案例分享</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性別主流化開放空間經驗交流</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1</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參訓人員不分服務機關地點，皆於臺北院區上課</w:t>
            </w:r>
          </w:p>
        </w:tc>
      </w:tr>
      <w:tr w:rsidR="004C4994">
        <w:tblPrEx>
          <w:tblCellMar>
            <w:top w:w="0" w:type="dxa"/>
            <w:bottom w:w="0" w:type="dxa"/>
          </w:tblCellMar>
        </w:tblPrEx>
        <w:trPr>
          <w:trHeight w:val="2665"/>
          <w:jc w:val="center"/>
        </w:trPr>
        <w:tc>
          <w:tcPr>
            <w:tcW w:w="27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性別平等業務研習班</w:t>
            </w:r>
            <w:r>
              <w:rPr>
                <w:rFonts w:eastAsia="標楷體"/>
                <w:sz w:val="20"/>
              </w:rPr>
              <w:t>-</w:t>
            </w:r>
            <w:r>
              <w:rPr>
                <w:rFonts w:eastAsia="標楷體"/>
                <w:sz w:val="20"/>
              </w:rPr>
              <w:t>推動三合一政策托育公共化</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pPr>
            <w:r>
              <w:rPr>
                <w:rFonts w:eastAsia="標楷體"/>
                <w:sz w:val="20"/>
              </w:rPr>
              <w:t>行政院所屬</w:t>
            </w:r>
            <w:r>
              <w:rPr>
                <w:rFonts w:eastAsia="標楷體"/>
                <w:b/>
                <w:sz w:val="20"/>
                <w:u w:val="single"/>
              </w:rPr>
              <w:t>中央機關</w:t>
            </w:r>
            <w:r>
              <w:rPr>
                <w:rFonts w:eastAsia="標楷體"/>
                <w:sz w:val="20"/>
              </w:rPr>
              <w:t>薦任以上人員，其承辦業務內容與研討議題相關。</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瞭解性別平等政策</w:t>
            </w:r>
            <w:r>
              <w:rPr>
                <w:rFonts w:eastAsia="標楷體"/>
                <w:sz w:val="20"/>
              </w:rPr>
              <w:t>(</w:t>
            </w:r>
            <w:r>
              <w:rPr>
                <w:rFonts w:eastAsia="標楷體"/>
                <w:sz w:val="20"/>
              </w:rPr>
              <w:t>性別平等政策綱領、性別主流化、</w:t>
            </w:r>
            <w:r>
              <w:rPr>
                <w:rFonts w:eastAsia="標楷體"/>
                <w:sz w:val="20"/>
              </w:rPr>
              <w:t>CEDAW</w:t>
            </w:r>
            <w:r>
              <w:rPr>
                <w:rFonts w:eastAsia="標楷體"/>
                <w:sz w:val="20"/>
              </w:rPr>
              <w:t>公約</w:t>
            </w:r>
            <w:r>
              <w:rPr>
                <w:rFonts w:eastAsia="標楷體"/>
                <w:sz w:val="20"/>
              </w:rPr>
              <w:t xml:space="preserve"> )</w:t>
            </w:r>
            <w:r>
              <w:rPr>
                <w:rFonts w:eastAsia="標楷體"/>
                <w:sz w:val="20"/>
              </w:rPr>
              <w:t>概念基礎，進一步學習且找出與其業務之關連性，並深入研討該議題推動之相關策略。</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性別主流化概念、背景與發展</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性別主流化工具介紹與運用</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議題之研討及報告</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參訓人員不分服務機關地點，皆於臺北院區上課</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新增班別</w:t>
            </w:r>
          </w:p>
        </w:tc>
      </w:tr>
      <w:tr w:rsidR="004C4994">
        <w:tblPrEx>
          <w:tblCellMar>
            <w:top w:w="0" w:type="dxa"/>
            <w:bottom w:w="0" w:type="dxa"/>
          </w:tblCellMar>
        </w:tblPrEx>
        <w:trPr>
          <w:trHeight w:val="2665"/>
          <w:jc w:val="center"/>
        </w:trPr>
        <w:tc>
          <w:tcPr>
            <w:tcW w:w="27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性別平等業務研習班</w:t>
            </w:r>
            <w:r>
              <w:rPr>
                <w:rFonts w:eastAsia="標楷體"/>
                <w:sz w:val="20"/>
              </w:rPr>
              <w:t>-</w:t>
            </w:r>
            <w:r>
              <w:rPr>
                <w:rFonts w:eastAsia="標楷體"/>
                <w:sz w:val="20"/>
              </w:rPr>
              <w:t>提升女性經濟力</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pPr>
            <w:r>
              <w:rPr>
                <w:rFonts w:eastAsia="標楷體"/>
                <w:sz w:val="20"/>
              </w:rPr>
              <w:t>行政院所屬</w:t>
            </w:r>
            <w:r>
              <w:rPr>
                <w:rFonts w:eastAsia="標楷體"/>
                <w:b/>
                <w:sz w:val="20"/>
                <w:u w:val="single"/>
              </w:rPr>
              <w:t>中央機關</w:t>
            </w:r>
            <w:r>
              <w:rPr>
                <w:rFonts w:eastAsia="標楷體"/>
                <w:sz w:val="20"/>
              </w:rPr>
              <w:t>薦任以上人員，其承辦業務內容與研討議題相關。</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瞭解性別平等政策</w:t>
            </w:r>
            <w:r>
              <w:rPr>
                <w:rFonts w:eastAsia="標楷體"/>
                <w:sz w:val="20"/>
              </w:rPr>
              <w:t>(</w:t>
            </w:r>
            <w:r>
              <w:rPr>
                <w:rFonts w:eastAsia="標楷體"/>
                <w:sz w:val="20"/>
              </w:rPr>
              <w:t>性別平等政策綱領、性別主流化、</w:t>
            </w:r>
            <w:r>
              <w:rPr>
                <w:rFonts w:eastAsia="標楷體"/>
                <w:sz w:val="20"/>
              </w:rPr>
              <w:t>CEDAW</w:t>
            </w:r>
            <w:r>
              <w:rPr>
                <w:rFonts w:eastAsia="標楷體"/>
                <w:sz w:val="20"/>
              </w:rPr>
              <w:t>公約</w:t>
            </w:r>
            <w:r>
              <w:rPr>
                <w:rFonts w:eastAsia="標楷體"/>
                <w:sz w:val="20"/>
              </w:rPr>
              <w:t xml:space="preserve"> </w:t>
            </w:r>
            <w:r>
              <w:rPr>
                <w:rFonts w:eastAsia="標楷體"/>
                <w:sz w:val="20"/>
              </w:rPr>
              <w:t>)</w:t>
            </w:r>
            <w:r>
              <w:rPr>
                <w:rFonts w:eastAsia="標楷體"/>
                <w:sz w:val="20"/>
              </w:rPr>
              <w:t>概念基礎，進一步學習且找出與其業務之關連性，並深入研討該議題推動之相關策略。</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性別主流化概念、背景與發展</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性別主流化工具介紹與運用</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議題之研討及報告</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參訓人員不分服務機關地點，皆於臺北院區上課</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新增班別</w:t>
            </w:r>
          </w:p>
        </w:tc>
      </w:tr>
      <w:tr w:rsidR="004C4994">
        <w:tblPrEx>
          <w:tblCellMar>
            <w:top w:w="0" w:type="dxa"/>
            <w:bottom w:w="0" w:type="dxa"/>
          </w:tblCellMar>
        </w:tblPrEx>
        <w:trPr>
          <w:trHeight w:val="2665"/>
          <w:jc w:val="center"/>
        </w:trPr>
        <w:tc>
          <w:tcPr>
            <w:tcW w:w="27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性別平等業務研習班</w:t>
            </w:r>
            <w:r>
              <w:rPr>
                <w:rFonts w:eastAsia="標楷體"/>
                <w:sz w:val="20"/>
              </w:rPr>
              <w:t>-</w:t>
            </w:r>
            <w:r>
              <w:rPr>
                <w:rFonts w:eastAsia="標楷體"/>
                <w:sz w:val="20"/>
              </w:rPr>
              <w:t>去除性別刻板印象與偏見</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pPr>
            <w:r>
              <w:rPr>
                <w:rFonts w:eastAsia="標楷體"/>
                <w:sz w:val="20"/>
              </w:rPr>
              <w:t>行政院所屬</w:t>
            </w:r>
            <w:r>
              <w:rPr>
                <w:rFonts w:eastAsia="標楷體"/>
                <w:b/>
                <w:sz w:val="20"/>
                <w:u w:val="single"/>
              </w:rPr>
              <w:t>中央機關</w:t>
            </w:r>
            <w:r>
              <w:rPr>
                <w:rFonts w:eastAsia="標楷體"/>
                <w:sz w:val="20"/>
              </w:rPr>
              <w:t>薦任以上人員，其承辦業務內容與研討議題相關。</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瞭解性別平等政策</w:t>
            </w:r>
            <w:r>
              <w:rPr>
                <w:rFonts w:eastAsia="標楷體"/>
                <w:sz w:val="20"/>
              </w:rPr>
              <w:t>(</w:t>
            </w:r>
            <w:r>
              <w:rPr>
                <w:rFonts w:eastAsia="標楷體"/>
                <w:sz w:val="20"/>
              </w:rPr>
              <w:t>性別平等政策綱領、性別主流化、</w:t>
            </w:r>
            <w:r>
              <w:rPr>
                <w:rFonts w:eastAsia="標楷體"/>
                <w:sz w:val="20"/>
              </w:rPr>
              <w:t>CEDAW</w:t>
            </w:r>
            <w:r>
              <w:rPr>
                <w:rFonts w:eastAsia="標楷體"/>
                <w:sz w:val="20"/>
              </w:rPr>
              <w:t>公約</w:t>
            </w:r>
            <w:r>
              <w:rPr>
                <w:rFonts w:eastAsia="標楷體"/>
                <w:sz w:val="20"/>
              </w:rPr>
              <w:t xml:space="preserve"> )</w:t>
            </w:r>
            <w:r>
              <w:rPr>
                <w:rFonts w:eastAsia="標楷體"/>
                <w:sz w:val="20"/>
              </w:rPr>
              <w:t>概念基礎，進一步學習且找出與其業務之關連性，並深入研討該議題推動之相關策略。</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性別主流化概念、背景與發展</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性別主流化工具介紹與運用</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議題之研討及報告</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參訓人員不分服務機關地點，皆於臺北院區上課</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新增班別</w:t>
            </w:r>
          </w:p>
        </w:tc>
      </w:tr>
      <w:tr w:rsidR="004C4994">
        <w:tblPrEx>
          <w:tblCellMar>
            <w:top w:w="0" w:type="dxa"/>
            <w:bottom w:w="0" w:type="dxa"/>
          </w:tblCellMar>
        </w:tblPrEx>
        <w:trPr>
          <w:trHeight w:val="2665"/>
          <w:jc w:val="center"/>
        </w:trPr>
        <w:tc>
          <w:tcPr>
            <w:tcW w:w="27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性別平等業務研習班</w:t>
            </w:r>
            <w:r>
              <w:rPr>
                <w:rFonts w:eastAsia="標楷體"/>
                <w:sz w:val="20"/>
              </w:rPr>
              <w:t>-</w:t>
            </w:r>
            <w:r>
              <w:rPr>
                <w:rFonts w:eastAsia="標楷體"/>
                <w:sz w:val="20"/>
              </w:rPr>
              <w:t>強化高齡社會之公共支出</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pPr>
            <w:r>
              <w:rPr>
                <w:rFonts w:eastAsia="標楷體"/>
                <w:sz w:val="20"/>
              </w:rPr>
              <w:t>行政院所屬</w:t>
            </w:r>
            <w:r>
              <w:rPr>
                <w:rFonts w:eastAsia="標楷體"/>
                <w:b/>
                <w:sz w:val="20"/>
                <w:u w:val="single"/>
              </w:rPr>
              <w:t>中央機關</w:t>
            </w:r>
            <w:r>
              <w:rPr>
                <w:rFonts w:eastAsia="標楷體"/>
                <w:sz w:val="20"/>
              </w:rPr>
              <w:t>薦任以上人員，其承辦業務內容與研討議題相關。</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瞭解性別平等政策</w:t>
            </w:r>
            <w:r>
              <w:rPr>
                <w:rFonts w:eastAsia="標楷體"/>
                <w:sz w:val="20"/>
              </w:rPr>
              <w:t>(</w:t>
            </w:r>
            <w:r>
              <w:rPr>
                <w:rFonts w:eastAsia="標楷體"/>
                <w:sz w:val="20"/>
              </w:rPr>
              <w:t>性別平等政策綱領、性別主流化、</w:t>
            </w:r>
            <w:r>
              <w:rPr>
                <w:rFonts w:eastAsia="標楷體"/>
                <w:sz w:val="20"/>
              </w:rPr>
              <w:t>CEDAW</w:t>
            </w:r>
            <w:r>
              <w:rPr>
                <w:rFonts w:eastAsia="標楷體"/>
                <w:sz w:val="20"/>
              </w:rPr>
              <w:t>公約</w:t>
            </w:r>
            <w:r>
              <w:rPr>
                <w:rFonts w:eastAsia="標楷體"/>
                <w:sz w:val="20"/>
              </w:rPr>
              <w:t xml:space="preserve"> )</w:t>
            </w:r>
            <w:r>
              <w:rPr>
                <w:rFonts w:eastAsia="標楷體"/>
                <w:sz w:val="20"/>
              </w:rPr>
              <w:t>概念基礎，進一步學習且找出與其業務之關連性，並深入研討該議題推動之相關策略。</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性別主流化概念、背景與發展</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性別主流化工具介紹與運用</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議題之研討及報告</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參訓人員不分服務機關地點，皆於臺北院區上課</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新增班別</w:t>
            </w:r>
          </w:p>
        </w:tc>
      </w:tr>
      <w:tr w:rsidR="004C4994">
        <w:tblPrEx>
          <w:tblCellMar>
            <w:top w:w="0" w:type="dxa"/>
            <w:bottom w:w="0" w:type="dxa"/>
          </w:tblCellMar>
        </w:tblPrEx>
        <w:trPr>
          <w:trHeight w:val="2608"/>
          <w:jc w:val="center"/>
        </w:trPr>
        <w:tc>
          <w:tcPr>
            <w:tcW w:w="27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lastRenderedPageBreak/>
              <w:t>政策民主價值觀</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性別平等業務研習班</w:t>
            </w:r>
            <w:r>
              <w:rPr>
                <w:rFonts w:eastAsia="標楷體"/>
                <w:sz w:val="20"/>
              </w:rPr>
              <w:t>-</w:t>
            </w:r>
            <w:r>
              <w:rPr>
                <w:rFonts w:eastAsia="標楷體"/>
                <w:sz w:val="20"/>
              </w:rPr>
              <w:t>促進公私部門決策參與之性別平等</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pPr>
            <w:r>
              <w:rPr>
                <w:rFonts w:eastAsia="標楷體"/>
                <w:sz w:val="20"/>
              </w:rPr>
              <w:t>行政院所屬</w:t>
            </w:r>
            <w:r>
              <w:rPr>
                <w:rFonts w:eastAsia="標楷體"/>
                <w:b/>
                <w:sz w:val="20"/>
                <w:u w:val="single"/>
              </w:rPr>
              <w:t>中央機關</w:t>
            </w:r>
            <w:r>
              <w:rPr>
                <w:rFonts w:eastAsia="標楷體"/>
                <w:sz w:val="20"/>
              </w:rPr>
              <w:t>薦任以上人員，其承辦業務內容與研討議題相關。</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瞭解性別平等政策</w:t>
            </w:r>
            <w:r>
              <w:rPr>
                <w:rFonts w:eastAsia="標楷體"/>
                <w:sz w:val="20"/>
              </w:rPr>
              <w:t>(</w:t>
            </w:r>
            <w:r>
              <w:rPr>
                <w:rFonts w:eastAsia="標楷體"/>
                <w:sz w:val="20"/>
              </w:rPr>
              <w:t>性別平等政策綱領、性別主流化、</w:t>
            </w:r>
            <w:r>
              <w:rPr>
                <w:rFonts w:eastAsia="標楷體"/>
                <w:sz w:val="20"/>
              </w:rPr>
              <w:t>CEDAW</w:t>
            </w:r>
            <w:r>
              <w:rPr>
                <w:rFonts w:eastAsia="標楷體"/>
                <w:sz w:val="20"/>
              </w:rPr>
              <w:t>公約</w:t>
            </w:r>
            <w:r>
              <w:rPr>
                <w:rFonts w:eastAsia="標楷體"/>
                <w:sz w:val="20"/>
              </w:rPr>
              <w:t xml:space="preserve"> )</w:t>
            </w:r>
            <w:r>
              <w:rPr>
                <w:rFonts w:eastAsia="標楷體"/>
                <w:sz w:val="20"/>
              </w:rPr>
              <w:t>概念基礎，進一步學習且找出與其業務之關連性，並深入研討該議題推動之相關策略。</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性別主流化概念、背景與發展</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性別主流化工具介紹與運用</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議題之研討及報告</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參訓人員不分服務機關地點，皆於臺北院區上課</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新增班別</w:t>
            </w:r>
          </w:p>
        </w:tc>
      </w:tr>
      <w:tr w:rsidR="004C4994">
        <w:tblPrEx>
          <w:tblCellMar>
            <w:top w:w="0" w:type="dxa"/>
            <w:bottom w:w="0" w:type="dxa"/>
          </w:tblCellMar>
        </w:tblPrEx>
        <w:trPr>
          <w:trHeight w:val="2608"/>
          <w:jc w:val="center"/>
        </w:trPr>
        <w:tc>
          <w:tcPr>
            <w:tcW w:w="2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性別平等基礎研習班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pPr>
            <w:r>
              <w:rPr>
                <w:rFonts w:eastAsia="標楷體"/>
                <w:sz w:val="20"/>
              </w:rPr>
              <w:t>行政院所屬</w:t>
            </w:r>
            <w:r>
              <w:rPr>
                <w:rFonts w:eastAsia="標楷體"/>
                <w:b/>
                <w:sz w:val="20"/>
                <w:u w:val="single"/>
              </w:rPr>
              <w:t>中央機關</w:t>
            </w:r>
            <w:r>
              <w:rPr>
                <w:rFonts w:eastAsia="標楷體"/>
                <w:sz w:val="20"/>
              </w:rPr>
              <w:t>公務人員，且</w:t>
            </w:r>
            <w:r>
              <w:rPr>
                <w:rFonts w:eastAsia="標楷體"/>
                <w:sz w:val="20"/>
              </w:rPr>
              <w:t>104</w:t>
            </w:r>
            <w:r>
              <w:rPr>
                <w:rFonts w:eastAsia="標楷體"/>
                <w:sz w:val="20"/>
              </w:rPr>
              <w:t>、</w:t>
            </w:r>
            <w:r>
              <w:rPr>
                <w:rFonts w:eastAsia="標楷體"/>
                <w:sz w:val="20"/>
              </w:rPr>
              <w:t>105</w:t>
            </w:r>
            <w:r>
              <w:rPr>
                <w:rFonts w:eastAsia="標楷體"/>
                <w:sz w:val="20"/>
              </w:rPr>
              <w:t>、</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年未參加過性別主流化相關訓練或研習者。</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瞭解婦女運動及性別主流化歷史發展、性別平等政策綱領及</w:t>
            </w:r>
            <w:r>
              <w:rPr>
                <w:rFonts w:eastAsia="標楷體"/>
                <w:sz w:val="20"/>
              </w:rPr>
              <w:t>CEDAW</w:t>
            </w:r>
            <w:r>
              <w:rPr>
                <w:rFonts w:eastAsia="標楷體"/>
                <w:sz w:val="20"/>
              </w:rPr>
              <w:t>公約之基本內涵，提升一般公務人員將性別概念融入各項重要政策或施政過程中基礎作業能力。</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性別平等可以這樣想（概念與發展）</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性別平等可以這樣做（工具、推動現況及操作實務簡介）</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1</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參訓人員不分服務機關地點，皆於臺北院區上課</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依據行政院人事行政總處施政計畫，本班別實施課程測驗</w:t>
            </w:r>
          </w:p>
        </w:tc>
      </w:tr>
      <w:tr w:rsidR="004C4994">
        <w:tblPrEx>
          <w:tblCellMar>
            <w:top w:w="0" w:type="dxa"/>
            <w:bottom w:w="0" w:type="dxa"/>
          </w:tblCellMar>
        </w:tblPrEx>
        <w:trPr>
          <w:trHeight w:val="2608"/>
          <w:jc w:val="center"/>
        </w:trPr>
        <w:tc>
          <w:tcPr>
            <w:tcW w:w="2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性別平等進階研習班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pPr>
            <w:r>
              <w:rPr>
                <w:rFonts w:eastAsia="標楷體"/>
                <w:sz w:val="20"/>
              </w:rPr>
              <w:t>行政院所屬</w:t>
            </w:r>
            <w:r>
              <w:rPr>
                <w:rFonts w:eastAsia="標楷體"/>
                <w:b/>
                <w:sz w:val="20"/>
                <w:u w:val="single"/>
              </w:rPr>
              <w:t>中央機關</w:t>
            </w:r>
            <w:r>
              <w:rPr>
                <w:rFonts w:eastAsia="標楷體"/>
                <w:sz w:val="20"/>
              </w:rPr>
              <w:t>公務人員，且</w:t>
            </w:r>
            <w:r>
              <w:rPr>
                <w:rFonts w:eastAsia="標楷體"/>
                <w:sz w:val="20"/>
              </w:rPr>
              <w:t>104</w:t>
            </w:r>
            <w:r>
              <w:rPr>
                <w:rFonts w:eastAsia="標楷體"/>
                <w:sz w:val="20"/>
              </w:rPr>
              <w:t>及</w:t>
            </w:r>
            <w:r>
              <w:rPr>
                <w:rFonts w:eastAsia="標楷體"/>
                <w:sz w:val="20"/>
              </w:rPr>
              <w:t>105</w:t>
            </w:r>
            <w:r>
              <w:rPr>
                <w:rFonts w:eastAsia="標楷體"/>
                <w:sz w:val="20"/>
              </w:rPr>
              <w:t>年未參加「性別主流化進階研習班」，</w:t>
            </w:r>
            <w:r>
              <w:rPr>
                <w:rFonts w:eastAsia="標楷體"/>
                <w:sz w:val="20"/>
              </w:rPr>
              <w:t>106</w:t>
            </w:r>
          </w:p>
          <w:p w:rsidR="004C4994" w:rsidRDefault="00BB0E3E">
            <w:pPr>
              <w:pStyle w:val="Standard"/>
              <w:snapToGrid w:val="0"/>
              <w:jc w:val="both"/>
              <w:rPr>
                <w:rFonts w:eastAsia="標楷體"/>
                <w:sz w:val="20"/>
              </w:rPr>
            </w:pPr>
            <w:r>
              <w:rPr>
                <w:rFonts w:eastAsia="標楷體"/>
                <w:sz w:val="20"/>
              </w:rPr>
              <w:t>107</w:t>
            </w:r>
            <w:r>
              <w:rPr>
                <w:rFonts w:eastAsia="標楷體"/>
                <w:sz w:val="20"/>
              </w:rPr>
              <w:t>、</w:t>
            </w:r>
            <w:r>
              <w:rPr>
                <w:rFonts w:eastAsia="標楷體"/>
                <w:sz w:val="20"/>
              </w:rPr>
              <w:t>108</w:t>
            </w:r>
            <w:r>
              <w:rPr>
                <w:rFonts w:eastAsia="標楷體"/>
                <w:sz w:val="20"/>
              </w:rPr>
              <w:t>年未參加本研習班，並符合下列任一項者：</w:t>
            </w:r>
          </w:p>
          <w:p w:rsidR="004C4994" w:rsidRDefault="00BB0E3E">
            <w:pPr>
              <w:pStyle w:val="Standard"/>
              <w:snapToGrid w:val="0"/>
              <w:ind w:left="170" w:hanging="170"/>
              <w:jc w:val="both"/>
              <w:rPr>
                <w:rFonts w:eastAsia="標楷體"/>
                <w:sz w:val="20"/>
              </w:rPr>
            </w:pPr>
            <w:r>
              <w:rPr>
                <w:rFonts w:eastAsia="標楷體"/>
                <w:sz w:val="20"/>
              </w:rPr>
              <w:t>1.106</w:t>
            </w:r>
            <w:r>
              <w:rPr>
                <w:rFonts w:eastAsia="標楷體"/>
                <w:sz w:val="20"/>
              </w:rPr>
              <w:t>、</w:t>
            </w:r>
            <w:r>
              <w:rPr>
                <w:rFonts w:eastAsia="標楷體"/>
                <w:sz w:val="20"/>
              </w:rPr>
              <w:t>107</w:t>
            </w:r>
            <w:r>
              <w:rPr>
                <w:rFonts w:eastAsia="標楷體"/>
                <w:sz w:val="20"/>
              </w:rPr>
              <w:t>或</w:t>
            </w:r>
            <w:r>
              <w:rPr>
                <w:rFonts w:eastAsia="標楷體"/>
                <w:sz w:val="20"/>
              </w:rPr>
              <w:t>108</w:t>
            </w:r>
            <w:r>
              <w:rPr>
                <w:rFonts w:eastAsia="標楷體"/>
                <w:sz w:val="20"/>
              </w:rPr>
              <w:t>年曾參加「性別平等基礎研習班」者。</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擬定中長程計畫及法案承辦人員。</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瞭解性別平等政策綱領各領域議題、性別主流化工具運用及</w:t>
            </w:r>
            <w:r>
              <w:rPr>
                <w:rFonts w:eastAsia="標楷體"/>
                <w:sz w:val="20"/>
              </w:rPr>
              <w:t>CEDAW</w:t>
            </w:r>
            <w:r>
              <w:rPr>
                <w:rFonts w:eastAsia="標楷體"/>
                <w:sz w:val="20"/>
              </w:rPr>
              <w:t>公約之實質內涵，提升已具性別概念之人員或擬定中長程計畫及法案承辦人員推動性別主流化進階作業能力。</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性別主流化工具實例運用（性平機制、性別統計與分析）</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性別主流化工具實例運用（性別影響評估與預算）</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1</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參訓人員不分服務機關地點，皆於臺北院區上課</w:t>
            </w:r>
          </w:p>
        </w:tc>
      </w:tr>
      <w:tr w:rsidR="004C4994">
        <w:tblPrEx>
          <w:tblCellMar>
            <w:top w:w="0" w:type="dxa"/>
            <w:bottom w:w="0" w:type="dxa"/>
          </w:tblCellMar>
        </w:tblPrEx>
        <w:trPr>
          <w:trHeight w:val="2041"/>
          <w:jc w:val="center"/>
        </w:trPr>
        <w:tc>
          <w:tcPr>
            <w:tcW w:w="2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消除對婦女一切形式歧視公約（</w:t>
            </w:r>
            <w:r>
              <w:rPr>
                <w:rFonts w:eastAsia="標楷體"/>
                <w:sz w:val="20"/>
              </w:rPr>
              <w:t>CEDAW</w:t>
            </w:r>
            <w:r>
              <w:rPr>
                <w:rFonts w:eastAsia="標楷體"/>
                <w:sz w:val="20"/>
              </w:rPr>
              <w:t>）基礎研習班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pPr>
            <w:r>
              <w:rPr>
                <w:rFonts w:eastAsia="標楷體"/>
                <w:sz w:val="20"/>
              </w:rPr>
              <w:t>行政院所屬</w:t>
            </w:r>
            <w:r>
              <w:rPr>
                <w:rFonts w:eastAsia="標楷體"/>
                <w:b/>
                <w:sz w:val="20"/>
                <w:u w:val="single"/>
              </w:rPr>
              <w:t>中央機關</w:t>
            </w:r>
            <w:r>
              <w:rPr>
                <w:rFonts w:eastAsia="標楷體"/>
                <w:sz w:val="20"/>
              </w:rPr>
              <w:t>公務人員，且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w:t>
            </w:r>
            <w:r>
              <w:rPr>
                <w:rFonts w:eastAsia="標楷體"/>
                <w:sz w:val="20"/>
              </w:rPr>
              <w:t>CEDAW</w:t>
            </w:r>
            <w:r>
              <w:rPr>
                <w:rFonts w:eastAsia="標楷體"/>
                <w:sz w:val="20"/>
              </w:rPr>
              <w:t>公約施行法之基本概念，提升公務處理符合公約有關性別人權保障之規定，消除性別歧視，並積極促進性別平等基礎作業能力。</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瞭解及辨識直接與間接歧視</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實質平等的意涵</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法規檢視案例彙編介紹</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1</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參訓人員不分服務機關地點，皆於臺北院區上課</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依據行政院人事行政總處施政計畫，本班別實施課程測驗</w:t>
            </w:r>
          </w:p>
        </w:tc>
      </w:tr>
      <w:tr w:rsidR="004C4994">
        <w:tblPrEx>
          <w:tblCellMar>
            <w:top w:w="0" w:type="dxa"/>
            <w:bottom w:w="0" w:type="dxa"/>
          </w:tblCellMar>
        </w:tblPrEx>
        <w:trPr>
          <w:trHeight w:val="2608"/>
          <w:jc w:val="center"/>
        </w:trPr>
        <w:tc>
          <w:tcPr>
            <w:tcW w:w="2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消除對婦女一切形式歧視公約（</w:t>
            </w:r>
            <w:r>
              <w:rPr>
                <w:rFonts w:eastAsia="標楷體"/>
                <w:sz w:val="20"/>
              </w:rPr>
              <w:t>CEDAW</w:t>
            </w:r>
            <w:r>
              <w:rPr>
                <w:rFonts w:eastAsia="標楷體"/>
                <w:sz w:val="20"/>
              </w:rPr>
              <w:t>）進階研習班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pPr>
            <w:r>
              <w:rPr>
                <w:rFonts w:eastAsia="標楷體"/>
                <w:sz w:val="20"/>
              </w:rPr>
              <w:t>行政院所屬</w:t>
            </w:r>
            <w:r>
              <w:rPr>
                <w:rFonts w:eastAsia="標楷體"/>
                <w:b/>
                <w:sz w:val="20"/>
                <w:u w:val="single"/>
              </w:rPr>
              <w:t>中央機關</w:t>
            </w:r>
            <w:r>
              <w:rPr>
                <w:rFonts w:eastAsia="標楷體"/>
                <w:sz w:val="20"/>
              </w:rPr>
              <w:t>公務人員，曾上過消除對婦女一切形式歧視公約相關研習</w:t>
            </w:r>
            <w:r>
              <w:rPr>
                <w:rFonts w:eastAsia="標楷體"/>
                <w:sz w:val="20"/>
              </w:rPr>
              <w:t>(</w:t>
            </w:r>
            <w:r>
              <w:rPr>
                <w:rFonts w:eastAsia="標楷體"/>
                <w:sz w:val="20"/>
              </w:rPr>
              <w:t>含數位課程</w:t>
            </w:r>
            <w:r>
              <w:rPr>
                <w:rFonts w:eastAsia="標楷體"/>
                <w:sz w:val="20"/>
              </w:rPr>
              <w:t>)3</w:t>
            </w:r>
            <w:r>
              <w:rPr>
                <w:rFonts w:eastAsia="標楷體"/>
                <w:sz w:val="20"/>
              </w:rPr>
              <w:t>小時以上，且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年未參加本研習班者，並以薦任以上主管者為優先。</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w:t>
            </w:r>
            <w:r>
              <w:rPr>
                <w:rFonts w:eastAsia="標楷體"/>
                <w:sz w:val="20"/>
              </w:rPr>
              <w:t xml:space="preserve"> CEDAW</w:t>
            </w:r>
            <w:r>
              <w:rPr>
                <w:rFonts w:eastAsia="標楷體"/>
                <w:sz w:val="20"/>
              </w:rPr>
              <w:t>公約施行法之實質內涵，並能瞭解何謂暫行特別措施，提升已具</w:t>
            </w:r>
            <w:r>
              <w:rPr>
                <w:rFonts w:eastAsia="標楷體"/>
                <w:sz w:val="20"/>
              </w:rPr>
              <w:t>CEDAW</w:t>
            </w:r>
            <w:r>
              <w:rPr>
                <w:rFonts w:eastAsia="標楷體"/>
                <w:sz w:val="20"/>
              </w:rPr>
              <w:t>公約施行法基本概念之一般公務人員消除性別歧視，並積極促進性別平等進階作業能力。</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認識暫行特別措施</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分組討論消除歧視案例之政策及措施規劃</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1</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參訓人員不分服務機關地點，皆於臺北院區上課</w:t>
            </w:r>
          </w:p>
        </w:tc>
      </w:tr>
      <w:tr w:rsidR="004C4994">
        <w:tblPrEx>
          <w:tblCellMar>
            <w:top w:w="0" w:type="dxa"/>
            <w:bottom w:w="0" w:type="dxa"/>
          </w:tblCellMar>
        </w:tblPrEx>
        <w:trPr>
          <w:trHeight w:val="2268"/>
          <w:jc w:val="center"/>
        </w:trPr>
        <w:tc>
          <w:tcPr>
            <w:tcW w:w="27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lastRenderedPageBreak/>
              <w:t>政策民主價值觀</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性別暴力防治研習班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pPr>
            <w:r>
              <w:rPr>
                <w:rFonts w:eastAsia="標楷體"/>
                <w:sz w:val="20"/>
              </w:rPr>
              <w:t>行政院所屬</w:t>
            </w:r>
            <w:r>
              <w:rPr>
                <w:rFonts w:eastAsia="標楷體"/>
                <w:b/>
                <w:sz w:val="20"/>
                <w:u w:val="single"/>
              </w:rPr>
              <w:t>中央機關</w:t>
            </w:r>
            <w:r>
              <w:rPr>
                <w:rFonts w:eastAsia="標楷體"/>
                <w:sz w:val="20"/>
              </w:rPr>
              <w:t>公務人員，且</w:t>
            </w:r>
            <w:r>
              <w:rPr>
                <w:rFonts w:eastAsia="標楷體"/>
                <w:sz w:val="20"/>
              </w:rPr>
              <w:t>106</w:t>
            </w:r>
            <w:r>
              <w:rPr>
                <w:rFonts w:eastAsia="標楷體"/>
                <w:sz w:val="20"/>
              </w:rPr>
              <w:t>及</w:t>
            </w:r>
            <w:r>
              <w:rPr>
                <w:rFonts w:eastAsia="標楷體"/>
                <w:sz w:val="20"/>
              </w:rPr>
              <w:t>107</w:t>
            </w:r>
            <w:r>
              <w:rPr>
                <w:rFonts w:eastAsia="標楷體"/>
                <w:sz w:val="20"/>
              </w:rPr>
              <w:t>年未參加「性騷擾及性侵害防治研習班」，</w:t>
            </w:r>
            <w:r>
              <w:rPr>
                <w:rFonts w:eastAsia="標楷體"/>
                <w:sz w:val="20"/>
              </w:rPr>
              <w:t>108</w:t>
            </w:r>
            <w:r>
              <w:rPr>
                <w:rFonts w:eastAsia="標楷體"/>
                <w:sz w:val="20"/>
              </w:rPr>
              <w:t>年未參加本研習班者。</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瞭解性別暴力本質及性騷擾防治，並協助主管如何面對及處理性騷擾事件，以保障部屬人身安全，提升性別暴力防治作業能力。</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性騷擾防治三法及處理機制</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性別暴力本質及反暴力措施</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1</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參訓人員不分服務機關地點，皆於臺北院區上課</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依據行政院人事行政總處施政計畫，本班別實施課程測驗</w:t>
            </w:r>
          </w:p>
        </w:tc>
      </w:tr>
      <w:tr w:rsidR="004C4994">
        <w:tblPrEx>
          <w:tblCellMar>
            <w:top w:w="0" w:type="dxa"/>
            <w:bottom w:w="0" w:type="dxa"/>
          </w:tblCellMar>
        </w:tblPrEx>
        <w:trPr>
          <w:trHeight w:val="3969"/>
          <w:jc w:val="center"/>
        </w:trPr>
        <w:tc>
          <w:tcPr>
            <w:tcW w:w="2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性別平等議題之國際發展趨勢研習班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pPr>
            <w:r>
              <w:rPr>
                <w:rFonts w:eastAsia="標楷體"/>
                <w:sz w:val="20"/>
              </w:rPr>
              <w:t>行政院所屬</w:t>
            </w:r>
            <w:r>
              <w:rPr>
                <w:rFonts w:eastAsia="標楷體"/>
                <w:b/>
                <w:sz w:val="20"/>
                <w:u w:val="single"/>
              </w:rPr>
              <w:t>中央機關</w:t>
            </w:r>
            <w:r>
              <w:rPr>
                <w:rFonts w:eastAsia="標楷體"/>
                <w:sz w:val="20"/>
              </w:rPr>
              <w:t>公務人員，曾參加過性別主流化相關訓練或研習，且</w:t>
            </w:r>
            <w:r>
              <w:rPr>
                <w:rFonts w:eastAsia="標楷體"/>
                <w:sz w:val="20"/>
              </w:rPr>
              <w:t>108</w:t>
            </w:r>
            <w:r>
              <w:rPr>
                <w:rFonts w:eastAsia="標楷體"/>
                <w:sz w:val="20"/>
              </w:rPr>
              <w:t>年未參加本研習班者。</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與性別平等相關之重要國際組織或會議（如：聯合國婦女地位委員會、歐盟性別平等局或亞洲太平洋經濟合作會議）全球性別平等議題發展動向，促使公務人員提升國際視野，連結在地與國際發展趨勢，提升推動業務性別主流化作業能力。</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重要國際組織或會議（如：聯合國婦女地位委員會、歐盟性別平等局或亞洲太平洋經濟合作會議）全球性別平等議題簡介。</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我國與國際性別平等重要議題之比較。</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0.5</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參訓人員不分服務機關地點，皆於臺北院區上課</w:t>
            </w:r>
          </w:p>
        </w:tc>
      </w:tr>
      <w:tr w:rsidR="004C4994">
        <w:tblPrEx>
          <w:tblCellMar>
            <w:top w:w="0" w:type="dxa"/>
            <w:bottom w:w="0" w:type="dxa"/>
          </w:tblCellMar>
        </w:tblPrEx>
        <w:trPr>
          <w:trHeight w:val="2268"/>
          <w:jc w:val="center"/>
        </w:trPr>
        <w:tc>
          <w:tcPr>
            <w:tcW w:w="2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性別主流化研習班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加強對性別主流化之瞭解。</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性別平等政策與實踐</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消除對婦女一切形式歧視公約</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性騷擾與性侵害防治</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性別影響評估之操作方法</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1</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參訓人員不分服務機關地點，皆於南投院區上課</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依據行政院人事行政總處施政計畫，本班別實施課程測驗</w:t>
            </w:r>
          </w:p>
        </w:tc>
      </w:tr>
      <w:tr w:rsidR="004C4994">
        <w:tblPrEx>
          <w:tblCellMar>
            <w:top w:w="0" w:type="dxa"/>
            <w:bottom w:w="0" w:type="dxa"/>
          </w:tblCellMar>
        </w:tblPrEx>
        <w:trPr>
          <w:trHeight w:val="1701"/>
          <w:jc w:val="center"/>
        </w:trPr>
        <w:tc>
          <w:tcPr>
            <w:tcW w:w="2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人權研習班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瞭解人權的主要內涵及其發展趨勢，提升將人權觀念融入於公務處理過程中之作業能力。</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公務人員應具備之人權觀念</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人權觀念的實務與應用</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1</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依據行政院人事行政總處施政計畫，本班別實施課程測驗</w:t>
            </w:r>
          </w:p>
        </w:tc>
      </w:tr>
      <w:tr w:rsidR="004C4994">
        <w:tblPrEx>
          <w:tblCellMar>
            <w:top w:w="0" w:type="dxa"/>
            <w:bottom w:w="0" w:type="dxa"/>
          </w:tblCellMar>
        </w:tblPrEx>
        <w:trPr>
          <w:trHeight w:val="2268"/>
          <w:jc w:val="center"/>
        </w:trPr>
        <w:tc>
          <w:tcPr>
            <w:tcW w:w="2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人權教育專班（薦任主管以上人員）</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行政院所屬中央及地方機關薦任主管以上人員，且</w:t>
            </w:r>
            <w:r>
              <w:rPr>
                <w:rFonts w:eastAsia="標楷體"/>
                <w:sz w:val="20"/>
              </w:rPr>
              <w:t>107</w:t>
            </w:r>
            <w:r>
              <w:rPr>
                <w:rFonts w:eastAsia="標楷體"/>
                <w:sz w:val="20"/>
              </w:rPr>
              <w:t>年未參加「人權教育專班（主管班）」，</w:t>
            </w:r>
            <w:r>
              <w:rPr>
                <w:rFonts w:eastAsia="標楷體"/>
                <w:sz w:val="20"/>
              </w:rPr>
              <w:t>108</w:t>
            </w:r>
            <w:r>
              <w:rPr>
                <w:rFonts w:eastAsia="標楷體"/>
                <w:sz w:val="20"/>
              </w:rPr>
              <w:t>年未參加「人權教育專班（簡任人員）」及「人權教育專班（薦任主管人員）」研習班者。</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瞭解人權主要內涵及其發展趨勢，並瞭解以人權為本的公務體系，提升將人權觀念融入於公務處理過程中之作業能力。</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基本人權觀念與內涵</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人權時事案例解析</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人權歷史事件實地體驗</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人權議題特展參觀</w:t>
            </w:r>
          </w:p>
          <w:p w:rsidR="004C4994" w:rsidRDefault="00BB0E3E">
            <w:pPr>
              <w:pStyle w:val="Standard"/>
              <w:snapToGrid w:val="0"/>
              <w:ind w:left="170" w:hanging="170"/>
              <w:jc w:val="both"/>
              <w:rPr>
                <w:rFonts w:eastAsia="標楷體"/>
                <w:sz w:val="20"/>
              </w:rPr>
            </w:pPr>
            <w:r>
              <w:rPr>
                <w:rFonts w:eastAsia="標楷體"/>
                <w:sz w:val="20"/>
              </w:rPr>
              <w:t>5.</w:t>
            </w:r>
            <w:r>
              <w:rPr>
                <w:rFonts w:eastAsia="標楷體"/>
                <w:sz w:val="20"/>
              </w:rPr>
              <w:t>人權議題研討</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參訓人員不分服務機關地點，皆於臺北院區上課</w:t>
            </w:r>
          </w:p>
        </w:tc>
      </w:tr>
      <w:tr w:rsidR="004C4994">
        <w:tblPrEx>
          <w:tblCellMar>
            <w:top w:w="0" w:type="dxa"/>
            <w:bottom w:w="0" w:type="dxa"/>
          </w:tblCellMar>
        </w:tblPrEx>
        <w:trPr>
          <w:trHeight w:val="2268"/>
          <w:jc w:val="center"/>
        </w:trPr>
        <w:tc>
          <w:tcPr>
            <w:tcW w:w="27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lastRenderedPageBreak/>
              <w:t>政策民主價值觀</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兩公約案例研習班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行政院所屬中央及地方機關公務人員，曾參加人權相關研習課程者，且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瞭解「公民與政治權利國際公約」與「經濟社會文化權利國際公約」的主要內涵及其發展趨勢，提升將其融入於公務處理過程中之作業能力。</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公民與政治權利國際公約</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經濟社會文化權利國際公約</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1</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依據行政院人事行政總處施政計畫，本班別實施課程測驗</w:t>
            </w:r>
          </w:p>
        </w:tc>
      </w:tr>
      <w:tr w:rsidR="004C4994">
        <w:tblPrEx>
          <w:tblCellMar>
            <w:top w:w="0" w:type="dxa"/>
            <w:bottom w:w="0" w:type="dxa"/>
          </w:tblCellMar>
        </w:tblPrEx>
        <w:trPr>
          <w:trHeight w:val="2268"/>
          <w:jc w:val="center"/>
        </w:trPr>
        <w:tc>
          <w:tcPr>
            <w:tcW w:w="2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兒童權利保障研習班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行政院所屬中央及地方機關承辦社會福利業務之公務人員，且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瞭解兒童權利公約及施行法內容，以健全兒童及少年身心發展，提升保障及促進兒童及少年權利作業能力。</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兒童人權概念之意涵</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兒童權利公約及施行法保障內容</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1</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ind w:left="170" w:hanging="170"/>
              <w:jc w:val="both"/>
              <w:rPr>
                <w:rFonts w:eastAsia="標楷體"/>
                <w:sz w:val="20"/>
              </w:rPr>
            </w:pPr>
          </w:p>
        </w:tc>
      </w:tr>
      <w:tr w:rsidR="004C4994">
        <w:tblPrEx>
          <w:tblCellMar>
            <w:top w:w="0" w:type="dxa"/>
            <w:bottom w:w="0" w:type="dxa"/>
          </w:tblCellMar>
        </w:tblPrEx>
        <w:trPr>
          <w:trHeight w:val="2268"/>
          <w:jc w:val="center"/>
        </w:trPr>
        <w:tc>
          <w:tcPr>
            <w:tcW w:w="2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身心障礙者權利保障研習班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年未參加本研習班者，並以承辦身心障礙者權利保障相關業務者為優先。</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瞭解身心障礙者權利保障之立法意旨，提升公務人員落實其規範之實務作業能力。</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身心障礙者權利保障之法規說明（含聯合國身心障礙者權利公約）</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身心障礙者權利保障之實務說明</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1</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ind w:left="170" w:hanging="170"/>
              <w:jc w:val="both"/>
              <w:rPr>
                <w:rFonts w:eastAsia="標楷體"/>
                <w:sz w:val="20"/>
              </w:rPr>
            </w:pPr>
          </w:p>
        </w:tc>
      </w:tr>
      <w:tr w:rsidR="004C4994">
        <w:tblPrEx>
          <w:tblCellMar>
            <w:top w:w="0" w:type="dxa"/>
            <w:bottom w:w="0" w:type="dxa"/>
          </w:tblCellMar>
        </w:tblPrEx>
        <w:trPr>
          <w:trHeight w:val="2268"/>
          <w:jc w:val="center"/>
        </w:trPr>
        <w:tc>
          <w:tcPr>
            <w:tcW w:w="2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廉政倫理研習班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年未參加「廉政倫理（含公務倫理）研習班」者。</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瞭解執行職務時應廉潔自持、公正無私、依法行政，提升營造廉能公正的行政團隊作業能力。</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廉政倫理規範及實務</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實務案例研討</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1</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依據行政院人事行政總處施政計畫，本班別實施課程測驗</w:t>
            </w:r>
          </w:p>
        </w:tc>
      </w:tr>
      <w:tr w:rsidR="004C4994">
        <w:tblPrEx>
          <w:tblCellMar>
            <w:top w:w="0" w:type="dxa"/>
            <w:bottom w:w="0" w:type="dxa"/>
          </w:tblCellMar>
        </w:tblPrEx>
        <w:trPr>
          <w:trHeight w:val="2268"/>
          <w:jc w:val="center"/>
        </w:trPr>
        <w:tc>
          <w:tcPr>
            <w:tcW w:w="2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多元族群文化研習班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行政院所屬中央及地方機關公務人員、辦理多元族群文化相關業務人員，或在原住民地區服務的非原住民公務人員，且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瞭解多元文化的視野與素養，提升制定與執行政策時重視各族群及弱勢團體的觀點作業能力。</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臺灣原住民族文化介紹</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臺灣客家文化介紹</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臺灣閩南文化介紹</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1.5</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不提供提前住宿，第</w:t>
            </w:r>
            <w:r>
              <w:rPr>
                <w:rFonts w:eastAsia="標楷體"/>
                <w:sz w:val="20"/>
              </w:rPr>
              <w:t>1</w:t>
            </w:r>
            <w:r>
              <w:rPr>
                <w:rFonts w:eastAsia="標楷體"/>
                <w:sz w:val="20"/>
              </w:rPr>
              <w:t>日課程下午開始上課</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依據行政院人事行政總處施政計畫，本班別實施課程測驗</w:t>
            </w:r>
          </w:p>
        </w:tc>
      </w:tr>
      <w:tr w:rsidR="004C4994">
        <w:tblPrEx>
          <w:tblCellMar>
            <w:top w:w="0" w:type="dxa"/>
            <w:bottom w:w="0" w:type="dxa"/>
          </w:tblCellMar>
        </w:tblPrEx>
        <w:trPr>
          <w:trHeight w:val="2268"/>
          <w:jc w:val="center"/>
        </w:trPr>
        <w:tc>
          <w:tcPr>
            <w:tcW w:w="2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臺灣新住民文化研習班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行政院所屬中央及地方機關公務人員，並以辦理多元族群文化相關業務者為優先。</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瞭解新住民文化的內涵特色，認識飲食、風俗、禁忌等，提升制定及執行政策時重視族群的觀點作業能力。</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臺灣新住民文化介紹</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文化差異與衝突</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1</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新增班別</w:t>
            </w:r>
          </w:p>
        </w:tc>
      </w:tr>
      <w:tr w:rsidR="004C4994">
        <w:tblPrEx>
          <w:tblCellMar>
            <w:top w:w="0" w:type="dxa"/>
            <w:bottom w:w="0" w:type="dxa"/>
          </w:tblCellMar>
        </w:tblPrEx>
        <w:trPr>
          <w:trHeight w:val="567"/>
          <w:jc w:val="center"/>
        </w:trPr>
        <w:tc>
          <w:tcPr>
            <w:tcW w:w="27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lastRenderedPageBreak/>
              <w:t>政策民主價值觀</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公民參與研習班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行政院所屬中央及地方機關薦任人員，</w:t>
            </w:r>
            <w:r>
              <w:rPr>
                <w:rFonts w:eastAsia="標楷體"/>
                <w:sz w:val="20"/>
              </w:rPr>
              <w:t>106</w:t>
            </w:r>
            <w:r>
              <w:rPr>
                <w:rFonts w:eastAsia="標楷體"/>
                <w:sz w:val="20"/>
              </w:rPr>
              <w:t>年未參加「公民諮商與參與研習班」，且</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瞭解政策分析導入規劃過程，提升導入公民參與機制的知能。</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公共政策與民意</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公民參與理論及特徵</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導入公民參與的實務個案</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ind w:left="170" w:hanging="170"/>
              <w:jc w:val="both"/>
              <w:rPr>
                <w:rFonts w:eastAsia="標楷體"/>
                <w:sz w:val="20"/>
              </w:rPr>
            </w:pPr>
          </w:p>
        </w:tc>
      </w:tr>
      <w:tr w:rsidR="004C4994">
        <w:tblPrEx>
          <w:tblCellMar>
            <w:top w:w="0" w:type="dxa"/>
            <w:bottom w:w="0" w:type="dxa"/>
          </w:tblCellMar>
        </w:tblPrEx>
        <w:trPr>
          <w:trHeight w:val="567"/>
          <w:jc w:val="center"/>
        </w:trPr>
        <w:tc>
          <w:tcPr>
            <w:tcW w:w="2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智慧政府政策推動實務研習班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行政院所屬中央及地方機關薦任人員。</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配合行政院函頒「智慧政府行動方案」，落實智慧政府政策推動與實務應用，應用物聯網及區塊鏈等創新科技，落實開放治理</w:t>
            </w:r>
          </w:p>
          <w:p w:rsidR="004C4994" w:rsidRDefault="00BB0E3E">
            <w:pPr>
              <w:pStyle w:val="Standard"/>
              <w:snapToGrid w:val="0"/>
              <w:jc w:val="both"/>
            </w:pPr>
            <w:r>
              <w:rPr>
                <w:rFonts w:eastAsia="標楷體"/>
                <w:w w:val="90"/>
                <w:sz w:val="20"/>
              </w:rPr>
              <w:t>，</w:t>
            </w:r>
            <w:r>
              <w:rPr>
                <w:rFonts w:eastAsia="標楷體"/>
                <w:sz w:val="20"/>
              </w:rPr>
              <w:t>優化政府決策</w:t>
            </w:r>
            <w:r>
              <w:rPr>
                <w:rFonts w:eastAsia="標楷體"/>
                <w:w w:val="90"/>
                <w:sz w:val="20"/>
              </w:rPr>
              <w:t>，創新為民服務型態。</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智慧政府概念</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他國政府智慧政府的實務推動情形與借鏡</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各部會智慧政府的行動策略與案例</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政府創新智慧服務未來發展趨勢</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新增班別</w:t>
            </w:r>
          </w:p>
        </w:tc>
      </w:tr>
      <w:tr w:rsidR="004C4994">
        <w:tblPrEx>
          <w:tblCellMar>
            <w:top w:w="0" w:type="dxa"/>
            <w:bottom w:w="0" w:type="dxa"/>
          </w:tblCellMar>
        </w:tblPrEx>
        <w:trPr>
          <w:trHeight w:val="567"/>
          <w:jc w:val="center"/>
        </w:trPr>
        <w:tc>
          <w:tcPr>
            <w:tcW w:w="27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政策分析知能</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政策規劃能力研習班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行政院所屬中央與地方薦任以上人員，且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瞭解政策規劃概念，並提升對政策分析導入規劃過程的相關知能。</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政策分析概論</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公共政策環境與政治可行性分析</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政策倫理</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公共政策分析的操作步驟與方法</w:t>
            </w:r>
          </w:p>
          <w:p w:rsidR="004C4994" w:rsidRDefault="00BB0E3E">
            <w:pPr>
              <w:pStyle w:val="Standard"/>
              <w:snapToGrid w:val="0"/>
              <w:ind w:left="170" w:hanging="170"/>
              <w:jc w:val="both"/>
              <w:rPr>
                <w:rFonts w:eastAsia="標楷體"/>
                <w:sz w:val="20"/>
              </w:rPr>
            </w:pPr>
            <w:r>
              <w:rPr>
                <w:rFonts w:eastAsia="標楷體"/>
                <w:sz w:val="20"/>
              </w:rPr>
              <w:t>5.</w:t>
            </w:r>
            <w:r>
              <w:rPr>
                <w:rFonts w:eastAsia="標楷體"/>
                <w:sz w:val="20"/>
              </w:rPr>
              <w:t>政策分析個案實習</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3</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ind w:left="170" w:hanging="170"/>
              <w:jc w:val="both"/>
              <w:rPr>
                <w:rFonts w:eastAsia="標楷體"/>
                <w:sz w:val="20"/>
              </w:rPr>
            </w:pPr>
          </w:p>
        </w:tc>
      </w:tr>
      <w:tr w:rsidR="004C4994">
        <w:tblPrEx>
          <w:tblCellMar>
            <w:top w:w="0" w:type="dxa"/>
            <w:bottom w:w="0" w:type="dxa"/>
          </w:tblCellMar>
        </w:tblPrEx>
        <w:trPr>
          <w:trHeight w:val="567"/>
          <w:jc w:val="center"/>
        </w:trPr>
        <w:tc>
          <w:tcPr>
            <w:tcW w:w="2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透過數據面對政策真相</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行政院所屬中央及地方機關薦任以上人員。</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了解如何確認政策問題，運用適當之工具及資料進行分析評估，以制定具循證意涵之優質公共政策。</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問題設定與分析</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資料探勘與整合</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資料分析與應用</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實作演練與討論</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參訓人員需自行攜帶筆記型電腦</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新增班別</w:t>
            </w:r>
          </w:p>
        </w:tc>
      </w:tr>
      <w:tr w:rsidR="004C4994">
        <w:tblPrEx>
          <w:tblCellMar>
            <w:top w:w="0" w:type="dxa"/>
            <w:bottom w:w="0" w:type="dxa"/>
          </w:tblCellMar>
        </w:tblPrEx>
        <w:trPr>
          <w:trHeight w:val="567"/>
          <w:jc w:val="center"/>
        </w:trPr>
        <w:tc>
          <w:tcPr>
            <w:tcW w:w="2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政策論述與溝通研習班（主管班）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行政院所屬中央及地方機關薦任以上主管人員，且</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瞭解政策論述之概念，提升對內與對外政策溝通能力。</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政策論述與溝通相關理論</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政策論述與跨域協調之應用</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政策論述與溝通的遵循原則</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案例探討</w:t>
            </w:r>
          </w:p>
          <w:p w:rsidR="004C4994" w:rsidRDefault="00BB0E3E">
            <w:pPr>
              <w:pStyle w:val="Standard"/>
              <w:snapToGrid w:val="0"/>
              <w:ind w:left="170" w:hanging="170"/>
              <w:jc w:val="both"/>
              <w:rPr>
                <w:rFonts w:eastAsia="標楷體"/>
                <w:sz w:val="20"/>
              </w:rPr>
            </w:pPr>
            <w:r>
              <w:rPr>
                <w:rFonts w:eastAsia="標楷體"/>
                <w:sz w:val="20"/>
              </w:rPr>
              <w:t>5.</w:t>
            </w:r>
            <w:r>
              <w:rPr>
                <w:rFonts w:eastAsia="標楷體"/>
                <w:sz w:val="20"/>
              </w:rPr>
              <w:t>場域模擬演練</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ind w:left="170" w:hanging="170"/>
              <w:jc w:val="both"/>
              <w:rPr>
                <w:rFonts w:eastAsia="標楷體"/>
                <w:sz w:val="20"/>
              </w:rPr>
            </w:pPr>
          </w:p>
        </w:tc>
      </w:tr>
      <w:tr w:rsidR="004C4994">
        <w:tblPrEx>
          <w:tblCellMar>
            <w:top w:w="0" w:type="dxa"/>
            <w:bottom w:w="0" w:type="dxa"/>
          </w:tblCellMar>
        </w:tblPrEx>
        <w:trPr>
          <w:trHeight w:val="567"/>
          <w:jc w:val="center"/>
        </w:trPr>
        <w:tc>
          <w:tcPr>
            <w:tcW w:w="2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政策論述與溝通研習班（非主管班）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行政院所屬中央及地方機關薦任以上非主管人員，且</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瞭解政策論述之概念，提升對內與對外政策溝通能力。</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政策論述與溝通相關理論</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政策論述與跨域協調之應用</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政策論述與溝通的遵循原則</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案例探討</w:t>
            </w:r>
          </w:p>
          <w:p w:rsidR="004C4994" w:rsidRDefault="00BB0E3E">
            <w:pPr>
              <w:pStyle w:val="Standard"/>
              <w:snapToGrid w:val="0"/>
              <w:ind w:left="170" w:hanging="170"/>
              <w:jc w:val="both"/>
              <w:rPr>
                <w:rFonts w:eastAsia="標楷體"/>
                <w:sz w:val="20"/>
              </w:rPr>
            </w:pPr>
            <w:r>
              <w:rPr>
                <w:rFonts w:eastAsia="標楷體"/>
                <w:sz w:val="20"/>
              </w:rPr>
              <w:t>5.</w:t>
            </w:r>
            <w:r>
              <w:rPr>
                <w:rFonts w:eastAsia="標楷體"/>
                <w:sz w:val="20"/>
              </w:rPr>
              <w:t>場域模擬演練</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ind w:left="170" w:hanging="170"/>
              <w:jc w:val="both"/>
              <w:rPr>
                <w:rFonts w:eastAsia="標楷體"/>
                <w:sz w:val="20"/>
              </w:rPr>
            </w:pPr>
          </w:p>
        </w:tc>
      </w:tr>
      <w:tr w:rsidR="004C4994">
        <w:tblPrEx>
          <w:tblCellMar>
            <w:top w:w="0" w:type="dxa"/>
            <w:bottom w:w="0" w:type="dxa"/>
          </w:tblCellMar>
        </w:tblPrEx>
        <w:trPr>
          <w:trHeight w:val="567"/>
          <w:jc w:val="center"/>
        </w:trPr>
        <w:tc>
          <w:tcPr>
            <w:tcW w:w="2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政策議題及利害關係人管理研習班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行政院所屬中央及地方機關薦任以上業務相關人員，且</w:t>
            </w:r>
            <w:r>
              <w:rPr>
                <w:rFonts w:eastAsia="標楷體"/>
                <w:sz w:val="20"/>
              </w:rPr>
              <w:t>108</w:t>
            </w:r>
            <w:r>
              <w:rPr>
                <w:rFonts w:eastAsia="標楷體"/>
                <w:sz w:val="20"/>
              </w:rPr>
              <w:t>年未參加本研習班者，如為主管以初任主管人員為優先。</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pPr>
            <w:r>
              <w:rPr>
                <w:rFonts w:eastAsia="標楷體"/>
                <w:sz w:val="20"/>
              </w:rPr>
              <w:t>探討政府政策與多元利害關係人</w:t>
            </w:r>
            <w:r>
              <w:rPr>
                <w:rFonts w:eastAsia="標楷體"/>
                <w:sz w:val="20"/>
              </w:rPr>
              <w:t>(</w:t>
            </w:r>
            <w:r>
              <w:rPr>
                <w:rFonts w:eastAsia="標楷體"/>
                <w:sz w:val="18"/>
                <w:szCs w:val="18"/>
              </w:rPr>
              <w:t xml:space="preserve">multi </w:t>
            </w:r>
            <w:r>
              <w:rPr>
                <w:rFonts w:eastAsia="標楷體"/>
                <w:sz w:val="18"/>
                <w:szCs w:val="18"/>
              </w:rPr>
              <w:t>stakeholders)</w:t>
            </w:r>
            <w:r>
              <w:rPr>
                <w:rFonts w:eastAsia="標楷體"/>
                <w:sz w:val="20"/>
              </w:rPr>
              <w:t>間的價值選擇與衝突議題，並有效應對處理所產生的民意拉扯及推動時效延宕等窘境問題。</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政策議題分析與管理</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政策系絡分析</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政策利害關係人之識別、溝通與管理</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政策利害關係人的網絡分析</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ind w:left="170" w:hanging="170"/>
              <w:jc w:val="both"/>
              <w:rPr>
                <w:rFonts w:eastAsia="標楷體"/>
                <w:sz w:val="20"/>
              </w:rPr>
            </w:pPr>
          </w:p>
        </w:tc>
      </w:tr>
      <w:tr w:rsidR="004C4994">
        <w:tblPrEx>
          <w:tblCellMar>
            <w:top w:w="0" w:type="dxa"/>
            <w:bottom w:w="0" w:type="dxa"/>
          </w:tblCellMar>
        </w:tblPrEx>
        <w:trPr>
          <w:trHeight w:val="2268"/>
          <w:jc w:val="center"/>
        </w:trPr>
        <w:tc>
          <w:tcPr>
            <w:tcW w:w="27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lastRenderedPageBreak/>
              <w:t>政策分析知能</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開放資料應用研習班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行政院所屬中央及地方機關公務人員，且</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瞭解開放資料的概念與意涵，熟悉開放資料的應用策略與方式，善用本身或其他機關所開放之資料，以提供民間或機關本身加值應用，俾以創造公共價值。</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開放資料之意涵與屬性</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資料開放決策之判斷</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開放資料加值應用策略和方式</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案例研討與實作</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參訓人員需自行攜帶筆記型電腦</w:t>
            </w:r>
          </w:p>
        </w:tc>
      </w:tr>
      <w:tr w:rsidR="004C4994">
        <w:tblPrEx>
          <w:tblCellMar>
            <w:top w:w="0" w:type="dxa"/>
            <w:bottom w:w="0" w:type="dxa"/>
          </w:tblCellMar>
        </w:tblPrEx>
        <w:trPr>
          <w:trHeight w:val="2268"/>
          <w:jc w:val="center"/>
        </w:trPr>
        <w:tc>
          <w:tcPr>
            <w:tcW w:w="2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協作會議研習班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行政院所屬中央及地方機關人員，符合下列條件之一者：</w:t>
            </w:r>
          </w:p>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簡任以上人員或薦任主管人員。</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辦理國會聯絡、新聞聯絡、資訊或管考相關業務，且對網路溝通、新媒體或公民參與有興趣者。</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培育政府機關人員瞭解開放政府的精神，並透過協作會議的實作演練，建構以開放透明、多元參與，強化推動施政之核心職能。</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開放政府之理念</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協作會議之介紹與實作</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1</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新增班別</w:t>
            </w:r>
          </w:p>
        </w:tc>
      </w:tr>
      <w:tr w:rsidR="004C4994">
        <w:tblPrEx>
          <w:tblCellMar>
            <w:top w:w="0" w:type="dxa"/>
            <w:bottom w:w="0" w:type="dxa"/>
          </w:tblCellMar>
        </w:tblPrEx>
        <w:trPr>
          <w:trHeight w:val="2268"/>
          <w:jc w:val="center"/>
        </w:trPr>
        <w:tc>
          <w:tcPr>
            <w:tcW w:w="2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政策行銷研習班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行政院所屬中央及地方機關薦任以上承辦相關業務之人員，且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pPr>
            <w:r>
              <w:rPr>
                <w:rFonts w:eastAsia="標楷體"/>
                <w:sz w:val="20"/>
              </w:rPr>
              <w:t>1.</w:t>
            </w:r>
            <w:r>
              <w:rPr>
                <w:rFonts w:eastAsia="標楷體"/>
                <w:sz w:val="20"/>
              </w:rPr>
              <w:t>瞭解運用策略性政策行銷之理論及具體做法</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公私部門政策行銷異同分析</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政策目標群體與行銷效能評估</w:t>
            </w:r>
          </w:p>
          <w:p w:rsidR="004C4994" w:rsidRDefault="00BB0E3E">
            <w:pPr>
              <w:pStyle w:val="Standard"/>
              <w:snapToGrid w:val="0"/>
              <w:ind w:left="170" w:hanging="170"/>
              <w:jc w:val="both"/>
            </w:pPr>
            <w:r>
              <w:rPr>
                <w:rFonts w:eastAsia="標楷體"/>
                <w:sz w:val="20"/>
              </w:rPr>
              <w:t>4.</w:t>
            </w:r>
            <w:r>
              <w:rPr>
                <w:rFonts w:eastAsia="標楷體"/>
                <w:sz w:val="20"/>
              </w:rPr>
              <w:t>政策行銷案例解析與實務演練</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政策行銷相關理論與策略管理</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組織形象營造與企業識別系統</w:t>
            </w:r>
            <w:r>
              <w:rPr>
                <w:rFonts w:eastAsia="標楷體"/>
                <w:sz w:val="20"/>
              </w:rPr>
              <w:t>(CIS)</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傳統媒體行銷與實務分享</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網路時代輿情分析與應用</w:t>
            </w:r>
          </w:p>
          <w:p w:rsidR="004C4994" w:rsidRDefault="00BB0E3E">
            <w:pPr>
              <w:pStyle w:val="Standard"/>
              <w:snapToGrid w:val="0"/>
              <w:ind w:left="170" w:hanging="170"/>
              <w:jc w:val="both"/>
              <w:rPr>
                <w:rFonts w:eastAsia="標楷體"/>
                <w:sz w:val="20"/>
              </w:rPr>
            </w:pPr>
            <w:r>
              <w:rPr>
                <w:rFonts w:eastAsia="標楷體"/>
                <w:sz w:val="20"/>
              </w:rPr>
              <w:t>5.</w:t>
            </w:r>
            <w:r>
              <w:rPr>
                <w:rFonts w:eastAsia="標楷體"/>
                <w:sz w:val="20"/>
              </w:rPr>
              <w:t>網路行銷與媒體運用</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ind w:left="170" w:hanging="170"/>
              <w:jc w:val="both"/>
              <w:rPr>
                <w:rFonts w:eastAsia="標楷體"/>
                <w:sz w:val="20"/>
              </w:rPr>
            </w:pPr>
          </w:p>
        </w:tc>
      </w:tr>
      <w:tr w:rsidR="004C4994">
        <w:tblPrEx>
          <w:tblCellMar>
            <w:top w:w="0" w:type="dxa"/>
            <w:bottom w:w="0" w:type="dxa"/>
          </w:tblCellMar>
        </w:tblPrEx>
        <w:trPr>
          <w:trHeight w:val="2154"/>
          <w:jc w:val="center"/>
        </w:trPr>
        <w:tc>
          <w:tcPr>
            <w:tcW w:w="2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網路輿論識讀與回應研習班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行政院所屬中央及地方機關薦任以上主管人員，業務內容需進行輿情分析與回應者為優先，且</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瞭解如何識讀和區辨網路輿論之真實性，以及如何有效回應網路輿論，俾利政府政策資訊之正確傳播。</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網路輿論識讀</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網路輿論回應策略</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案例研討</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輿情資料分析與實作</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ind w:left="170" w:hanging="170"/>
              <w:jc w:val="both"/>
              <w:rPr>
                <w:rFonts w:eastAsia="標楷體"/>
                <w:sz w:val="20"/>
              </w:rPr>
            </w:pPr>
          </w:p>
        </w:tc>
      </w:tr>
      <w:tr w:rsidR="004C4994">
        <w:tblPrEx>
          <w:tblCellMar>
            <w:top w:w="0" w:type="dxa"/>
            <w:bottom w:w="0" w:type="dxa"/>
          </w:tblCellMar>
        </w:tblPrEx>
        <w:trPr>
          <w:trHeight w:val="2268"/>
          <w:jc w:val="center"/>
        </w:trPr>
        <w:tc>
          <w:tcPr>
            <w:tcW w:w="2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新媒體時代爭議訊息回應策略研習班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符合下列條件之一者：</w:t>
            </w:r>
          </w:p>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行政院所屬中央及地方薦任以上負責相關業務主管人員。</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各機關新聞連絡人或國會連絡人。</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瞭解網路資訊戰及爭議訊息於公共事務之影響性，並提升爭議訊息澄清與輿情回應之應變能力，以避免錯誤資訊散播，形成社會負面觀感，影響政府政策執行成效。</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網路爭議訊息如何治理－政府施政方針與相關政策說</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如何回應及澄清爭議訊息－公部門案例分享</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正視資訊戰及應對策略</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如何建置爭議訊息處理機制－公部門實務經驗分享</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新增班別</w:t>
            </w:r>
          </w:p>
        </w:tc>
      </w:tr>
      <w:tr w:rsidR="004C4994">
        <w:tblPrEx>
          <w:tblCellMar>
            <w:top w:w="0" w:type="dxa"/>
            <w:bottom w:w="0" w:type="dxa"/>
          </w:tblCellMar>
        </w:tblPrEx>
        <w:trPr>
          <w:trHeight w:val="2268"/>
          <w:jc w:val="center"/>
        </w:trPr>
        <w:tc>
          <w:tcPr>
            <w:tcW w:w="27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lastRenderedPageBreak/>
              <w:t>政策分析知能</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政策執行進度與工具應用與稽核研習班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1.</w:t>
            </w:r>
            <w:r>
              <w:rPr>
                <w:rFonts w:eastAsia="標楷體"/>
                <w:sz w:val="20"/>
              </w:rPr>
              <w:t>運用各類政策工具設定政策執行進度與工作重點</w:t>
            </w:r>
          </w:p>
          <w:p w:rsidR="004C4994" w:rsidRDefault="00BB0E3E">
            <w:pPr>
              <w:pStyle w:val="Standard"/>
              <w:snapToGrid w:val="0"/>
              <w:jc w:val="both"/>
              <w:rPr>
                <w:rFonts w:eastAsia="標楷體"/>
                <w:sz w:val="20"/>
              </w:rPr>
            </w:pPr>
            <w:r>
              <w:rPr>
                <w:rFonts w:eastAsia="標楷體"/>
                <w:sz w:val="20"/>
              </w:rPr>
              <w:t>2.</w:t>
            </w:r>
            <w:r>
              <w:rPr>
                <w:rFonts w:eastAsia="標楷體"/>
                <w:sz w:val="20"/>
              </w:rPr>
              <w:t>針對政策執行各階段內容建立可行之稽核項目或指標</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政策工具概述</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政策流程管理與進度設定</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政策稽核與監測</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1</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新增班別</w:t>
            </w:r>
          </w:p>
        </w:tc>
      </w:tr>
      <w:tr w:rsidR="004C4994">
        <w:tblPrEx>
          <w:tblCellMar>
            <w:top w:w="0" w:type="dxa"/>
            <w:bottom w:w="0" w:type="dxa"/>
          </w:tblCellMar>
        </w:tblPrEx>
        <w:trPr>
          <w:trHeight w:val="2268"/>
          <w:jc w:val="center"/>
        </w:trPr>
        <w:tc>
          <w:tcPr>
            <w:tcW w:w="2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政策執行策略與問題解決研習班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1.</w:t>
            </w:r>
            <w:r>
              <w:rPr>
                <w:rFonts w:eastAsia="標楷體"/>
                <w:sz w:val="20"/>
              </w:rPr>
              <w:t>運用政策執行模式與策略，分析可能影響政策執行過程的內部與外部因素。</w:t>
            </w:r>
          </w:p>
          <w:p w:rsidR="004C4994" w:rsidRDefault="00BB0E3E">
            <w:pPr>
              <w:pStyle w:val="Standard"/>
              <w:snapToGrid w:val="0"/>
              <w:jc w:val="both"/>
              <w:rPr>
                <w:rFonts w:eastAsia="標楷體"/>
                <w:sz w:val="20"/>
              </w:rPr>
            </w:pPr>
            <w:r>
              <w:rPr>
                <w:rFonts w:eastAsia="標楷體"/>
                <w:sz w:val="20"/>
              </w:rPr>
              <w:t>2.</w:t>
            </w:r>
            <w:r>
              <w:rPr>
                <w:rFonts w:eastAsia="標楷體"/>
                <w:sz w:val="20"/>
              </w:rPr>
              <w:t>分析機關執行政策的強項、弱項，以及因應作為。</w:t>
            </w:r>
          </w:p>
          <w:p w:rsidR="004C4994" w:rsidRDefault="00BB0E3E">
            <w:pPr>
              <w:pStyle w:val="Standard"/>
              <w:snapToGrid w:val="0"/>
              <w:jc w:val="both"/>
              <w:rPr>
                <w:rFonts w:eastAsia="標楷體"/>
                <w:sz w:val="20"/>
              </w:rPr>
            </w:pPr>
            <w:r>
              <w:rPr>
                <w:rFonts w:eastAsia="標楷體"/>
                <w:sz w:val="20"/>
              </w:rPr>
              <w:t>3.</w:t>
            </w:r>
            <w:r>
              <w:rPr>
                <w:rFonts w:eastAsia="標楷體"/>
                <w:sz w:val="20"/>
              </w:rPr>
              <w:t>政策執行共識建立與行動整合策略。</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政策執行策略比較分析與應用</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政策執行關鍵因素與配套作為分析</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政策執行問題診斷案例分析與實作</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1</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新增班別</w:t>
            </w:r>
          </w:p>
        </w:tc>
      </w:tr>
      <w:tr w:rsidR="004C4994">
        <w:tblPrEx>
          <w:tblCellMar>
            <w:top w:w="0" w:type="dxa"/>
            <w:bottom w:w="0" w:type="dxa"/>
          </w:tblCellMar>
        </w:tblPrEx>
        <w:trPr>
          <w:trHeight w:val="2268"/>
          <w:jc w:val="center"/>
        </w:trPr>
        <w:tc>
          <w:tcPr>
            <w:tcW w:w="2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政策成效與成本評估研習班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行政院所屬中央及地方機關公務人員，且</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瞭解政策成效意涵與評估相關理論及方式，提升各項政策成本評估能力。</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政策成效理論與實務</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成效評估工具的介紹與應用</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政策可行性分析</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政策成本效益分析</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ind w:left="170" w:hanging="170"/>
              <w:jc w:val="both"/>
              <w:rPr>
                <w:rFonts w:eastAsia="標楷體"/>
                <w:sz w:val="20"/>
              </w:rPr>
            </w:pPr>
          </w:p>
        </w:tc>
      </w:tr>
      <w:tr w:rsidR="004C4994">
        <w:tblPrEx>
          <w:tblCellMar>
            <w:top w:w="0" w:type="dxa"/>
            <w:bottom w:w="0" w:type="dxa"/>
          </w:tblCellMar>
        </w:tblPrEx>
        <w:trPr>
          <w:trHeight w:val="1871"/>
          <w:jc w:val="center"/>
        </w:trPr>
        <w:tc>
          <w:tcPr>
            <w:tcW w:w="2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政策績效指標訂定與應用研習班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設定政策績效項目與內涵，從而在達成政策目標同時，也能有效增進整體綜效。</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政策績效設定範圍與考量因素</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政策績效指標設定與評估</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政策績效或成果之運用</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1</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新增班別</w:t>
            </w:r>
          </w:p>
        </w:tc>
      </w:tr>
      <w:tr w:rsidR="004C4994">
        <w:tblPrEx>
          <w:tblCellMar>
            <w:top w:w="0" w:type="dxa"/>
            <w:bottom w:w="0" w:type="dxa"/>
          </w:tblCellMar>
        </w:tblPrEx>
        <w:trPr>
          <w:trHeight w:val="2268"/>
          <w:jc w:val="center"/>
        </w:trPr>
        <w:tc>
          <w:tcPr>
            <w:tcW w:w="2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政策轉型與變革研習班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符合下列條件之一者：</w:t>
            </w:r>
          </w:p>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行政院所屬中央及地方薦任以上承辦相關業務之非主管人員。</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過去未從事相關業務或接受相關訓練之主管人員。</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瞭解政策變革相關概念與作法，藉以用於盤點現行政策並評估未來可能轉型或調整方向。</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政策變革概念與作法</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政策盤點與相關法令檢討</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政策調整範圍與作法</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新增班別</w:t>
            </w:r>
          </w:p>
        </w:tc>
      </w:tr>
      <w:tr w:rsidR="004C4994">
        <w:tblPrEx>
          <w:tblCellMar>
            <w:top w:w="0" w:type="dxa"/>
            <w:bottom w:w="0" w:type="dxa"/>
          </w:tblCellMar>
        </w:tblPrEx>
        <w:trPr>
          <w:trHeight w:val="2268"/>
          <w:jc w:val="center"/>
        </w:trPr>
        <w:tc>
          <w:tcPr>
            <w:tcW w:w="2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政策創新與前瞻策略研習班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行政院所屬中央及地方薦任以上相關業務主管人員。</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基於未來環境變化與施政需求，評估現有政策之可能創新發展，或是研提新政策之需求性。</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政策創新相關概念與作法</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政策發展系絡與未來前景預測</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中長程施政目標設定與計畫</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新增班別</w:t>
            </w:r>
          </w:p>
        </w:tc>
      </w:tr>
      <w:tr w:rsidR="004C4994">
        <w:tblPrEx>
          <w:tblCellMar>
            <w:top w:w="0" w:type="dxa"/>
            <w:bottom w:w="0" w:type="dxa"/>
          </w:tblCellMar>
        </w:tblPrEx>
        <w:trPr>
          <w:trHeight w:val="2835"/>
          <w:jc w:val="center"/>
        </w:trPr>
        <w:tc>
          <w:tcPr>
            <w:tcW w:w="27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lastRenderedPageBreak/>
              <w:t>政策分析知能</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公共議題實務研習班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行政院所屬中央及地方機關薦任主管人員，且</w:t>
            </w:r>
            <w:r>
              <w:rPr>
                <w:rFonts w:eastAsia="標楷體"/>
                <w:sz w:val="20"/>
              </w:rPr>
              <w:t>108</w:t>
            </w:r>
            <w:r>
              <w:rPr>
                <w:rFonts w:eastAsia="標楷體"/>
                <w:sz w:val="20"/>
              </w:rPr>
              <w:t>年未參加本研習班者。</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公共議題之問題結構複雜多元，透過案例討論，瞭解多元利害關係人之網絡，整合資源與資訊交流，建構合作協力，提升共同的公共服務與品質，增進服務效率與效能。</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依議題與案例內容訂定研習主題。</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ind w:left="170" w:hanging="170"/>
              <w:jc w:val="both"/>
              <w:rPr>
                <w:rFonts w:eastAsia="標楷體"/>
                <w:sz w:val="20"/>
              </w:rPr>
            </w:pPr>
          </w:p>
        </w:tc>
      </w:tr>
      <w:tr w:rsidR="004C4994">
        <w:tblPrEx>
          <w:tblCellMar>
            <w:top w:w="0" w:type="dxa"/>
            <w:bottom w:w="0" w:type="dxa"/>
          </w:tblCellMar>
        </w:tblPrEx>
        <w:trPr>
          <w:trHeight w:val="2268"/>
          <w:jc w:val="center"/>
        </w:trPr>
        <w:tc>
          <w:tcPr>
            <w:tcW w:w="2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創造力與邏輯思考力研習班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培養個人系統邏輯分析能力與創新解決方案之能力</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創造力工具紹、提升創造力</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解決問題與邏輯架構、提升邏輯力</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案例練習、發表及討論、</w:t>
            </w:r>
            <w:r>
              <w:rPr>
                <w:rFonts w:eastAsia="標楷體"/>
                <w:sz w:val="20"/>
              </w:rPr>
              <w:t>Q&amp;A</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新增班別</w:t>
            </w:r>
          </w:p>
        </w:tc>
      </w:tr>
      <w:tr w:rsidR="004C4994">
        <w:tblPrEx>
          <w:tblCellMar>
            <w:top w:w="0" w:type="dxa"/>
            <w:bottom w:w="0" w:type="dxa"/>
          </w:tblCellMar>
        </w:tblPrEx>
        <w:trPr>
          <w:trHeight w:val="2268"/>
          <w:jc w:val="center"/>
        </w:trPr>
        <w:tc>
          <w:tcPr>
            <w:tcW w:w="27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一般政策議題</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個人資料保護法及其實務研習班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年未參加本研習班，並以業務處理涉及民眾個人資料運用者為優先。</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瞭解個人資料保護制度之立法意旨，及個人資料合理運用之實務做法，提升保護個人資料作業能力。</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個人資料保護法概論</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個人資料保護法實務案例研析</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1</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ind w:left="170" w:hanging="170"/>
              <w:jc w:val="both"/>
              <w:rPr>
                <w:rFonts w:eastAsia="標楷體"/>
                <w:sz w:val="20"/>
              </w:rPr>
            </w:pPr>
          </w:p>
        </w:tc>
      </w:tr>
      <w:tr w:rsidR="004C4994">
        <w:tblPrEx>
          <w:tblCellMar>
            <w:top w:w="0" w:type="dxa"/>
            <w:bottom w:w="0" w:type="dxa"/>
          </w:tblCellMar>
        </w:tblPrEx>
        <w:trPr>
          <w:trHeight w:val="1701"/>
          <w:jc w:val="center"/>
        </w:trPr>
        <w:tc>
          <w:tcPr>
            <w:tcW w:w="2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資通安全通識研習班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瞭解資通安全管理基本概念及相關規定，提升保護資訊安全作業能力。</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資訊安全概論及實務案例介紹</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0.5</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不提供用餐及住宿，開訓時間為當日下午</w:t>
            </w:r>
          </w:p>
        </w:tc>
      </w:tr>
      <w:tr w:rsidR="004C4994">
        <w:tblPrEx>
          <w:tblCellMar>
            <w:top w:w="0" w:type="dxa"/>
            <w:bottom w:w="0" w:type="dxa"/>
          </w:tblCellMar>
        </w:tblPrEx>
        <w:trPr>
          <w:trHeight w:val="1701"/>
          <w:jc w:val="center"/>
        </w:trPr>
        <w:tc>
          <w:tcPr>
            <w:tcW w:w="2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環境教育議題研習班（法定訓練）</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瞭解環境相互依存關係，及國外環境保護之先驅做法，提升環境保護作業能力。</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全球環境議題及永續發展</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1</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本班係環境教育課程，為行政院</w:t>
            </w:r>
            <w:r>
              <w:rPr>
                <w:rFonts w:eastAsia="標楷體"/>
                <w:sz w:val="20"/>
              </w:rPr>
              <w:t>107</w:t>
            </w:r>
            <w:r>
              <w:rPr>
                <w:rFonts w:eastAsia="標楷體"/>
                <w:sz w:val="20"/>
              </w:rPr>
              <w:t>年</w:t>
            </w:r>
            <w:r>
              <w:rPr>
                <w:rFonts w:eastAsia="標楷體"/>
                <w:sz w:val="20"/>
              </w:rPr>
              <w:t>10</w:t>
            </w:r>
            <w:r>
              <w:rPr>
                <w:rFonts w:eastAsia="標楷體"/>
                <w:sz w:val="20"/>
              </w:rPr>
              <w:t>月</w:t>
            </w:r>
            <w:r>
              <w:rPr>
                <w:rFonts w:eastAsia="標楷體"/>
                <w:sz w:val="20"/>
              </w:rPr>
              <w:t>30</w:t>
            </w:r>
            <w:r>
              <w:rPr>
                <w:rFonts w:eastAsia="標楷體"/>
                <w:sz w:val="20"/>
              </w:rPr>
              <w:t>日院授人培字第</w:t>
            </w:r>
            <w:r>
              <w:rPr>
                <w:rFonts w:eastAsia="標楷體"/>
                <w:sz w:val="20"/>
              </w:rPr>
              <w:t>1070054929</w:t>
            </w:r>
            <w:r>
              <w:rPr>
                <w:rFonts w:eastAsia="標楷體"/>
                <w:sz w:val="20"/>
              </w:rPr>
              <w:t>號函所訂，公務人員每年必須完成之課程之一</w:t>
            </w:r>
          </w:p>
        </w:tc>
      </w:tr>
      <w:tr w:rsidR="004C4994">
        <w:tblPrEx>
          <w:tblCellMar>
            <w:top w:w="0" w:type="dxa"/>
            <w:bottom w:w="0" w:type="dxa"/>
          </w:tblCellMar>
        </w:tblPrEx>
        <w:trPr>
          <w:trHeight w:val="1701"/>
          <w:jc w:val="center"/>
        </w:trPr>
        <w:tc>
          <w:tcPr>
            <w:tcW w:w="2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危機溝通應用實務班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行政院所屬中央及地方機關薦任以上業務相關主管人員。</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透過實務演練與案例參訪對談，以增進危機溝通知能及修復技巧。</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危機溝通及修復策略</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實務演練</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實務案例研討</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新增班別</w:t>
            </w:r>
          </w:p>
        </w:tc>
      </w:tr>
      <w:tr w:rsidR="004C4994">
        <w:tblPrEx>
          <w:tblCellMar>
            <w:top w:w="0" w:type="dxa"/>
            <w:bottom w:w="0" w:type="dxa"/>
          </w:tblCellMar>
        </w:tblPrEx>
        <w:trPr>
          <w:trHeight w:val="3402"/>
          <w:jc w:val="center"/>
        </w:trPr>
        <w:tc>
          <w:tcPr>
            <w:tcW w:w="27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lastRenderedPageBreak/>
              <w:t>一般政策議題</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地方創生實務研習班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行政院所屬中央及地方機關薦任人員，且</w:t>
            </w:r>
            <w:r>
              <w:rPr>
                <w:rFonts w:eastAsia="標楷體"/>
                <w:sz w:val="20"/>
              </w:rPr>
              <w:t>108</w:t>
            </w:r>
            <w:r>
              <w:rPr>
                <w:rFonts w:eastAsia="標楷體"/>
                <w:sz w:val="20"/>
              </w:rPr>
              <w:t>年未參加「經濟新契機之地方創生實務研習班」者。</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瞭解在總人口減少、高齡少子化、人口過度集中大都市，以及鄉村發展失衡等問題下，總體經濟發展困境如何在「地方創生」政策契機下，透過產官學研合作參與，協助地方發揮特色，吸引產業進駐及人口回流。</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地方創生概念</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臺灣地方創生的實務需求與借鏡</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地方創生的行動策略與案例</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ind w:left="170" w:hanging="170"/>
              <w:jc w:val="both"/>
              <w:rPr>
                <w:rFonts w:eastAsia="標楷體"/>
                <w:sz w:val="20"/>
              </w:rPr>
            </w:pPr>
          </w:p>
        </w:tc>
      </w:tr>
      <w:tr w:rsidR="004C4994">
        <w:tblPrEx>
          <w:tblCellMar>
            <w:top w:w="0" w:type="dxa"/>
            <w:bottom w:w="0" w:type="dxa"/>
          </w:tblCellMar>
        </w:tblPrEx>
        <w:trPr>
          <w:trHeight w:val="2268"/>
          <w:jc w:val="center"/>
        </w:trPr>
        <w:tc>
          <w:tcPr>
            <w:tcW w:w="2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社會企業研習班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行政院所屬中央及地方機關薦任以上人員，且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年未參加本研習班者，並以從事社會企業及社會創生等相關業務同仁為優先。</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瞭解社會企業概念、運作方式、及成功社會企業經驗與困境，提升推展社會企業能力。</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社會企業定位與發展趨勢</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社會企業困境與政府角色</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參訓人員不分服務機關地點，皆於南投院區上課</w:t>
            </w:r>
          </w:p>
        </w:tc>
      </w:tr>
      <w:tr w:rsidR="004C4994">
        <w:tblPrEx>
          <w:tblCellMar>
            <w:top w:w="0" w:type="dxa"/>
            <w:bottom w:w="0" w:type="dxa"/>
          </w:tblCellMar>
        </w:tblPrEx>
        <w:trPr>
          <w:trHeight w:val="2268"/>
          <w:jc w:val="center"/>
        </w:trPr>
        <w:tc>
          <w:tcPr>
            <w:tcW w:w="2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政府資訊公開法研習班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瞭解政府資訊公開法之立法意旨，認知政府資訊公開合理運用之實務作法。</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「政府資訊公開法」案例解析等</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1</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參訓人員不分服務機關地點，皆於南投院區上課</w:t>
            </w:r>
          </w:p>
        </w:tc>
      </w:tr>
      <w:tr w:rsidR="004C4994">
        <w:tblPrEx>
          <w:tblCellMar>
            <w:top w:w="0" w:type="dxa"/>
            <w:bottom w:w="0" w:type="dxa"/>
          </w:tblCellMar>
        </w:tblPrEx>
        <w:trPr>
          <w:trHeight w:val="2268"/>
          <w:jc w:val="center"/>
        </w:trPr>
        <w:tc>
          <w:tcPr>
            <w:tcW w:w="2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生命教育研習班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行政院所屬中央及地方機關公務人員，且</w:t>
            </w:r>
            <w:r>
              <w:rPr>
                <w:rFonts w:eastAsia="標楷體"/>
                <w:sz w:val="20"/>
              </w:rPr>
              <w:t>105</w:t>
            </w:r>
            <w:r>
              <w:rPr>
                <w:rFonts w:eastAsia="標楷體"/>
                <w:sz w:val="20"/>
              </w:rPr>
              <w:t>、</w:t>
            </w:r>
            <w:r>
              <w:rPr>
                <w:rFonts w:eastAsia="標楷體"/>
                <w:sz w:val="20"/>
              </w:rPr>
              <w:t>106</w:t>
            </w:r>
            <w:r>
              <w:rPr>
                <w:rFonts w:eastAsia="標楷體"/>
                <w:sz w:val="20"/>
              </w:rPr>
              <w:t>及</w:t>
            </w:r>
            <w:r>
              <w:rPr>
                <w:rFonts w:eastAsia="標楷體"/>
                <w:sz w:val="20"/>
              </w:rPr>
              <w:t>107</w:t>
            </w:r>
            <w:r>
              <w:rPr>
                <w:rFonts w:eastAsia="標楷體"/>
                <w:sz w:val="20"/>
              </w:rPr>
              <w:t>年未參加本研習班者。</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融合知識的學習和人生的體驗，增進障礙情境的相對認知，並激發同理心，俾內化於政策規劃與公務執行。</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服務利他百分人生</w:t>
            </w:r>
            <w:r>
              <w:rPr>
                <w:rFonts w:eastAsia="標楷體"/>
                <w:sz w:val="20"/>
              </w:rPr>
              <w:t>-</w:t>
            </w:r>
            <w:r>
              <w:rPr>
                <w:rFonts w:eastAsia="標楷體"/>
                <w:sz w:val="20"/>
              </w:rPr>
              <w:t>生命教育</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溝通同理</w:t>
            </w:r>
            <w:r>
              <w:rPr>
                <w:rFonts w:eastAsia="標楷體"/>
                <w:sz w:val="20"/>
              </w:rPr>
              <w:t>-</w:t>
            </w:r>
            <w:r>
              <w:rPr>
                <w:rFonts w:eastAsia="標楷體"/>
                <w:sz w:val="20"/>
              </w:rPr>
              <w:t>關懷服務</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家庭職場</w:t>
            </w:r>
            <w:r>
              <w:rPr>
                <w:rFonts w:eastAsia="標楷體"/>
                <w:sz w:val="20"/>
              </w:rPr>
              <w:t>-</w:t>
            </w:r>
            <w:r>
              <w:rPr>
                <w:rFonts w:eastAsia="標楷體"/>
                <w:sz w:val="20"/>
              </w:rPr>
              <w:t>平衡雙贏力</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參訓人員不分服務機關地點，皆於南投院區上課</w:t>
            </w:r>
          </w:p>
        </w:tc>
      </w:tr>
      <w:tr w:rsidR="004C4994">
        <w:tblPrEx>
          <w:tblCellMar>
            <w:top w:w="0" w:type="dxa"/>
            <w:bottom w:w="0" w:type="dxa"/>
          </w:tblCellMar>
        </w:tblPrEx>
        <w:trPr>
          <w:trHeight w:val="2268"/>
          <w:jc w:val="center"/>
        </w:trPr>
        <w:tc>
          <w:tcPr>
            <w:tcW w:w="2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智財權保護研習班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建立數位時代的法制基礎，瞭解隱私權保護、資料開放、網路金融、網路智財權等問題。</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數位時代的法制基礎</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網路智財權問題</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1</w:t>
            </w:r>
            <w:r>
              <w:rPr>
                <w:rFonts w:eastAsia="標楷體"/>
                <w:sz w:val="20"/>
              </w:rPr>
              <w:t>天</w:t>
            </w:r>
          </w:p>
        </w:tc>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參訓人員不分服務機關地點，皆於臺北院區上課</w:t>
            </w:r>
          </w:p>
        </w:tc>
      </w:tr>
    </w:tbl>
    <w:p w:rsidR="004C4994" w:rsidRDefault="004C4994">
      <w:pPr>
        <w:pStyle w:val="Standard"/>
      </w:pPr>
    </w:p>
    <w:p w:rsidR="004C4994" w:rsidRDefault="004C4994">
      <w:pPr>
        <w:pStyle w:val="Standard"/>
        <w:widowControl/>
      </w:pPr>
    </w:p>
    <w:p w:rsidR="004C4994" w:rsidRDefault="00BB0E3E">
      <w:pPr>
        <w:pStyle w:val="Standard"/>
        <w:pageBreakBefore/>
        <w:rPr>
          <w:rFonts w:ascii="標楷體" w:eastAsia="標楷體" w:hAnsi="標楷體"/>
          <w:sz w:val="28"/>
        </w:rPr>
      </w:pPr>
      <w:r>
        <w:rPr>
          <w:rFonts w:ascii="標楷體" w:eastAsia="標楷體" w:hAnsi="標楷體"/>
          <w:sz w:val="28"/>
        </w:rPr>
        <w:lastRenderedPageBreak/>
        <w:t>三、部會業務知能訓練</w:t>
      </w:r>
    </w:p>
    <w:tbl>
      <w:tblPr>
        <w:tblW w:w="4950" w:type="pct"/>
        <w:jc w:val="center"/>
        <w:tblLayout w:type="fixed"/>
        <w:tblCellMar>
          <w:left w:w="10" w:type="dxa"/>
          <w:right w:w="10" w:type="dxa"/>
        </w:tblCellMar>
        <w:tblLook w:val="0000" w:firstRow="0" w:lastRow="0" w:firstColumn="0" w:lastColumn="0" w:noHBand="0" w:noVBand="0"/>
      </w:tblPr>
      <w:tblGrid>
        <w:gridCol w:w="284"/>
        <w:gridCol w:w="1691"/>
        <w:gridCol w:w="1690"/>
        <w:gridCol w:w="1691"/>
        <w:gridCol w:w="1691"/>
        <w:gridCol w:w="305"/>
        <w:gridCol w:w="1691"/>
        <w:gridCol w:w="1682"/>
      </w:tblGrid>
      <w:tr w:rsidR="004C4994">
        <w:tblPrEx>
          <w:tblCellMar>
            <w:top w:w="0" w:type="dxa"/>
            <w:bottom w:w="0" w:type="dxa"/>
          </w:tblCellMar>
        </w:tblPrEx>
        <w:trPr>
          <w:trHeight w:val="567"/>
          <w:tblHeader/>
          <w:jc w:val="center"/>
        </w:trPr>
        <w:tc>
          <w:tcPr>
            <w:tcW w:w="2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次類</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班別</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參加對象</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研習目標</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ind w:left="170" w:hanging="170"/>
              <w:jc w:val="center"/>
              <w:rPr>
                <w:rFonts w:eastAsia="標楷體"/>
                <w:sz w:val="20"/>
              </w:rPr>
            </w:pPr>
            <w:r>
              <w:rPr>
                <w:rFonts w:eastAsia="標楷體"/>
                <w:sz w:val="20"/>
              </w:rPr>
              <w:t>研習方式</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訓期</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需求人數</w:t>
            </w: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備註</w:t>
            </w:r>
          </w:p>
        </w:tc>
      </w:tr>
      <w:tr w:rsidR="004C4994">
        <w:tblPrEx>
          <w:tblCellMar>
            <w:top w:w="0" w:type="dxa"/>
            <w:bottom w:w="0" w:type="dxa"/>
          </w:tblCellMar>
        </w:tblPrEx>
        <w:trPr>
          <w:trHeight w:val="8220"/>
          <w:jc w:val="center"/>
        </w:trPr>
        <w:tc>
          <w:tcPr>
            <w:tcW w:w="28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跨機關共同知能訓練</w:t>
            </w:r>
          </w:p>
          <w:p w:rsidR="004C4994" w:rsidRDefault="00BB0E3E">
            <w:pPr>
              <w:pStyle w:val="Standard"/>
              <w:snapToGrid w:val="0"/>
              <w:jc w:val="center"/>
              <w:rPr>
                <w:rFonts w:eastAsia="標楷體"/>
                <w:sz w:val="20"/>
              </w:rPr>
            </w:pPr>
            <w:r>
              <w:rPr>
                <w:rFonts w:eastAsia="標楷體"/>
                <w:sz w:val="20"/>
              </w:rPr>
              <w:t>｜科技應用</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雲端工具應用研習班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瞭解雲端應用工具功能，並輔以實作體驗，結合至公務推展應用。</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rPr>
                <w:rFonts w:eastAsia="標楷體"/>
                <w:sz w:val="20"/>
              </w:rPr>
            </w:pPr>
            <w:r>
              <w:rPr>
                <w:rFonts w:eastAsia="標楷體"/>
                <w:sz w:val="20"/>
              </w:rPr>
              <w:t>1.</w:t>
            </w:r>
            <w:r>
              <w:rPr>
                <w:rFonts w:eastAsia="標楷體"/>
                <w:sz w:val="20"/>
              </w:rPr>
              <w:t>工作應用類雲端工具：</w:t>
            </w:r>
          </w:p>
          <w:p w:rsidR="004C4994" w:rsidRDefault="00BB0E3E">
            <w:pPr>
              <w:pStyle w:val="a7"/>
              <w:numPr>
                <w:ilvl w:val="0"/>
                <w:numId w:val="4"/>
              </w:numPr>
              <w:snapToGrid w:val="0"/>
              <w:ind w:left="242" w:hanging="170"/>
              <w:rPr>
                <w:rFonts w:eastAsia="標楷體"/>
                <w:sz w:val="20"/>
              </w:rPr>
            </w:pPr>
            <w:r>
              <w:rPr>
                <w:rFonts w:eastAsia="標楷體"/>
                <w:sz w:val="20"/>
              </w:rPr>
              <w:t>待辦事項</w:t>
            </w:r>
            <w:r>
              <w:rPr>
                <w:rFonts w:eastAsia="標楷體"/>
                <w:sz w:val="20"/>
              </w:rPr>
              <w:t>-</w:t>
            </w:r>
            <w:r>
              <w:rPr>
                <w:rFonts w:eastAsia="標楷體"/>
                <w:sz w:val="20"/>
              </w:rPr>
              <w:t>奇妙清單</w:t>
            </w:r>
          </w:p>
          <w:p w:rsidR="004C4994" w:rsidRDefault="00BB0E3E">
            <w:pPr>
              <w:pStyle w:val="a7"/>
              <w:numPr>
                <w:ilvl w:val="0"/>
                <w:numId w:val="3"/>
              </w:numPr>
              <w:snapToGrid w:val="0"/>
              <w:ind w:left="242" w:hanging="170"/>
              <w:rPr>
                <w:rFonts w:eastAsia="標楷體"/>
                <w:sz w:val="20"/>
              </w:rPr>
            </w:pPr>
            <w:r>
              <w:rPr>
                <w:rFonts w:eastAsia="標楷體"/>
                <w:sz w:val="20"/>
              </w:rPr>
              <w:t>多人專案管理</w:t>
            </w:r>
            <w:r>
              <w:rPr>
                <w:rFonts w:eastAsia="標楷體"/>
                <w:sz w:val="20"/>
              </w:rPr>
              <w:t>-Trello</w:t>
            </w:r>
          </w:p>
          <w:p w:rsidR="004C4994" w:rsidRDefault="00BB0E3E">
            <w:pPr>
              <w:pStyle w:val="a7"/>
              <w:numPr>
                <w:ilvl w:val="0"/>
                <w:numId w:val="3"/>
              </w:numPr>
              <w:snapToGrid w:val="0"/>
              <w:ind w:left="242" w:hanging="170"/>
              <w:rPr>
                <w:rFonts w:eastAsia="標楷體"/>
                <w:sz w:val="20"/>
              </w:rPr>
            </w:pPr>
            <w:r>
              <w:rPr>
                <w:rFonts w:eastAsia="標楷體"/>
                <w:sz w:val="20"/>
              </w:rPr>
              <w:t>心智圖</w:t>
            </w:r>
            <w:r>
              <w:rPr>
                <w:rFonts w:eastAsia="標楷體"/>
                <w:sz w:val="20"/>
              </w:rPr>
              <w:t>-Coggle</w:t>
            </w:r>
          </w:p>
          <w:p w:rsidR="004C4994" w:rsidRDefault="00BB0E3E">
            <w:pPr>
              <w:pStyle w:val="a7"/>
              <w:numPr>
                <w:ilvl w:val="0"/>
                <w:numId w:val="3"/>
              </w:numPr>
              <w:snapToGrid w:val="0"/>
              <w:ind w:left="242" w:hanging="170"/>
              <w:rPr>
                <w:rFonts w:eastAsia="標楷體"/>
                <w:sz w:val="20"/>
              </w:rPr>
            </w:pPr>
            <w:r>
              <w:rPr>
                <w:rFonts w:eastAsia="標楷體"/>
                <w:sz w:val="20"/>
              </w:rPr>
              <w:t>線上流程圖</w:t>
            </w:r>
            <w:r>
              <w:rPr>
                <w:rFonts w:eastAsia="標楷體"/>
                <w:sz w:val="20"/>
              </w:rPr>
              <w:t>-Draw.io</w:t>
            </w:r>
          </w:p>
          <w:p w:rsidR="004C4994" w:rsidRDefault="00BB0E3E">
            <w:pPr>
              <w:pStyle w:val="a7"/>
              <w:numPr>
                <w:ilvl w:val="0"/>
                <w:numId w:val="3"/>
              </w:numPr>
              <w:snapToGrid w:val="0"/>
              <w:ind w:left="242" w:hanging="170"/>
              <w:rPr>
                <w:rFonts w:eastAsia="標楷體"/>
                <w:sz w:val="20"/>
              </w:rPr>
            </w:pPr>
            <w:r>
              <w:rPr>
                <w:rFonts w:eastAsia="標楷體"/>
                <w:sz w:val="20"/>
              </w:rPr>
              <w:t>資訊圖表</w:t>
            </w:r>
            <w:r>
              <w:rPr>
                <w:rFonts w:eastAsia="標楷體"/>
                <w:sz w:val="20"/>
              </w:rPr>
              <w:t>-easel.ly</w:t>
            </w:r>
          </w:p>
          <w:p w:rsidR="004C4994" w:rsidRDefault="00BB0E3E">
            <w:pPr>
              <w:pStyle w:val="a7"/>
              <w:numPr>
                <w:ilvl w:val="0"/>
                <w:numId w:val="3"/>
              </w:numPr>
              <w:snapToGrid w:val="0"/>
              <w:ind w:left="242" w:hanging="170"/>
              <w:rPr>
                <w:rFonts w:eastAsia="標楷體"/>
                <w:sz w:val="20"/>
              </w:rPr>
            </w:pPr>
            <w:r>
              <w:rPr>
                <w:rFonts w:eastAsia="標楷體"/>
                <w:sz w:val="20"/>
              </w:rPr>
              <w:t>雲端硬碟</w:t>
            </w:r>
            <w:r>
              <w:rPr>
                <w:rFonts w:eastAsia="標楷體"/>
                <w:sz w:val="20"/>
              </w:rPr>
              <w:t>-Dropbox</w:t>
            </w:r>
            <w:r>
              <w:rPr>
                <w:rFonts w:eastAsia="標楷體"/>
                <w:sz w:val="20"/>
              </w:rPr>
              <w:t>及</w:t>
            </w:r>
            <w:r>
              <w:rPr>
                <w:rFonts w:eastAsia="標楷體"/>
                <w:sz w:val="20"/>
              </w:rPr>
              <w:t>Box</w:t>
            </w:r>
          </w:p>
          <w:p w:rsidR="004C4994" w:rsidRDefault="00BB0E3E">
            <w:pPr>
              <w:pStyle w:val="a7"/>
              <w:numPr>
                <w:ilvl w:val="0"/>
                <w:numId w:val="3"/>
              </w:numPr>
              <w:snapToGrid w:val="0"/>
              <w:ind w:left="242" w:hanging="170"/>
              <w:rPr>
                <w:rFonts w:eastAsia="標楷體"/>
                <w:sz w:val="20"/>
              </w:rPr>
            </w:pPr>
            <w:r>
              <w:rPr>
                <w:rFonts w:eastAsia="標楷體"/>
                <w:sz w:val="20"/>
              </w:rPr>
              <w:t>文書編輯</w:t>
            </w:r>
            <w:r>
              <w:rPr>
                <w:rFonts w:eastAsia="標楷體"/>
                <w:sz w:val="20"/>
              </w:rPr>
              <w:t>-Office Online</w:t>
            </w:r>
          </w:p>
          <w:p w:rsidR="004C4994" w:rsidRDefault="00BB0E3E">
            <w:pPr>
              <w:pStyle w:val="Standard"/>
              <w:snapToGrid w:val="0"/>
              <w:ind w:left="170" w:hanging="170"/>
              <w:rPr>
                <w:rFonts w:eastAsia="標楷體"/>
                <w:sz w:val="20"/>
              </w:rPr>
            </w:pPr>
            <w:r>
              <w:rPr>
                <w:rFonts w:eastAsia="標楷體"/>
                <w:sz w:val="20"/>
              </w:rPr>
              <w:t>2.</w:t>
            </w:r>
            <w:r>
              <w:rPr>
                <w:rFonts w:eastAsia="標楷體"/>
                <w:sz w:val="20"/>
              </w:rPr>
              <w:t>媒體創作類雲端工具</w:t>
            </w:r>
          </w:p>
          <w:p w:rsidR="004C4994" w:rsidRDefault="00BB0E3E">
            <w:pPr>
              <w:pStyle w:val="a7"/>
              <w:numPr>
                <w:ilvl w:val="0"/>
                <w:numId w:val="3"/>
              </w:numPr>
              <w:snapToGrid w:val="0"/>
              <w:ind w:left="242" w:hanging="170"/>
              <w:rPr>
                <w:rFonts w:eastAsia="標楷體"/>
                <w:sz w:val="20"/>
              </w:rPr>
            </w:pPr>
            <w:r>
              <w:rPr>
                <w:rFonts w:eastAsia="標楷體"/>
                <w:sz w:val="20"/>
              </w:rPr>
              <w:t>線上海報</w:t>
            </w:r>
            <w:r>
              <w:rPr>
                <w:rFonts w:eastAsia="標楷體"/>
                <w:sz w:val="20"/>
              </w:rPr>
              <w:t>-Canva</w:t>
            </w:r>
          </w:p>
          <w:p w:rsidR="004C4994" w:rsidRDefault="00BB0E3E">
            <w:pPr>
              <w:pStyle w:val="a7"/>
              <w:numPr>
                <w:ilvl w:val="0"/>
                <w:numId w:val="3"/>
              </w:numPr>
              <w:snapToGrid w:val="0"/>
              <w:ind w:left="242" w:hanging="170"/>
              <w:rPr>
                <w:rFonts w:eastAsia="標楷體"/>
                <w:sz w:val="20"/>
              </w:rPr>
            </w:pPr>
            <w:r>
              <w:rPr>
                <w:rFonts w:eastAsia="標楷體"/>
                <w:sz w:val="20"/>
              </w:rPr>
              <w:t>線上電子報</w:t>
            </w:r>
            <w:r>
              <w:rPr>
                <w:rFonts w:eastAsia="標楷體"/>
                <w:sz w:val="20"/>
              </w:rPr>
              <w:t>-Sway</w:t>
            </w:r>
          </w:p>
          <w:p w:rsidR="004C4994" w:rsidRDefault="00BB0E3E">
            <w:pPr>
              <w:pStyle w:val="a7"/>
              <w:numPr>
                <w:ilvl w:val="0"/>
                <w:numId w:val="3"/>
              </w:numPr>
              <w:snapToGrid w:val="0"/>
              <w:ind w:left="242" w:hanging="170"/>
              <w:rPr>
                <w:rFonts w:eastAsia="標楷體"/>
                <w:sz w:val="20"/>
              </w:rPr>
            </w:pPr>
            <w:r>
              <w:rPr>
                <w:rFonts w:eastAsia="標楷體"/>
                <w:sz w:val="20"/>
              </w:rPr>
              <w:t>線上簡報</w:t>
            </w:r>
            <w:r>
              <w:rPr>
                <w:rFonts w:eastAsia="標楷體"/>
                <w:sz w:val="20"/>
              </w:rPr>
              <w:t>-Prezi</w:t>
            </w:r>
            <w:r>
              <w:rPr>
                <w:rFonts w:eastAsia="標楷體"/>
                <w:sz w:val="20"/>
              </w:rPr>
              <w:t>及</w:t>
            </w:r>
            <w:r>
              <w:rPr>
                <w:rFonts w:eastAsia="標楷體"/>
                <w:sz w:val="20"/>
              </w:rPr>
              <w:t>Emzae</w:t>
            </w:r>
          </w:p>
          <w:p w:rsidR="004C4994" w:rsidRDefault="00BB0E3E">
            <w:pPr>
              <w:pStyle w:val="a7"/>
              <w:numPr>
                <w:ilvl w:val="0"/>
                <w:numId w:val="3"/>
              </w:numPr>
              <w:snapToGrid w:val="0"/>
              <w:ind w:left="242" w:hanging="170"/>
              <w:rPr>
                <w:rFonts w:eastAsia="標楷體"/>
                <w:sz w:val="20"/>
              </w:rPr>
            </w:pPr>
            <w:r>
              <w:rPr>
                <w:rFonts w:eastAsia="標楷體"/>
                <w:sz w:val="20"/>
              </w:rPr>
              <w:t>影片剪輯</w:t>
            </w:r>
            <w:r>
              <w:rPr>
                <w:rFonts w:eastAsia="標楷體"/>
                <w:sz w:val="20"/>
              </w:rPr>
              <w:t>-WeVideo</w:t>
            </w:r>
          </w:p>
          <w:p w:rsidR="004C4994" w:rsidRDefault="00BB0E3E">
            <w:pPr>
              <w:pStyle w:val="a7"/>
              <w:numPr>
                <w:ilvl w:val="0"/>
                <w:numId w:val="3"/>
              </w:numPr>
              <w:snapToGrid w:val="0"/>
              <w:ind w:left="242" w:hanging="170"/>
              <w:rPr>
                <w:rFonts w:eastAsia="標楷體"/>
                <w:sz w:val="20"/>
              </w:rPr>
            </w:pPr>
            <w:r>
              <w:rPr>
                <w:rFonts w:eastAsia="標楷體"/>
                <w:sz w:val="20"/>
              </w:rPr>
              <w:t>圖像編修</w:t>
            </w:r>
            <w:r>
              <w:rPr>
                <w:rFonts w:eastAsia="標楷體"/>
                <w:sz w:val="20"/>
              </w:rPr>
              <w:t>-Photopea</w:t>
            </w:r>
            <w:r>
              <w:rPr>
                <w:rFonts w:eastAsia="標楷體"/>
                <w:sz w:val="20"/>
              </w:rPr>
              <w:t>及</w:t>
            </w:r>
            <w:r>
              <w:rPr>
                <w:rFonts w:eastAsia="標楷體"/>
                <w:sz w:val="20"/>
              </w:rPr>
              <w:t>Pixlr</w:t>
            </w:r>
          </w:p>
          <w:p w:rsidR="004C4994" w:rsidRDefault="00BB0E3E">
            <w:pPr>
              <w:pStyle w:val="a7"/>
              <w:numPr>
                <w:ilvl w:val="0"/>
                <w:numId w:val="3"/>
              </w:numPr>
              <w:snapToGrid w:val="0"/>
              <w:ind w:left="242" w:hanging="170"/>
              <w:rPr>
                <w:rFonts w:eastAsia="標楷體"/>
                <w:sz w:val="20"/>
              </w:rPr>
            </w:pPr>
            <w:r>
              <w:rPr>
                <w:rFonts w:eastAsia="標楷體"/>
                <w:sz w:val="20"/>
              </w:rPr>
              <w:t>影音轉檔</w:t>
            </w:r>
          </w:p>
          <w:p w:rsidR="004C4994" w:rsidRDefault="00BB0E3E">
            <w:pPr>
              <w:pStyle w:val="Standard"/>
              <w:snapToGrid w:val="0"/>
              <w:ind w:left="72"/>
              <w:rPr>
                <w:rFonts w:eastAsia="標楷體"/>
                <w:sz w:val="20"/>
              </w:rPr>
            </w:pPr>
            <w:r>
              <w:rPr>
                <w:rFonts w:eastAsia="標楷體"/>
                <w:sz w:val="20"/>
              </w:rPr>
              <w:t>3.</w:t>
            </w:r>
            <w:r>
              <w:rPr>
                <w:rFonts w:eastAsia="標楷體"/>
                <w:sz w:val="20"/>
              </w:rPr>
              <w:t>瀏覽器擴充套件</w:t>
            </w:r>
          </w:p>
          <w:p w:rsidR="004C4994" w:rsidRDefault="00BB0E3E">
            <w:pPr>
              <w:pStyle w:val="a7"/>
              <w:numPr>
                <w:ilvl w:val="0"/>
                <w:numId w:val="3"/>
              </w:numPr>
              <w:snapToGrid w:val="0"/>
              <w:ind w:left="242" w:hanging="170"/>
              <w:rPr>
                <w:rFonts w:eastAsia="標楷體"/>
                <w:sz w:val="20"/>
              </w:rPr>
            </w:pPr>
            <w:r>
              <w:rPr>
                <w:rFonts w:eastAsia="標楷體"/>
                <w:sz w:val="20"/>
              </w:rPr>
              <w:t>Line</w:t>
            </w:r>
          </w:p>
          <w:p w:rsidR="004C4994" w:rsidRDefault="00BB0E3E">
            <w:pPr>
              <w:pStyle w:val="a7"/>
              <w:numPr>
                <w:ilvl w:val="0"/>
                <w:numId w:val="3"/>
              </w:numPr>
              <w:snapToGrid w:val="0"/>
              <w:ind w:left="242" w:hanging="170"/>
              <w:rPr>
                <w:rFonts w:eastAsia="標楷體"/>
                <w:sz w:val="20"/>
              </w:rPr>
            </w:pPr>
            <w:r>
              <w:rPr>
                <w:rFonts w:eastAsia="標楷體"/>
                <w:sz w:val="20"/>
              </w:rPr>
              <w:t>QR-Code</w:t>
            </w:r>
          </w:p>
          <w:p w:rsidR="004C4994" w:rsidRDefault="00BB0E3E">
            <w:pPr>
              <w:pStyle w:val="a7"/>
              <w:numPr>
                <w:ilvl w:val="0"/>
                <w:numId w:val="3"/>
              </w:numPr>
              <w:snapToGrid w:val="0"/>
              <w:ind w:left="242" w:hanging="170"/>
              <w:rPr>
                <w:rFonts w:eastAsia="標楷體"/>
                <w:sz w:val="20"/>
              </w:rPr>
            </w:pPr>
            <w:r>
              <w:rPr>
                <w:rFonts w:eastAsia="標楷體"/>
                <w:sz w:val="20"/>
              </w:rPr>
              <w:t>Video Download</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臺北院區參訓人員需自行攜帶筆記型電腦，並建議使用</w:t>
            </w:r>
            <w:r>
              <w:rPr>
                <w:rFonts w:eastAsia="標楷體"/>
                <w:sz w:val="20"/>
              </w:rPr>
              <w:t>windows</w:t>
            </w:r>
            <w:r>
              <w:rPr>
                <w:rFonts w:eastAsia="標楷體"/>
                <w:sz w:val="20"/>
              </w:rPr>
              <w:t>系統</w:t>
            </w:r>
          </w:p>
        </w:tc>
      </w:tr>
      <w:tr w:rsidR="004C4994">
        <w:tblPrEx>
          <w:tblCellMar>
            <w:top w:w="0" w:type="dxa"/>
            <w:bottom w:w="0" w:type="dxa"/>
          </w:tblCellMar>
        </w:tblPrEx>
        <w:trPr>
          <w:trHeight w:val="2835"/>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數據分析及互動式視覺效果</w:t>
            </w:r>
            <w:r>
              <w:rPr>
                <w:rFonts w:eastAsia="標楷體"/>
                <w:sz w:val="20"/>
              </w:rPr>
              <w:t>BI</w:t>
            </w:r>
            <w:r>
              <w:rPr>
                <w:rFonts w:eastAsia="標楷體"/>
                <w:sz w:val="20"/>
              </w:rPr>
              <w:t>工具應用班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行政院所屬中央及地方機關公務人員，須具備基礎</w:t>
            </w:r>
            <w:r>
              <w:rPr>
                <w:rFonts w:eastAsia="標楷體"/>
                <w:sz w:val="20"/>
              </w:rPr>
              <w:t>Excel</w:t>
            </w:r>
            <w:r>
              <w:rPr>
                <w:rFonts w:eastAsia="標楷體"/>
                <w:sz w:val="20"/>
              </w:rPr>
              <w:t>能力，並以</w:t>
            </w:r>
            <w:r>
              <w:rPr>
                <w:rFonts w:eastAsia="標楷體"/>
                <w:sz w:val="20"/>
              </w:rPr>
              <w:t>107</w:t>
            </w:r>
            <w:r>
              <w:rPr>
                <w:rFonts w:eastAsia="標楷體"/>
                <w:sz w:val="20"/>
              </w:rPr>
              <w:t>年未參加「資料視覺化與應用研習班」及</w:t>
            </w:r>
            <w:r>
              <w:rPr>
                <w:rFonts w:eastAsia="標楷體"/>
                <w:sz w:val="20"/>
              </w:rPr>
              <w:t>108</w:t>
            </w:r>
            <w:r>
              <w:rPr>
                <w:rFonts w:eastAsia="標楷體"/>
                <w:sz w:val="20"/>
              </w:rPr>
              <w:t>年未參加本研習班者為優先。</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瞭解資料視覺化的意義，並學習透過相關工具，以圖表呈現大量、複雜、零碎的資料，使資料易於理解、分析、歸納及傳達。</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rPr>
                <w:rFonts w:eastAsia="標楷體"/>
                <w:sz w:val="20"/>
              </w:rPr>
            </w:pPr>
            <w:r>
              <w:rPr>
                <w:rFonts w:eastAsia="標楷體"/>
                <w:sz w:val="20"/>
              </w:rPr>
              <w:t>1.Power BI for Excel</w:t>
            </w:r>
          </w:p>
          <w:p w:rsidR="004C4994" w:rsidRDefault="00BB0E3E">
            <w:pPr>
              <w:pStyle w:val="a7"/>
              <w:numPr>
                <w:ilvl w:val="0"/>
                <w:numId w:val="3"/>
              </w:numPr>
              <w:snapToGrid w:val="0"/>
              <w:ind w:left="242" w:hanging="170"/>
              <w:rPr>
                <w:rFonts w:eastAsia="標楷體"/>
                <w:sz w:val="20"/>
              </w:rPr>
            </w:pPr>
            <w:r>
              <w:rPr>
                <w:rFonts w:eastAsia="標楷體"/>
                <w:sz w:val="20"/>
              </w:rPr>
              <w:t>Power Query</w:t>
            </w:r>
          </w:p>
          <w:p w:rsidR="004C4994" w:rsidRDefault="00BB0E3E">
            <w:pPr>
              <w:pStyle w:val="a7"/>
              <w:numPr>
                <w:ilvl w:val="0"/>
                <w:numId w:val="3"/>
              </w:numPr>
              <w:snapToGrid w:val="0"/>
              <w:ind w:left="242" w:hanging="170"/>
              <w:rPr>
                <w:rFonts w:eastAsia="標楷體"/>
                <w:sz w:val="20"/>
              </w:rPr>
            </w:pPr>
            <w:r>
              <w:rPr>
                <w:rFonts w:eastAsia="標楷體"/>
                <w:sz w:val="20"/>
              </w:rPr>
              <w:t>Power Pivot</w:t>
            </w:r>
          </w:p>
          <w:p w:rsidR="004C4994" w:rsidRDefault="00BB0E3E">
            <w:pPr>
              <w:pStyle w:val="a7"/>
              <w:numPr>
                <w:ilvl w:val="0"/>
                <w:numId w:val="3"/>
              </w:numPr>
              <w:snapToGrid w:val="0"/>
              <w:ind w:left="242" w:hanging="170"/>
              <w:rPr>
                <w:rFonts w:eastAsia="標楷體"/>
                <w:sz w:val="20"/>
              </w:rPr>
            </w:pPr>
            <w:r>
              <w:rPr>
                <w:rFonts w:eastAsia="標楷體"/>
                <w:sz w:val="20"/>
              </w:rPr>
              <w:t>Power View</w:t>
            </w:r>
          </w:p>
          <w:p w:rsidR="004C4994" w:rsidRDefault="00BB0E3E">
            <w:pPr>
              <w:pStyle w:val="a7"/>
              <w:numPr>
                <w:ilvl w:val="0"/>
                <w:numId w:val="3"/>
              </w:numPr>
              <w:snapToGrid w:val="0"/>
              <w:ind w:left="242" w:hanging="170"/>
              <w:rPr>
                <w:rFonts w:eastAsia="標楷體"/>
                <w:sz w:val="20"/>
              </w:rPr>
            </w:pPr>
            <w:r>
              <w:rPr>
                <w:rFonts w:eastAsia="標楷體"/>
                <w:sz w:val="20"/>
              </w:rPr>
              <w:t>Power Map</w:t>
            </w:r>
          </w:p>
          <w:p w:rsidR="004C4994" w:rsidRDefault="00BB0E3E">
            <w:pPr>
              <w:pStyle w:val="Standard"/>
              <w:snapToGrid w:val="0"/>
              <w:ind w:left="170" w:hanging="170"/>
              <w:jc w:val="both"/>
              <w:rPr>
                <w:rFonts w:eastAsia="標楷體"/>
                <w:sz w:val="20"/>
              </w:rPr>
            </w:pPr>
            <w:r>
              <w:rPr>
                <w:rFonts w:eastAsia="標楷體"/>
                <w:sz w:val="20"/>
              </w:rPr>
              <w:t>2.Power BI Desktop</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互動式視覺效果報表應用實例</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臺北院區參訓人員需自行攜帶筆記型電腦，並建議使用</w:t>
            </w:r>
            <w:r>
              <w:rPr>
                <w:rFonts w:eastAsia="標楷體"/>
                <w:sz w:val="20"/>
              </w:rPr>
              <w:t>windows</w:t>
            </w:r>
            <w:r>
              <w:rPr>
                <w:rFonts w:eastAsia="標楷體"/>
                <w:sz w:val="20"/>
              </w:rPr>
              <w:t>系統</w:t>
            </w:r>
          </w:p>
        </w:tc>
      </w:tr>
      <w:tr w:rsidR="004C4994">
        <w:tblPrEx>
          <w:tblCellMar>
            <w:top w:w="0" w:type="dxa"/>
            <w:bottom w:w="0" w:type="dxa"/>
          </w:tblCellMar>
        </w:tblPrEx>
        <w:trPr>
          <w:trHeight w:val="2268"/>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Google Analytics</w:t>
            </w:r>
            <w:r>
              <w:rPr>
                <w:rFonts w:eastAsia="標楷體"/>
                <w:sz w:val="20"/>
              </w:rPr>
              <w:t>網站分析實務研習班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行政院所屬中央及地方機關公務人員，且</w:t>
            </w:r>
            <w:r>
              <w:rPr>
                <w:rFonts w:eastAsia="標楷體"/>
                <w:sz w:val="20"/>
              </w:rPr>
              <w:t>107</w:t>
            </w:r>
            <w:r>
              <w:rPr>
                <w:rFonts w:eastAsia="標楷體"/>
                <w:sz w:val="20"/>
              </w:rPr>
              <w:t>及</w:t>
            </w:r>
            <w:r>
              <w:rPr>
                <w:rFonts w:eastAsia="標楷體"/>
                <w:sz w:val="20"/>
              </w:rPr>
              <w:t>108</w:t>
            </w:r>
            <w:r>
              <w:rPr>
                <w:rFonts w:eastAsia="標楷體"/>
                <w:sz w:val="20"/>
              </w:rPr>
              <w:t>年未參加本研習班者，並以機關網頁規劃管理及數據分析承辦人優先。</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瞭解如何運用</w:t>
            </w:r>
            <w:r>
              <w:rPr>
                <w:rFonts w:eastAsia="標楷體"/>
                <w:sz w:val="20"/>
              </w:rPr>
              <w:t>Google Analytics</w:t>
            </w:r>
            <w:r>
              <w:rPr>
                <w:rFonts w:eastAsia="標楷體"/>
                <w:sz w:val="20"/>
              </w:rPr>
              <w:t>分析機關網頁，掌握瀏覽數據，以提升機關政策行銷及公眾溝通能力。</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1.Google Analytics</w:t>
            </w:r>
            <w:r>
              <w:rPr>
                <w:rFonts w:eastAsia="標楷體"/>
                <w:sz w:val="20"/>
              </w:rPr>
              <w:t>概念剖析</w:t>
            </w:r>
          </w:p>
          <w:p w:rsidR="004C4994" w:rsidRDefault="00BB0E3E">
            <w:pPr>
              <w:pStyle w:val="Standard"/>
              <w:snapToGrid w:val="0"/>
              <w:ind w:left="170" w:hanging="170"/>
              <w:jc w:val="both"/>
              <w:rPr>
                <w:rFonts w:eastAsia="標楷體"/>
                <w:sz w:val="20"/>
              </w:rPr>
            </w:pPr>
            <w:r>
              <w:rPr>
                <w:rFonts w:eastAsia="標楷體"/>
                <w:sz w:val="20"/>
              </w:rPr>
              <w:t>2.Google Analytics</w:t>
            </w:r>
            <w:r>
              <w:rPr>
                <w:rFonts w:eastAsia="標楷體"/>
                <w:sz w:val="20"/>
              </w:rPr>
              <w:t>操作介紹</w:t>
            </w:r>
          </w:p>
          <w:p w:rsidR="004C4994" w:rsidRDefault="00BB0E3E">
            <w:pPr>
              <w:pStyle w:val="Standard"/>
              <w:snapToGrid w:val="0"/>
              <w:ind w:left="170" w:hanging="170"/>
              <w:jc w:val="both"/>
              <w:rPr>
                <w:rFonts w:eastAsia="標楷體"/>
                <w:sz w:val="20"/>
              </w:rPr>
            </w:pPr>
            <w:r>
              <w:rPr>
                <w:rFonts w:eastAsia="標楷體"/>
                <w:sz w:val="20"/>
              </w:rPr>
              <w:t>3.Google Analytics</w:t>
            </w:r>
            <w:r>
              <w:rPr>
                <w:rFonts w:eastAsia="標楷體"/>
                <w:sz w:val="20"/>
              </w:rPr>
              <w:t>運用實務案例</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臺北院區參訓人員需自行攜帶筆記型電腦，並建議使用</w:t>
            </w:r>
            <w:r>
              <w:rPr>
                <w:rFonts w:eastAsia="標楷體"/>
                <w:sz w:val="20"/>
              </w:rPr>
              <w:t>windows</w:t>
            </w:r>
            <w:r>
              <w:rPr>
                <w:rFonts w:eastAsia="標楷體"/>
                <w:sz w:val="20"/>
              </w:rPr>
              <w:t>系統</w:t>
            </w:r>
          </w:p>
        </w:tc>
      </w:tr>
      <w:tr w:rsidR="004C4994">
        <w:tblPrEx>
          <w:tblCellMar>
            <w:top w:w="0" w:type="dxa"/>
            <w:bottom w:w="0" w:type="dxa"/>
          </w:tblCellMar>
        </w:tblPrEx>
        <w:trPr>
          <w:trHeight w:val="5102"/>
          <w:jc w:val="center"/>
        </w:trPr>
        <w:tc>
          <w:tcPr>
            <w:tcW w:w="28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lastRenderedPageBreak/>
              <w:t>跨機關共同知能訓練</w:t>
            </w:r>
          </w:p>
          <w:p w:rsidR="004C4994" w:rsidRDefault="00BB0E3E">
            <w:pPr>
              <w:pStyle w:val="Standard"/>
              <w:snapToGrid w:val="0"/>
              <w:jc w:val="center"/>
              <w:rPr>
                <w:rFonts w:eastAsia="標楷體"/>
                <w:sz w:val="20"/>
              </w:rPr>
            </w:pPr>
            <w:r>
              <w:rPr>
                <w:rFonts w:eastAsia="標楷體"/>
                <w:sz w:val="20"/>
              </w:rPr>
              <w:t>｜科技應用</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Google</w:t>
            </w:r>
            <w:r>
              <w:rPr>
                <w:rFonts w:eastAsia="標楷體"/>
                <w:sz w:val="20"/>
              </w:rPr>
              <w:t>工具應用研習班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行政院所屬中央機關及地方機關公務人員，且</w:t>
            </w:r>
            <w:r>
              <w:rPr>
                <w:rFonts w:eastAsia="標楷體"/>
                <w:sz w:val="20"/>
              </w:rPr>
              <w:t>108</w:t>
            </w:r>
            <w:r>
              <w:rPr>
                <w:rFonts w:eastAsia="標楷體"/>
                <w:sz w:val="20"/>
              </w:rPr>
              <w:t>年未參加本研習班者。</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善用</w:t>
            </w:r>
            <w:r>
              <w:rPr>
                <w:rFonts w:eastAsia="標楷體"/>
                <w:sz w:val="20"/>
              </w:rPr>
              <w:t>Google</w:t>
            </w:r>
            <w:r>
              <w:rPr>
                <w:rFonts w:eastAsia="標楷體"/>
                <w:sz w:val="20"/>
              </w:rPr>
              <w:t>雲端服務應用工具，即可輕鬆運用在工作與生活，提升工作效率。</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rPr>
                <w:rFonts w:eastAsia="標楷體"/>
                <w:sz w:val="20"/>
              </w:rPr>
            </w:pPr>
            <w:r>
              <w:rPr>
                <w:rFonts w:eastAsia="標楷體"/>
                <w:sz w:val="20"/>
              </w:rPr>
              <w:t>1.</w:t>
            </w:r>
            <w:r>
              <w:rPr>
                <w:rFonts w:eastAsia="標楷體"/>
                <w:sz w:val="20"/>
              </w:rPr>
              <w:t>工作應用</w:t>
            </w:r>
          </w:p>
          <w:p w:rsidR="004C4994" w:rsidRDefault="00BB0E3E">
            <w:pPr>
              <w:pStyle w:val="a7"/>
              <w:numPr>
                <w:ilvl w:val="0"/>
                <w:numId w:val="3"/>
              </w:numPr>
              <w:snapToGrid w:val="0"/>
              <w:ind w:left="242" w:hanging="170"/>
              <w:rPr>
                <w:rFonts w:eastAsia="標楷體"/>
                <w:sz w:val="20"/>
              </w:rPr>
            </w:pPr>
            <w:r>
              <w:rPr>
                <w:rFonts w:eastAsia="標楷體"/>
                <w:sz w:val="20"/>
              </w:rPr>
              <w:t>Chrome</w:t>
            </w:r>
            <w:r>
              <w:rPr>
                <w:rFonts w:eastAsia="標楷體"/>
                <w:sz w:val="20"/>
              </w:rPr>
              <w:t>瀏覽器</w:t>
            </w:r>
          </w:p>
          <w:p w:rsidR="004C4994" w:rsidRDefault="00BB0E3E">
            <w:pPr>
              <w:pStyle w:val="a7"/>
              <w:numPr>
                <w:ilvl w:val="0"/>
                <w:numId w:val="3"/>
              </w:numPr>
              <w:snapToGrid w:val="0"/>
              <w:ind w:left="242" w:hanging="170"/>
              <w:rPr>
                <w:rFonts w:eastAsia="標楷體"/>
                <w:sz w:val="20"/>
              </w:rPr>
            </w:pPr>
            <w:r>
              <w:rPr>
                <w:rFonts w:eastAsia="標楷體"/>
                <w:sz w:val="20"/>
              </w:rPr>
              <w:t>Gmail</w:t>
            </w:r>
            <w:r>
              <w:rPr>
                <w:rFonts w:eastAsia="標楷體"/>
                <w:sz w:val="20"/>
              </w:rPr>
              <w:t>電子郵件</w:t>
            </w:r>
          </w:p>
          <w:p w:rsidR="004C4994" w:rsidRDefault="00BB0E3E">
            <w:pPr>
              <w:pStyle w:val="a7"/>
              <w:numPr>
                <w:ilvl w:val="0"/>
                <w:numId w:val="3"/>
              </w:numPr>
              <w:snapToGrid w:val="0"/>
              <w:ind w:left="242" w:hanging="170"/>
              <w:rPr>
                <w:rFonts w:eastAsia="標楷體"/>
                <w:sz w:val="20"/>
              </w:rPr>
            </w:pPr>
            <w:r>
              <w:rPr>
                <w:rFonts w:eastAsia="標楷體"/>
                <w:sz w:val="20"/>
              </w:rPr>
              <w:t>Google</w:t>
            </w:r>
            <w:r>
              <w:rPr>
                <w:rFonts w:eastAsia="標楷體"/>
                <w:sz w:val="20"/>
              </w:rPr>
              <w:t>行事曆</w:t>
            </w:r>
          </w:p>
          <w:p w:rsidR="004C4994" w:rsidRDefault="00BB0E3E">
            <w:pPr>
              <w:pStyle w:val="a7"/>
              <w:numPr>
                <w:ilvl w:val="0"/>
                <w:numId w:val="3"/>
              </w:numPr>
              <w:snapToGrid w:val="0"/>
              <w:ind w:left="242" w:hanging="170"/>
              <w:rPr>
                <w:rFonts w:eastAsia="標楷體"/>
                <w:sz w:val="20"/>
              </w:rPr>
            </w:pPr>
            <w:r>
              <w:rPr>
                <w:rFonts w:eastAsia="標楷體"/>
                <w:sz w:val="20"/>
              </w:rPr>
              <w:t>Google Keep</w:t>
            </w:r>
            <w:r>
              <w:rPr>
                <w:rFonts w:eastAsia="標楷體"/>
                <w:sz w:val="20"/>
              </w:rPr>
              <w:t>備忘錄</w:t>
            </w:r>
          </w:p>
          <w:p w:rsidR="004C4994" w:rsidRDefault="00BB0E3E">
            <w:pPr>
              <w:pStyle w:val="Standard"/>
              <w:snapToGrid w:val="0"/>
              <w:ind w:left="170" w:hanging="170"/>
              <w:rPr>
                <w:rFonts w:eastAsia="標楷體"/>
                <w:sz w:val="20"/>
              </w:rPr>
            </w:pPr>
            <w:r>
              <w:rPr>
                <w:rFonts w:eastAsia="標楷體"/>
                <w:sz w:val="20"/>
              </w:rPr>
              <w:t>2.</w:t>
            </w:r>
            <w:r>
              <w:rPr>
                <w:rFonts w:eastAsia="標楷體"/>
                <w:sz w:val="20"/>
              </w:rPr>
              <w:t>資料備份、分享及編輯</w:t>
            </w:r>
          </w:p>
          <w:p w:rsidR="004C4994" w:rsidRDefault="00BB0E3E">
            <w:pPr>
              <w:pStyle w:val="a7"/>
              <w:numPr>
                <w:ilvl w:val="0"/>
                <w:numId w:val="3"/>
              </w:numPr>
              <w:snapToGrid w:val="0"/>
              <w:ind w:left="242" w:hanging="170"/>
              <w:rPr>
                <w:rFonts w:eastAsia="標楷體"/>
                <w:sz w:val="20"/>
              </w:rPr>
            </w:pPr>
            <w:r>
              <w:rPr>
                <w:rFonts w:eastAsia="標楷體"/>
                <w:sz w:val="20"/>
              </w:rPr>
              <w:t>Google</w:t>
            </w:r>
            <w:r>
              <w:rPr>
                <w:rFonts w:eastAsia="標楷體"/>
                <w:sz w:val="20"/>
              </w:rPr>
              <w:t>雲端硬碟、線上編輯及電子表單</w:t>
            </w:r>
          </w:p>
          <w:p w:rsidR="004C4994" w:rsidRDefault="00BB0E3E">
            <w:pPr>
              <w:pStyle w:val="a7"/>
              <w:numPr>
                <w:ilvl w:val="0"/>
                <w:numId w:val="3"/>
              </w:numPr>
              <w:snapToGrid w:val="0"/>
              <w:ind w:left="242" w:hanging="170"/>
              <w:rPr>
                <w:rFonts w:eastAsia="標楷體"/>
                <w:sz w:val="20"/>
              </w:rPr>
            </w:pPr>
            <w:r>
              <w:rPr>
                <w:rFonts w:eastAsia="標楷體"/>
                <w:sz w:val="20"/>
              </w:rPr>
              <w:t>Google</w:t>
            </w:r>
            <w:r>
              <w:rPr>
                <w:rFonts w:eastAsia="標楷體"/>
                <w:sz w:val="20"/>
              </w:rPr>
              <w:t>相簿</w:t>
            </w:r>
          </w:p>
          <w:p w:rsidR="004C4994" w:rsidRDefault="00BB0E3E">
            <w:pPr>
              <w:pStyle w:val="a7"/>
              <w:numPr>
                <w:ilvl w:val="0"/>
                <w:numId w:val="3"/>
              </w:numPr>
              <w:snapToGrid w:val="0"/>
              <w:ind w:left="242" w:hanging="170"/>
              <w:rPr>
                <w:rFonts w:eastAsia="標楷體"/>
                <w:sz w:val="20"/>
              </w:rPr>
            </w:pPr>
            <w:r>
              <w:rPr>
                <w:rFonts w:eastAsia="標楷體"/>
                <w:sz w:val="20"/>
              </w:rPr>
              <w:t>Google</w:t>
            </w:r>
            <w:r>
              <w:rPr>
                <w:rFonts w:eastAsia="標楷體"/>
                <w:sz w:val="20"/>
              </w:rPr>
              <w:t>協作平臺</w:t>
            </w:r>
          </w:p>
          <w:p w:rsidR="004C4994" w:rsidRDefault="00BB0E3E">
            <w:pPr>
              <w:pStyle w:val="Standard"/>
              <w:snapToGrid w:val="0"/>
              <w:ind w:left="170" w:hanging="170"/>
              <w:rPr>
                <w:rFonts w:eastAsia="標楷體"/>
                <w:sz w:val="20"/>
              </w:rPr>
            </w:pPr>
            <w:r>
              <w:rPr>
                <w:rFonts w:eastAsia="標楷體"/>
                <w:sz w:val="20"/>
              </w:rPr>
              <w:t>3.</w:t>
            </w:r>
            <w:r>
              <w:rPr>
                <w:rFonts w:eastAsia="標楷體"/>
                <w:sz w:val="20"/>
              </w:rPr>
              <w:t>生活應用</w:t>
            </w:r>
          </w:p>
          <w:p w:rsidR="004C4994" w:rsidRDefault="00BB0E3E">
            <w:pPr>
              <w:pStyle w:val="a7"/>
              <w:numPr>
                <w:ilvl w:val="0"/>
                <w:numId w:val="3"/>
              </w:numPr>
              <w:snapToGrid w:val="0"/>
              <w:ind w:left="242" w:hanging="170"/>
              <w:rPr>
                <w:rFonts w:eastAsia="標楷體"/>
                <w:sz w:val="20"/>
              </w:rPr>
            </w:pPr>
            <w:r>
              <w:rPr>
                <w:rFonts w:eastAsia="標楷體"/>
                <w:sz w:val="20"/>
              </w:rPr>
              <w:t>Google Map</w:t>
            </w:r>
          </w:p>
          <w:p w:rsidR="004C4994" w:rsidRDefault="00BB0E3E">
            <w:pPr>
              <w:pStyle w:val="a7"/>
              <w:numPr>
                <w:ilvl w:val="0"/>
                <w:numId w:val="3"/>
              </w:numPr>
              <w:snapToGrid w:val="0"/>
              <w:ind w:left="242" w:hanging="170"/>
              <w:rPr>
                <w:rFonts w:eastAsia="標楷體"/>
                <w:sz w:val="20"/>
              </w:rPr>
            </w:pPr>
            <w:r>
              <w:rPr>
                <w:rFonts w:eastAsia="標楷體"/>
                <w:sz w:val="20"/>
              </w:rPr>
              <w:t>Google</w:t>
            </w:r>
            <w:r>
              <w:rPr>
                <w:rFonts w:eastAsia="標楷體"/>
                <w:sz w:val="20"/>
              </w:rPr>
              <w:t>翻譯</w:t>
            </w:r>
          </w:p>
          <w:p w:rsidR="004C4994" w:rsidRDefault="00BB0E3E">
            <w:pPr>
              <w:pStyle w:val="a7"/>
              <w:numPr>
                <w:ilvl w:val="0"/>
                <w:numId w:val="3"/>
              </w:numPr>
              <w:snapToGrid w:val="0"/>
              <w:ind w:left="242" w:hanging="170"/>
              <w:rPr>
                <w:rFonts w:eastAsia="標楷體"/>
                <w:sz w:val="20"/>
              </w:rPr>
            </w:pPr>
            <w:r>
              <w:rPr>
                <w:rFonts w:eastAsia="標楷體"/>
                <w:sz w:val="20"/>
              </w:rPr>
              <w:t>PhotoScan</w:t>
            </w:r>
          </w:p>
          <w:p w:rsidR="004C4994" w:rsidRDefault="00BB0E3E">
            <w:pPr>
              <w:pStyle w:val="Standard"/>
              <w:snapToGrid w:val="0"/>
              <w:ind w:left="170" w:hanging="170"/>
              <w:rPr>
                <w:rFonts w:eastAsia="標楷體"/>
                <w:sz w:val="20"/>
              </w:rPr>
            </w:pPr>
            <w:r>
              <w:rPr>
                <w:rFonts w:eastAsia="標楷體"/>
                <w:sz w:val="20"/>
              </w:rPr>
              <w:t>4.Google Takeout</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臺北院區參訓人員需自行攜帶筆記型電腦，並建議使用</w:t>
            </w:r>
            <w:r>
              <w:rPr>
                <w:rFonts w:eastAsia="標楷體"/>
                <w:sz w:val="20"/>
              </w:rPr>
              <w:t>windows</w:t>
            </w:r>
            <w:r>
              <w:rPr>
                <w:rFonts w:eastAsia="標楷體"/>
                <w:sz w:val="20"/>
              </w:rPr>
              <w:t>系統</w:t>
            </w:r>
          </w:p>
        </w:tc>
      </w:tr>
      <w:tr w:rsidR="004C4994">
        <w:tblPrEx>
          <w:tblCellMar>
            <w:top w:w="0" w:type="dxa"/>
            <w:bottom w:w="0" w:type="dxa"/>
          </w:tblCellMar>
        </w:tblPrEx>
        <w:trPr>
          <w:trHeight w:val="6236"/>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無痛學習設計</w:t>
            </w:r>
            <w:r>
              <w:rPr>
                <w:rFonts w:eastAsia="標楷體"/>
                <w:sz w:val="20"/>
              </w:rPr>
              <w:t>APP</w:t>
            </w:r>
            <w:r>
              <w:rPr>
                <w:rFonts w:eastAsia="標楷體"/>
                <w:sz w:val="20"/>
              </w:rPr>
              <w:t>初階研習班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行政院所屬中央機關及地方機關公務人員，且</w:t>
            </w:r>
            <w:r>
              <w:rPr>
                <w:rFonts w:eastAsia="標楷體"/>
                <w:sz w:val="20"/>
              </w:rPr>
              <w:t>108</w:t>
            </w:r>
            <w:r>
              <w:rPr>
                <w:rFonts w:eastAsia="標楷體"/>
                <w:sz w:val="20"/>
              </w:rPr>
              <w:t>年未參加本研習班者。</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介紹如何將</w:t>
            </w:r>
            <w:r>
              <w:rPr>
                <w:rFonts w:eastAsia="標楷體"/>
                <w:sz w:val="20"/>
              </w:rPr>
              <w:t>App Inventor 2</w:t>
            </w:r>
            <w:r>
              <w:rPr>
                <w:rFonts w:eastAsia="標楷體"/>
                <w:sz w:val="20"/>
              </w:rPr>
              <w:t>的環境架設起來，讓學員可以在自己的電腦上開始拼貼出自己的</w:t>
            </w:r>
            <w:r>
              <w:rPr>
                <w:rFonts w:eastAsia="標楷體"/>
                <w:sz w:val="20"/>
              </w:rPr>
              <w:t>App</w:t>
            </w:r>
            <w:r>
              <w:rPr>
                <w:rFonts w:eastAsia="標楷體"/>
                <w:sz w:val="20"/>
              </w:rPr>
              <w:t>程式，並介紹基本的操作方式，基本的運算功能及流程判斷的功能，讓程式有思考判斷的能力，可以做更多不同的程式運算。</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學寫程式就是在學習創意思考、有系統的推論、和團隊合作，而這些技能不僅在各專業領域都受用無窮，更是生活中不可或缺的能力。</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rPr>
                <w:rFonts w:eastAsia="標楷體"/>
                <w:sz w:val="20"/>
              </w:rPr>
            </w:pPr>
            <w:r>
              <w:rPr>
                <w:rFonts w:eastAsia="標楷體"/>
                <w:sz w:val="20"/>
              </w:rPr>
              <w:t>1.</w:t>
            </w:r>
            <w:r>
              <w:rPr>
                <w:rFonts w:eastAsia="標楷體"/>
                <w:sz w:val="20"/>
              </w:rPr>
              <w:t>學會</w:t>
            </w:r>
            <w:r>
              <w:rPr>
                <w:rFonts w:eastAsia="標楷體"/>
                <w:sz w:val="20"/>
              </w:rPr>
              <w:t>App Inventor</w:t>
            </w:r>
            <w:r>
              <w:rPr>
                <w:rFonts w:eastAsia="標楷體"/>
                <w:sz w:val="20"/>
              </w:rPr>
              <w:t>這套工具的使用</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學會基本的程式邏輯觀念</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學會</w:t>
            </w:r>
            <w:r>
              <w:rPr>
                <w:rFonts w:eastAsia="標楷體"/>
                <w:sz w:val="20"/>
              </w:rPr>
              <w:t>APP</w:t>
            </w:r>
            <w:r>
              <w:rPr>
                <w:rFonts w:eastAsia="標楷體"/>
                <w:sz w:val="20"/>
              </w:rPr>
              <w:t>程式組合的方式</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學會基本的判斷和迴圈語法</w:t>
            </w:r>
          </w:p>
          <w:p w:rsidR="004C4994" w:rsidRDefault="00BB0E3E">
            <w:pPr>
              <w:pStyle w:val="Standard"/>
              <w:snapToGrid w:val="0"/>
              <w:ind w:left="170" w:hanging="170"/>
              <w:jc w:val="both"/>
              <w:rPr>
                <w:rFonts w:eastAsia="標楷體"/>
                <w:sz w:val="20"/>
              </w:rPr>
            </w:pPr>
            <w:r>
              <w:rPr>
                <w:rFonts w:eastAsia="標楷體"/>
                <w:sz w:val="20"/>
              </w:rPr>
              <w:t>5.</w:t>
            </w:r>
            <w:r>
              <w:rPr>
                <w:rFonts w:eastAsia="標楷體"/>
                <w:sz w:val="20"/>
              </w:rPr>
              <w:t>了解如何讓</w:t>
            </w:r>
            <w:r>
              <w:rPr>
                <w:rFonts w:eastAsia="標楷體"/>
                <w:sz w:val="20"/>
              </w:rPr>
              <w:t>APP</w:t>
            </w:r>
            <w:r>
              <w:rPr>
                <w:rFonts w:eastAsia="標楷體"/>
                <w:sz w:val="20"/>
              </w:rPr>
              <w:t>程式可以在平板電腦中執行</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r>
      <w:tr w:rsidR="004C4994">
        <w:tblPrEx>
          <w:tblCellMar>
            <w:top w:w="0" w:type="dxa"/>
            <w:bottom w:w="0" w:type="dxa"/>
          </w:tblCellMar>
        </w:tblPrEx>
        <w:trPr>
          <w:trHeight w:val="2268"/>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人工智慧研習班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行政院所屬中央及地方機關薦任以上人員。</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為瞭解人工智慧發展趨勢，以及在我國公務機關可能的應用方式，提升文官科技素養與創新運用之施政能力。</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人工智慧的發展趨勢</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人工智慧在政府部門之運用</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1</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新增班別</w:t>
            </w:r>
          </w:p>
        </w:tc>
      </w:tr>
      <w:tr w:rsidR="004C4994">
        <w:tblPrEx>
          <w:tblCellMar>
            <w:top w:w="0" w:type="dxa"/>
            <w:bottom w:w="0" w:type="dxa"/>
          </w:tblCellMar>
        </w:tblPrEx>
        <w:trPr>
          <w:trHeight w:val="4535"/>
          <w:jc w:val="center"/>
        </w:trPr>
        <w:tc>
          <w:tcPr>
            <w:tcW w:w="28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lastRenderedPageBreak/>
              <w:t>跨機關共同知能訓練</w:t>
            </w:r>
          </w:p>
          <w:p w:rsidR="004C4994" w:rsidRDefault="00BB0E3E">
            <w:pPr>
              <w:pStyle w:val="Standard"/>
              <w:snapToGrid w:val="0"/>
              <w:jc w:val="center"/>
              <w:rPr>
                <w:rFonts w:eastAsia="標楷體"/>
                <w:sz w:val="20"/>
              </w:rPr>
            </w:pPr>
            <w:r>
              <w:rPr>
                <w:rFonts w:eastAsia="標楷體"/>
                <w:sz w:val="20"/>
              </w:rPr>
              <w:t>｜科技應用</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網路輿情回應之資訊圖像化認證班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行政院所屬中央及地方機關薦任以上人員，業務內容需進行輿情分析與回應者為優先。</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即時、有效因應處理各類假新聞，培訓各機關輿論回應相關業務懶人包製作人才，增進個人專業職能，提升公務執行效能。</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網路輿論識讀與回應策略</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資訊設計之資料收集與研究</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資訊設計之系統思考邏輯</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資訊設計與平面視覺設計</w:t>
            </w:r>
          </w:p>
          <w:p w:rsidR="004C4994" w:rsidRDefault="00BB0E3E">
            <w:pPr>
              <w:pStyle w:val="Standard"/>
              <w:snapToGrid w:val="0"/>
              <w:ind w:left="170" w:hanging="170"/>
              <w:jc w:val="both"/>
              <w:rPr>
                <w:rFonts w:eastAsia="標楷體"/>
                <w:sz w:val="20"/>
              </w:rPr>
            </w:pPr>
            <w:r>
              <w:rPr>
                <w:rFonts w:eastAsia="標楷體"/>
                <w:sz w:val="20"/>
              </w:rPr>
              <w:t>5.</w:t>
            </w:r>
            <w:r>
              <w:rPr>
                <w:rFonts w:eastAsia="標楷體"/>
                <w:sz w:val="20"/>
              </w:rPr>
              <w:t>資訊設計與動態視覺設計</w:t>
            </w:r>
          </w:p>
          <w:p w:rsidR="004C4994" w:rsidRDefault="00BB0E3E">
            <w:pPr>
              <w:pStyle w:val="Standard"/>
              <w:snapToGrid w:val="0"/>
              <w:ind w:left="170" w:hanging="170"/>
              <w:jc w:val="both"/>
              <w:rPr>
                <w:rFonts w:eastAsia="標楷體"/>
                <w:sz w:val="20"/>
              </w:rPr>
            </w:pPr>
            <w:r>
              <w:rPr>
                <w:rFonts w:eastAsia="標楷體"/>
                <w:sz w:val="20"/>
              </w:rPr>
              <w:t>6.</w:t>
            </w:r>
            <w:r>
              <w:rPr>
                <w:rFonts w:eastAsia="標楷體"/>
                <w:sz w:val="20"/>
              </w:rPr>
              <w:t>實作指導與演練</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3</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採混成學習方式（實體課程</w:t>
            </w:r>
            <w:r>
              <w:rPr>
                <w:rFonts w:eastAsia="標楷體"/>
                <w:sz w:val="20"/>
              </w:rPr>
              <w:t>3</w:t>
            </w:r>
            <w:r>
              <w:rPr>
                <w:rFonts w:eastAsia="標楷體"/>
                <w:sz w:val="20"/>
              </w:rPr>
              <w:t>天，線上課程</w:t>
            </w:r>
            <w:r>
              <w:rPr>
                <w:rFonts w:eastAsia="標楷體"/>
                <w:sz w:val="20"/>
              </w:rPr>
              <w:t>4</w:t>
            </w:r>
            <w:r>
              <w:rPr>
                <w:rFonts w:eastAsia="標楷體"/>
                <w:sz w:val="20"/>
              </w:rPr>
              <w:t>小時）</w:t>
            </w:r>
          </w:p>
          <w:p w:rsidR="004C4994" w:rsidRDefault="00BB0E3E">
            <w:pPr>
              <w:pStyle w:val="Standard"/>
              <w:snapToGrid w:val="0"/>
              <w:jc w:val="both"/>
              <w:rPr>
                <w:rFonts w:eastAsia="標楷體"/>
                <w:sz w:val="20"/>
              </w:rPr>
            </w:pPr>
            <w:r>
              <w:rPr>
                <w:rFonts w:eastAsia="標楷體"/>
                <w:sz w:val="20"/>
              </w:rPr>
              <w:t>2.</w:t>
            </w:r>
            <w:r>
              <w:rPr>
                <w:rFonts w:eastAsia="標楷體"/>
                <w:sz w:val="20"/>
              </w:rPr>
              <w:t>新增班別</w:t>
            </w:r>
          </w:p>
        </w:tc>
      </w:tr>
      <w:tr w:rsidR="004C4994">
        <w:tblPrEx>
          <w:tblCellMar>
            <w:top w:w="0" w:type="dxa"/>
            <w:bottom w:w="0" w:type="dxa"/>
          </w:tblCellMar>
        </w:tblPrEx>
        <w:trPr>
          <w:trHeight w:val="4535"/>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非資訊領域人員程式設計教育研習班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為提升一般公務人員程式設計能力及運算思維素養，強化國民參與數位經濟發展知能，培訓非資訊領域公務人員在既有職系的專業外學會寫程式，加上程式語言背後的邏輯能力，更深入分析各行業數據，提升行政業務決策及執行的能力。</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運算思維介紹</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邏輯思維訓練</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程式語言介紹</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從流程圖到程式設計</w:t>
            </w:r>
          </w:p>
          <w:p w:rsidR="004C4994" w:rsidRDefault="00BB0E3E">
            <w:pPr>
              <w:pStyle w:val="Standard"/>
              <w:snapToGrid w:val="0"/>
              <w:ind w:left="170" w:hanging="170"/>
              <w:jc w:val="both"/>
              <w:rPr>
                <w:rFonts w:eastAsia="標楷體"/>
                <w:sz w:val="20"/>
              </w:rPr>
            </w:pPr>
            <w:r>
              <w:rPr>
                <w:rFonts w:eastAsia="標楷體"/>
                <w:sz w:val="20"/>
              </w:rPr>
              <w:t>5.</w:t>
            </w:r>
            <w:r>
              <w:rPr>
                <w:rFonts w:eastAsia="標楷體"/>
                <w:sz w:val="20"/>
              </w:rPr>
              <w:t>問題導向程式設計訓練</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3</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新增班別</w:t>
            </w:r>
          </w:p>
        </w:tc>
      </w:tr>
      <w:tr w:rsidR="004C4994">
        <w:tblPrEx>
          <w:tblCellMar>
            <w:top w:w="0" w:type="dxa"/>
            <w:bottom w:w="0" w:type="dxa"/>
          </w:tblCellMar>
        </w:tblPrEx>
        <w:trPr>
          <w:trHeight w:val="4535"/>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開放文件格式</w:t>
            </w:r>
            <w:r>
              <w:rPr>
                <w:rFonts w:eastAsia="標楷體"/>
                <w:sz w:val="20"/>
              </w:rPr>
              <w:t>(ODF)</w:t>
            </w:r>
            <w:r>
              <w:rPr>
                <w:rFonts w:eastAsia="標楷體"/>
                <w:sz w:val="20"/>
              </w:rPr>
              <w:t>應用研習班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為提升一般公務人員程式設計能力及運算思維素養，強化國民參與數位經濟發展知能，培訓非資訊領域公務人員在既有職系的專業外學會寫程式，加上程式語言背後的邏輯能力，更深入分析各行業數據，提升行政業務決策及執行的能力。</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運算思維介紹</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邏輯思維訓練</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程式語言介紹</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從流程圖到程式設計</w:t>
            </w:r>
          </w:p>
          <w:p w:rsidR="004C4994" w:rsidRDefault="00BB0E3E">
            <w:pPr>
              <w:pStyle w:val="Standard"/>
              <w:snapToGrid w:val="0"/>
              <w:ind w:left="170" w:hanging="170"/>
              <w:jc w:val="both"/>
              <w:rPr>
                <w:rFonts w:eastAsia="標楷體"/>
                <w:sz w:val="20"/>
              </w:rPr>
            </w:pPr>
            <w:r>
              <w:rPr>
                <w:rFonts w:eastAsia="標楷體"/>
                <w:sz w:val="20"/>
              </w:rPr>
              <w:t>5.</w:t>
            </w:r>
            <w:r>
              <w:rPr>
                <w:rFonts w:eastAsia="標楷體"/>
                <w:sz w:val="20"/>
              </w:rPr>
              <w:t>問題導向程式設計訓練</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臺北院區參訓人員需自行攜帶筆記型電腦，並建議使用</w:t>
            </w:r>
            <w:r>
              <w:rPr>
                <w:rFonts w:eastAsia="標楷體"/>
                <w:sz w:val="20"/>
              </w:rPr>
              <w:t>windows</w:t>
            </w:r>
            <w:r>
              <w:rPr>
                <w:rFonts w:eastAsia="標楷體"/>
                <w:sz w:val="20"/>
              </w:rPr>
              <w:t>系統</w:t>
            </w:r>
          </w:p>
          <w:p w:rsidR="004C4994" w:rsidRDefault="00BB0E3E">
            <w:pPr>
              <w:pStyle w:val="Standard"/>
              <w:snapToGrid w:val="0"/>
              <w:jc w:val="both"/>
              <w:rPr>
                <w:rFonts w:eastAsia="標楷體"/>
                <w:sz w:val="20"/>
              </w:rPr>
            </w:pPr>
            <w:r>
              <w:rPr>
                <w:rFonts w:eastAsia="標楷體"/>
                <w:sz w:val="20"/>
              </w:rPr>
              <w:t>2.</w:t>
            </w:r>
            <w:r>
              <w:rPr>
                <w:rFonts w:eastAsia="標楷體"/>
                <w:sz w:val="20"/>
              </w:rPr>
              <w:t>新增班別</w:t>
            </w:r>
          </w:p>
        </w:tc>
      </w:tr>
      <w:tr w:rsidR="004C4994">
        <w:tblPrEx>
          <w:tblCellMar>
            <w:top w:w="0" w:type="dxa"/>
            <w:bottom w:w="0" w:type="dxa"/>
          </w:tblCellMar>
        </w:tblPrEx>
        <w:trPr>
          <w:trHeight w:val="5669"/>
          <w:jc w:val="center"/>
        </w:trPr>
        <w:tc>
          <w:tcPr>
            <w:tcW w:w="28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lastRenderedPageBreak/>
              <w:t>跨機關共同知能訓練</w:t>
            </w:r>
          </w:p>
          <w:p w:rsidR="004C4994" w:rsidRDefault="00BB0E3E">
            <w:pPr>
              <w:pStyle w:val="Standard"/>
              <w:snapToGrid w:val="0"/>
              <w:jc w:val="center"/>
              <w:rPr>
                <w:rFonts w:eastAsia="標楷體"/>
                <w:sz w:val="20"/>
              </w:rPr>
            </w:pPr>
            <w:r>
              <w:rPr>
                <w:rFonts w:eastAsia="標楷體"/>
                <w:sz w:val="20"/>
              </w:rPr>
              <w:t>｜數位知能</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免費軟體及資源應用研習班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w:t>
            </w:r>
            <w:r>
              <w:rPr>
                <w:rFonts w:eastAsia="標楷體"/>
                <w:sz w:val="20"/>
              </w:rPr>
              <w:t>106</w:t>
            </w:r>
            <w:r>
              <w:rPr>
                <w:rFonts w:eastAsia="標楷體"/>
                <w:sz w:val="20"/>
              </w:rPr>
              <w:t>及</w:t>
            </w:r>
            <w:r>
              <w:rPr>
                <w:rFonts w:eastAsia="標楷體"/>
                <w:sz w:val="20"/>
              </w:rPr>
              <w:t>107</w:t>
            </w:r>
            <w:r>
              <w:rPr>
                <w:rFonts w:eastAsia="標楷體"/>
                <w:sz w:val="20"/>
              </w:rPr>
              <w:t>未參加「網路自主學習資源運用研習班」及「免費軟體公務應用研習班」，且</w:t>
            </w:r>
            <w:r>
              <w:rPr>
                <w:rFonts w:eastAsia="標楷體"/>
                <w:sz w:val="20"/>
              </w:rPr>
              <w:t>108</w:t>
            </w:r>
            <w:r>
              <w:rPr>
                <w:rFonts w:eastAsia="標楷體"/>
                <w:sz w:val="20"/>
              </w:rPr>
              <w:t>年未參加本研習班者。</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瞭解免費網路軟體來源、功能及使用技巧等，靈活運用以強化公務執行力。</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軟體下載、安裝及移除</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工作應用之免費軟體</w:t>
            </w:r>
          </w:p>
          <w:p w:rsidR="004C4994" w:rsidRDefault="00BB0E3E">
            <w:pPr>
              <w:pStyle w:val="a7"/>
              <w:numPr>
                <w:ilvl w:val="0"/>
                <w:numId w:val="3"/>
              </w:numPr>
              <w:snapToGrid w:val="0"/>
              <w:ind w:left="242" w:hanging="170"/>
              <w:rPr>
                <w:rFonts w:eastAsia="標楷體"/>
                <w:sz w:val="20"/>
              </w:rPr>
            </w:pPr>
            <w:r>
              <w:rPr>
                <w:rFonts w:eastAsia="標楷體"/>
                <w:sz w:val="20"/>
              </w:rPr>
              <w:t>OneNote</w:t>
            </w:r>
          </w:p>
          <w:p w:rsidR="004C4994" w:rsidRDefault="00BB0E3E">
            <w:pPr>
              <w:pStyle w:val="a7"/>
              <w:numPr>
                <w:ilvl w:val="0"/>
                <w:numId w:val="3"/>
              </w:numPr>
              <w:snapToGrid w:val="0"/>
              <w:ind w:left="242" w:hanging="170"/>
              <w:rPr>
                <w:rFonts w:eastAsia="標楷體"/>
                <w:sz w:val="20"/>
              </w:rPr>
            </w:pPr>
            <w:r>
              <w:rPr>
                <w:rFonts w:eastAsia="標楷體"/>
                <w:sz w:val="20"/>
              </w:rPr>
              <w:t>PDF</w:t>
            </w:r>
            <w:r>
              <w:rPr>
                <w:rFonts w:eastAsia="標楷體"/>
                <w:sz w:val="20"/>
              </w:rPr>
              <w:t>編輯</w:t>
            </w:r>
          </w:p>
          <w:p w:rsidR="004C4994" w:rsidRDefault="00BB0E3E">
            <w:pPr>
              <w:pStyle w:val="a7"/>
              <w:numPr>
                <w:ilvl w:val="0"/>
                <w:numId w:val="3"/>
              </w:numPr>
              <w:snapToGrid w:val="0"/>
              <w:ind w:left="242" w:hanging="170"/>
              <w:rPr>
                <w:rFonts w:eastAsia="標楷體"/>
                <w:sz w:val="20"/>
              </w:rPr>
            </w:pPr>
            <w:r>
              <w:rPr>
                <w:rFonts w:eastAsia="標楷體"/>
                <w:sz w:val="20"/>
              </w:rPr>
              <w:t>壓縮及解壓縮</w:t>
            </w:r>
          </w:p>
          <w:p w:rsidR="004C4994" w:rsidRDefault="00BB0E3E">
            <w:pPr>
              <w:pStyle w:val="a7"/>
              <w:numPr>
                <w:ilvl w:val="0"/>
                <w:numId w:val="3"/>
              </w:numPr>
              <w:snapToGrid w:val="0"/>
              <w:ind w:left="242" w:hanging="170"/>
              <w:rPr>
                <w:rFonts w:eastAsia="標楷體"/>
                <w:sz w:val="20"/>
              </w:rPr>
            </w:pPr>
            <w:r>
              <w:rPr>
                <w:rFonts w:eastAsia="標楷體"/>
                <w:sz w:val="20"/>
              </w:rPr>
              <w:t>便箋</w:t>
            </w:r>
          </w:p>
          <w:p w:rsidR="004C4994" w:rsidRDefault="00BB0E3E">
            <w:pPr>
              <w:pStyle w:val="a7"/>
              <w:numPr>
                <w:ilvl w:val="0"/>
                <w:numId w:val="3"/>
              </w:numPr>
              <w:snapToGrid w:val="0"/>
              <w:ind w:left="242" w:hanging="170"/>
              <w:rPr>
                <w:rFonts w:eastAsia="標楷體"/>
                <w:sz w:val="20"/>
              </w:rPr>
            </w:pPr>
            <w:r>
              <w:rPr>
                <w:rFonts w:eastAsia="標楷體"/>
                <w:sz w:val="20"/>
              </w:rPr>
              <w:t>安裝字型</w:t>
            </w:r>
          </w:p>
          <w:p w:rsidR="004C4994" w:rsidRDefault="00BB0E3E">
            <w:pPr>
              <w:pStyle w:val="a7"/>
              <w:numPr>
                <w:ilvl w:val="0"/>
                <w:numId w:val="3"/>
              </w:numPr>
              <w:snapToGrid w:val="0"/>
              <w:ind w:left="242" w:hanging="170"/>
              <w:rPr>
                <w:rFonts w:eastAsia="標楷體"/>
                <w:sz w:val="20"/>
              </w:rPr>
            </w:pPr>
            <w:r>
              <w:rPr>
                <w:rFonts w:eastAsia="標楷體"/>
                <w:sz w:val="20"/>
              </w:rPr>
              <w:t>GanntProject</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媒體創作之免費軟體</w:t>
            </w:r>
          </w:p>
          <w:p w:rsidR="004C4994" w:rsidRDefault="00BB0E3E">
            <w:pPr>
              <w:pStyle w:val="a7"/>
              <w:numPr>
                <w:ilvl w:val="0"/>
                <w:numId w:val="3"/>
              </w:numPr>
              <w:snapToGrid w:val="0"/>
              <w:ind w:left="242" w:hanging="170"/>
              <w:rPr>
                <w:rFonts w:eastAsia="標楷體"/>
                <w:sz w:val="20"/>
              </w:rPr>
            </w:pPr>
            <w:r>
              <w:rPr>
                <w:rFonts w:eastAsia="標楷體"/>
                <w:sz w:val="20"/>
              </w:rPr>
              <w:t>picpick</w:t>
            </w:r>
            <w:r>
              <w:rPr>
                <w:rFonts w:eastAsia="標楷體"/>
                <w:sz w:val="20"/>
              </w:rPr>
              <w:t>擷圖</w:t>
            </w:r>
          </w:p>
          <w:p w:rsidR="004C4994" w:rsidRDefault="00BB0E3E">
            <w:pPr>
              <w:pStyle w:val="a7"/>
              <w:numPr>
                <w:ilvl w:val="0"/>
                <w:numId w:val="3"/>
              </w:numPr>
              <w:snapToGrid w:val="0"/>
              <w:ind w:left="242" w:hanging="170"/>
              <w:rPr>
                <w:rFonts w:eastAsia="標楷體"/>
                <w:sz w:val="20"/>
              </w:rPr>
            </w:pPr>
            <w:r>
              <w:rPr>
                <w:rFonts w:eastAsia="標楷體"/>
                <w:sz w:val="20"/>
              </w:rPr>
              <w:t>相片大師</w:t>
            </w:r>
          </w:p>
          <w:p w:rsidR="004C4994" w:rsidRDefault="00BB0E3E">
            <w:pPr>
              <w:pStyle w:val="a7"/>
              <w:numPr>
                <w:ilvl w:val="0"/>
                <w:numId w:val="3"/>
              </w:numPr>
              <w:snapToGrid w:val="0"/>
              <w:ind w:left="242" w:hanging="170"/>
              <w:rPr>
                <w:rFonts w:eastAsia="標楷體"/>
                <w:sz w:val="20"/>
              </w:rPr>
            </w:pPr>
            <w:r>
              <w:rPr>
                <w:rFonts w:eastAsia="標楷體"/>
                <w:sz w:val="20"/>
              </w:rPr>
              <w:t>XnView</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通訊應用之免費軟體</w:t>
            </w:r>
          </w:p>
          <w:p w:rsidR="004C4994" w:rsidRDefault="00BB0E3E">
            <w:pPr>
              <w:pStyle w:val="a7"/>
              <w:numPr>
                <w:ilvl w:val="0"/>
                <w:numId w:val="3"/>
              </w:numPr>
              <w:snapToGrid w:val="0"/>
              <w:ind w:left="242" w:hanging="170"/>
              <w:rPr>
                <w:rFonts w:eastAsia="標楷體"/>
                <w:sz w:val="20"/>
              </w:rPr>
            </w:pPr>
            <w:r>
              <w:rPr>
                <w:rFonts w:eastAsia="標楷體"/>
                <w:sz w:val="20"/>
              </w:rPr>
              <w:t>遠端遙控</w:t>
            </w:r>
          </w:p>
          <w:p w:rsidR="004C4994" w:rsidRDefault="00BB0E3E">
            <w:pPr>
              <w:pStyle w:val="a7"/>
              <w:numPr>
                <w:ilvl w:val="0"/>
                <w:numId w:val="3"/>
              </w:numPr>
              <w:snapToGrid w:val="0"/>
              <w:ind w:left="242" w:hanging="170"/>
              <w:rPr>
                <w:rFonts w:eastAsia="標楷體"/>
                <w:sz w:val="20"/>
              </w:rPr>
            </w:pPr>
            <w:r>
              <w:rPr>
                <w:rFonts w:eastAsia="標楷體"/>
                <w:sz w:val="20"/>
              </w:rPr>
              <w:t>TeamView</w:t>
            </w:r>
          </w:p>
          <w:p w:rsidR="004C4994" w:rsidRDefault="00BB0E3E">
            <w:pPr>
              <w:pStyle w:val="a7"/>
              <w:numPr>
                <w:ilvl w:val="0"/>
                <w:numId w:val="3"/>
              </w:numPr>
              <w:snapToGrid w:val="0"/>
              <w:ind w:left="242" w:hanging="170"/>
              <w:rPr>
                <w:rFonts w:eastAsia="標楷體"/>
                <w:sz w:val="20"/>
              </w:rPr>
            </w:pPr>
            <w:r>
              <w:rPr>
                <w:rFonts w:eastAsia="標楷體"/>
                <w:sz w:val="20"/>
              </w:rPr>
              <w:t>Skype</w:t>
            </w:r>
          </w:p>
          <w:p w:rsidR="004C4994" w:rsidRDefault="00BB0E3E">
            <w:pPr>
              <w:pStyle w:val="a7"/>
              <w:numPr>
                <w:ilvl w:val="0"/>
                <w:numId w:val="3"/>
              </w:numPr>
              <w:snapToGrid w:val="0"/>
              <w:ind w:left="242" w:hanging="170"/>
              <w:rPr>
                <w:rFonts w:eastAsia="標楷體"/>
                <w:sz w:val="20"/>
              </w:rPr>
            </w:pPr>
            <w:r>
              <w:rPr>
                <w:rFonts w:eastAsia="標楷體"/>
                <w:sz w:val="20"/>
              </w:rPr>
              <w:t>U</w:t>
            </w:r>
            <w:r>
              <w:rPr>
                <w:rFonts w:eastAsia="標楷體"/>
                <w:sz w:val="20"/>
              </w:rPr>
              <w:t>會議</w:t>
            </w:r>
          </w:p>
          <w:p w:rsidR="004C4994" w:rsidRDefault="00BB0E3E">
            <w:pPr>
              <w:pStyle w:val="a7"/>
              <w:numPr>
                <w:ilvl w:val="0"/>
                <w:numId w:val="3"/>
              </w:numPr>
              <w:snapToGrid w:val="0"/>
              <w:ind w:left="242" w:hanging="170"/>
              <w:rPr>
                <w:rFonts w:eastAsia="標楷體"/>
                <w:sz w:val="20"/>
              </w:rPr>
            </w:pPr>
            <w:r>
              <w:rPr>
                <w:rFonts w:eastAsia="標楷體"/>
                <w:sz w:val="20"/>
              </w:rPr>
              <w:t>Zoom</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臺北院區參訓人員需自行攜帶筆記型電腦，並建議使用</w:t>
            </w:r>
            <w:r>
              <w:rPr>
                <w:rFonts w:eastAsia="標楷體"/>
                <w:sz w:val="20"/>
              </w:rPr>
              <w:t>windows</w:t>
            </w:r>
            <w:r>
              <w:rPr>
                <w:rFonts w:eastAsia="標楷體"/>
                <w:sz w:val="20"/>
              </w:rPr>
              <w:t>系統</w:t>
            </w:r>
          </w:p>
        </w:tc>
      </w:tr>
      <w:tr w:rsidR="004C4994">
        <w:tblPrEx>
          <w:tblCellMar>
            <w:top w:w="0" w:type="dxa"/>
            <w:bottom w:w="0" w:type="dxa"/>
          </w:tblCellMar>
        </w:tblPrEx>
        <w:trPr>
          <w:trHeight w:val="3175"/>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微電影製作與公務行銷實務研習班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符合下列條件之一，且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年未參加「微電影製作實務研習班」者：</w:t>
            </w:r>
          </w:p>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公務執行需運用微電影作為行銷工具之人員。</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公務執行需拍攝影片、剪輯或需瞭解微電影之人員。</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瞭解微電影概念、內容腳本設計、拍攝及編輯等技巧，搭配進行公務行銷。</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微電影腳本內容規劃設計</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製作實務</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行銷觀念建立</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3</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本班學員需交付作品</w:t>
            </w:r>
          </w:p>
        </w:tc>
      </w:tr>
      <w:tr w:rsidR="004C4994">
        <w:tblPrEx>
          <w:tblCellMar>
            <w:top w:w="0" w:type="dxa"/>
            <w:bottom w:w="0" w:type="dxa"/>
          </w:tblCellMar>
        </w:tblPrEx>
        <w:trPr>
          <w:trHeight w:val="2551"/>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內訓講師微學習設計與應用研習班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行政院所屬中央及地方機關公務人員，且</w:t>
            </w:r>
            <w:r>
              <w:rPr>
                <w:rFonts w:eastAsia="標楷體"/>
                <w:sz w:val="20"/>
              </w:rPr>
              <w:t>107</w:t>
            </w:r>
            <w:r>
              <w:rPr>
                <w:rFonts w:eastAsia="標楷體"/>
                <w:sz w:val="20"/>
              </w:rPr>
              <w:t>年未參加「微學習設計與應用工作坊」，</w:t>
            </w:r>
            <w:r>
              <w:rPr>
                <w:rFonts w:eastAsia="標楷體"/>
                <w:sz w:val="20"/>
              </w:rPr>
              <w:t>108</w:t>
            </w:r>
            <w:r>
              <w:rPr>
                <w:rFonts w:eastAsia="標楷體"/>
                <w:sz w:val="20"/>
              </w:rPr>
              <w:t>年未參加「加盟機關微學習設計與應用研習班」者。</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瞭解微學習理念與實務，並能規劃及設計微學習課程。</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微學習基本概念</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微學習內容設計</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微學習實作</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微學習成果發表與觀摩</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3</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r>
      <w:tr w:rsidR="004C4994">
        <w:tblPrEx>
          <w:tblCellMar>
            <w:top w:w="0" w:type="dxa"/>
            <w:bottom w:w="0" w:type="dxa"/>
          </w:tblCellMar>
        </w:tblPrEx>
        <w:trPr>
          <w:trHeight w:val="2551"/>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公務數位行銷素材製作研習班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行政院所屬中央及地方機關公務人員，且</w:t>
            </w:r>
            <w:r>
              <w:rPr>
                <w:rFonts w:eastAsia="標楷體"/>
                <w:sz w:val="20"/>
              </w:rPr>
              <w:t>106</w:t>
            </w:r>
            <w:r>
              <w:rPr>
                <w:rFonts w:eastAsia="標楷體"/>
                <w:sz w:val="20"/>
              </w:rPr>
              <w:t>及</w:t>
            </w:r>
            <w:r>
              <w:rPr>
                <w:rFonts w:eastAsia="標楷體"/>
                <w:sz w:val="20"/>
              </w:rPr>
              <w:t>107</w:t>
            </w:r>
            <w:r>
              <w:rPr>
                <w:rFonts w:eastAsia="標楷體"/>
                <w:sz w:val="20"/>
              </w:rPr>
              <w:t>年未參加「數位行銷素材製作研習班」，</w:t>
            </w:r>
            <w:r>
              <w:rPr>
                <w:rFonts w:eastAsia="標楷體"/>
                <w:sz w:val="20"/>
              </w:rPr>
              <w:t>108</w:t>
            </w:r>
            <w:r>
              <w:rPr>
                <w:rFonts w:eastAsia="標楷體"/>
                <w:sz w:val="20"/>
              </w:rPr>
              <w:t>年未參加本研習班者。</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運用免費軟體製作各類素材、應用於各類行銷平台，提升行銷效能。</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社群行銷觀念之介紹</w:t>
            </w:r>
          </w:p>
          <w:p w:rsidR="004C4994" w:rsidRDefault="00BB0E3E">
            <w:pPr>
              <w:pStyle w:val="Standard"/>
              <w:snapToGrid w:val="0"/>
              <w:ind w:left="170" w:hanging="170"/>
              <w:rPr>
                <w:rFonts w:eastAsia="標楷體"/>
                <w:sz w:val="20"/>
              </w:rPr>
            </w:pPr>
            <w:r>
              <w:rPr>
                <w:rFonts w:eastAsia="標楷體"/>
                <w:sz w:val="20"/>
              </w:rPr>
              <w:t>2.</w:t>
            </w:r>
            <w:r>
              <w:rPr>
                <w:rFonts w:eastAsia="標楷體"/>
                <w:sz w:val="20"/>
              </w:rPr>
              <w:t>各類社群行銷工具介紹：</w:t>
            </w:r>
            <w:r>
              <w:rPr>
                <w:rFonts w:eastAsia="標楷體"/>
                <w:sz w:val="20"/>
              </w:rPr>
              <w:t>Facebook</w:t>
            </w:r>
            <w:r>
              <w:rPr>
                <w:rFonts w:eastAsia="標楷體"/>
                <w:sz w:val="20"/>
              </w:rPr>
              <w:t>、</w:t>
            </w:r>
            <w:r>
              <w:rPr>
                <w:rFonts w:eastAsia="標楷體"/>
                <w:sz w:val="20"/>
              </w:rPr>
              <w:t>YouTube</w:t>
            </w:r>
            <w:r>
              <w:rPr>
                <w:rFonts w:eastAsia="標楷體"/>
                <w:sz w:val="20"/>
              </w:rPr>
              <w:t>、</w:t>
            </w:r>
            <w:r>
              <w:rPr>
                <w:rFonts w:eastAsia="標楷體"/>
                <w:sz w:val="20"/>
              </w:rPr>
              <w:t>Line@</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數位行銷素材製作</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直播式行銷應用</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r>
      <w:tr w:rsidR="004C4994">
        <w:tblPrEx>
          <w:tblCellMar>
            <w:top w:w="0" w:type="dxa"/>
            <w:bottom w:w="0" w:type="dxa"/>
          </w:tblCellMar>
        </w:tblPrEx>
        <w:trPr>
          <w:trHeight w:val="3402"/>
          <w:jc w:val="center"/>
        </w:trPr>
        <w:tc>
          <w:tcPr>
            <w:tcW w:w="28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lastRenderedPageBreak/>
              <w:t>跨機關共同知能訓練</w:t>
            </w:r>
          </w:p>
          <w:p w:rsidR="004C4994" w:rsidRDefault="00BB0E3E">
            <w:pPr>
              <w:pStyle w:val="Standard"/>
              <w:snapToGrid w:val="0"/>
              <w:jc w:val="center"/>
              <w:rPr>
                <w:rFonts w:eastAsia="標楷體"/>
                <w:sz w:val="20"/>
              </w:rPr>
            </w:pPr>
            <w:r>
              <w:rPr>
                <w:rFonts w:eastAsia="標楷體"/>
                <w:sz w:val="20"/>
              </w:rPr>
              <w:t>｜數位知能</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10</w:t>
            </w:r>
            <w:r>
              <w:rPr>
                <w:rFonts w:eastAsia="標楷體"/>
                <w:sz w:val="20"/>
              </w:rPr>
              <w:t>張圖，讓您掌握新媒體！</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行政院所屬中央及地方機關薦任主管人員。</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瞭解新媒體時代數位行銷之策略，並能將相關工具運用至公務執行，以提升政策推動之成效。</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數位議題設定與危機處理</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社群行銷</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數位工具應用</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數位與實體的搭配</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新增班別</w:t>
            </w:r>
          </w:p>
        </w:tc>
      </w:tr>
      <w:tr w:rsidR="004C4994">
        <w:tblPrEx>
          <w:tblCellMar>
            <w:top w:w="0" w:type="dxa"/>
            <w:bottom w:w="0" w:type="dxa"/>
          </w:tblCellMar>
        </w:tblPrEx>
        <w:trPr>
          <w:trHeight w:val="3402"/>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電子書應用研習班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行政院所屬中央及地方機關公務人員，且</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認識電子書資源，瞭解電子書製作方法及相關軟體應用，以強化公務同仁於電子書資源掌握及執行能力，達到輔助公務執行之目標。</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電子書格式、載具及網路相關資源</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電子書內容製作：</w:t>
            </w:r>
            <w:r>
              <w:rPr>
                <w:rFonts w:eastAsia="標楷體"/>
                <w:sz w:val="20"/>
              </w:rPr>
              <w:t>Epub</w:t>
            </w:r>
            <w:r>
              <w:rPr>
                <w:rFonts w:eastAsia="標楷體"/>
                <w:sz w:val="20"/>
              </w:rPr>
              <w:t>、</w:t>
            </w:r>
            <w:r>
              <w:rPr>
                <w:rFonts w:eastAsia="標楷體"/>
                <w:sz w:val="20"/>
              </w:rPr>
              <w:t>PDF</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出版電子書之流程及實作</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電子書格式轉換工具</w:t>
            </w:r>
          </w:p>
          <w:p w:rsidR="004C4994" w:rsidRDefault="00BB0E3E">
            <w:pPr>
              <w:pStyle w:val="Standard"/>
              <w:snapToGrid w:val="0"/>
              <w:ind w:left="170" w:hanging="170"/>
              <w:jc w:val="both"/>
              <w:rPr>
                <w:rFonts w:eastAsia="標楷體"/>
                <w:sz w:val="20"/>
              </w:rPr>
            </w:pPr>
            <w:r>
              <w:rPr>
                <w:rFonts w:eastAsia="標楷體"/>
                <w:sz w:val="20"/>
              </w:rPr>
              <w:t>5.</w:t>
            </w:r>
            <w:r>
              <w:rPr>
                <w:rFonts w:eastAsia="標楷體"/>
                <w:sz w:val="20"/>
              </w:rPr>
              <w:t>線上閱讀及讀書會：協作平台或</w:t>
            </w:r>
            <w:r>
              <w:rPr>
                <w:rFonts w:eastAsia="標楷體"/>
                <w:sz w:val="20"/>
              </w:rPr>
              <w:t>Facebook</w:t>
            </w:r>
            <w:r>
              <w:rPr>
                <w:rFonts w:eastAsia="標楷體"/>
                <w:sz w:val="20"/>
              </w:rPr>
              <w:t>社團</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3</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r>
      <w:tr w:rsidR="004C4994">
        <w:tblPrEx>
          <w:tblCellMar>
            <w:top w:w="0" w:type="dxa"/>
            <w:bottom w:w="0" w:type="dxa"/>
          </w:tblCellMar>
        </w:tblPrEx>
        <w:trPr>
          <w:trHeight w:val="3402"/>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資料治理研習班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瞭解政府整體資訊推動政策與電子化政府資料治理趨勢戰，建立凝聚跨機關政策溝通與合作能力。</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大數據資料治理發展趨勢與挑戰</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資料蒐集、資料流通、資料應用及資料管理</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1</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新增班別</w:t>
            </w:r>
          </w:p>
        </w:tc>
      </w:tr>
      <w:tr w:rsidR="004C4994">
        <w:tblPrEx>
          <w:tblCellMar>
            <w:top w:w="0" w:type="dxa"/>
            <w:bottom w:w="0" w:type="dxa"/>
          </w:tblCellMar>
        </w:tblPrEx>
        <w:trPr>
          <w:trHeight w:val="3402"/>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R</w:t>
            </w:r>
            <w:r>
              <w:rPr>
                <w:rFonts w:eastAsia="標楷體"/>
                <w:sz w:val="20"/>
              </w:rPr>
              <w:t>軟體研習班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行政院所屬中央及地方機關薦任以上公務人員。</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透過本課程瞭解免費的統計軟體</w:t>
            </w:r>
            <w:r>
              <w:rPr>
                <w:rFonts w:eastAsia="標楷體"/>
                <w:sz w:val="20"/>
              </w:rPr>
              <w:t>-R</w:t>
            </w:r>
            <w:r>
              <w:rPr>
                <w:rFonts w:eastAsia="標楷體"/>
                <w:sz w:val="20"/>
              </w:rPr>
              <w:t>軟體的基本操作與方法。</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1.R</w:t>
            </w:r>
            <w:r>
              <w:rPr>
                <w:rFonts w:eastAsia="標楷體"/>
                <w:sz w:val="20"/>
              </w:rPr>
              <w:t>語言之運算學習</w:t>
            </w:r>
          </w:p>
          <w:p w:rsidR="004C4994" w:rsidRDefault="00BB0E3E">
            <w:pPr>
              <w:pStyle w:val="Standard"/>
              <w:snapToGrid w:val="0"/>
              <w:ind w:left="170" w:hanging="170"/>
              <w:jc w:val="both"/>
              <w:rPr>
                <w:rFonts w:eastAsia="標楷體"/>
                <w:sz w:val="20"/>
              </w:rPr>
            </w:pPr>
            <w:r>
              <w:rPr>
                <w:rFonts w:eastAsia="標楷體"/>
                <w:sz w:val="20"/>
              </w:rPr>
              <w:t>2.R</w:t>
            </w:r>
            <w:r>
              <w:rPr>
                <w:rFonts w:eastAsia="標楷體"/>
                <w:sz w:val="20"/>
              </w:rPr>
              <w:t>語言圖形繪製</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2.5</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不提供提前住宿，第</w:t>
            </w:r>
            <w:r>
              <w:rPr>
                <w:rFonts w:eastAsia="標楷體"/>
                <w:sz w:val="20"/>
              </w:rPr>
              <w:t>1</w:t>
            </w:r>
            <w:r>
              <w:rPr>
                <w:rFonts w:eastAsia="標楷體"/>
                <w:sz w:val="20"/>
              </w:rPr>
              <w:t>日課程下午開始上課</w:t>
            </w:r>
          </w:p>
          <w:p w:rsidR="004C4994" w:rsidRDefault="00BB0E3E">
            <w:pPr>
              <w:pStyle w:val="Standard"/>
              <w:snapToGrid w:val="0"/>
              <w:jc w:val="both"/>
              <w:rPr>
                <w:rFonts w:eastAsia="標楷體"/>
                <w:sz w:val="20"/>
              </w:rPr>
            </w:pPr>
            <w:r>
              <w:rPr>
                <w:rFonts w:eastAsia="標楷體"/>
                <w:sz w:val="20"/>
              </w:rPr>
              <w:t>2.</w:t>
            </w:r>
            <w:r>
              <w:rPr>
                <w:rFonts w:eastAsia="標楷體"/>
                <w:sz w:val="20"/>
              </w:rPr>
              <w:t>新增班別</w:t>
            </w:r>
          </w:p>
        </w:tc>
      </w:tr>
      <w:tr w:rsidR="004C4994">
        <w:tblPrEx>
          <w:tblCellMar>
            <w:top w:w="0" w:type="dxa"/>
            <w:bottom w:w="0" w:type="dxa"/>
          </w:tblCellMar>
        </w:tblPrEx>
        <w:trPr>
          <w:trHeight w:val="3231"/>
          <w:jc w:val="center"/>
        </w:trPr>
        <w:tc>
          <w:tcPr>
            <w:tcW w:w="28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lastRenderedPageBreak/>
              <w:t>跨機關共同知能訓練</w:t>
            </w:r>
          </w:p>
          <w:p w:rsidR="004C4994" w:rsidRDefault="00BB0E3E">
            <w:pPr>
              <w:pStyle w:val="Standard"/>
              <w:snapToGrid w:val="0"/>
              <w:jc w:val="center"/>
              <w:rPr>
                <w:rFonts w:eastAsia="標楷體"/>
                <w:sz w:val="20"/>
              </w:rPr>
            </w:pPr>
            <w:r>
              <w:rPr>
                <w:rFonts w:eastAsia="標楷體"/>
                <w:sz w:val="20"/>
              </w:rPr>
              <w:t>｜治理</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創新服務研習班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行政院所屬中央及地方機關薦任以上主管人員，且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瞭解創新概念、技法，及有效管理業務方案與流程內容，提升創新服務能力。</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提升政府服務之理念與內涵</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提升政府服務之作法與實務案例</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r>
      <w:tr w:rsidR="004C4994">
        <w:tblPrEx>
          <w:tblCellMar>
            <w:top w:w="0" w:type="dxa"/>
            <w:bottom w:w="0" w:type="dxa"/>
          </w:tblCellMar>
        </w:tblPrEx>
        <w:trPr>
          <w:trHeight w:val="3231"/>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提升政府服務研習班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行政院所屬中央及地方機關薦任以上人員，</w:t>
            </w:r>
            <w:r>
              <w:rPr>
                <w:rFonts w:eastAsia="標楷體"/>
                <w:sz w:val="20"/>
              </w:rPr>
              <w:t>106</w:t>
            </w:r>
            <w:r>
              <w:rPr>
                <w:rFonts w:eastAsia="標楷體"/>
                <w:sz w:val="20"/>
              </w:rPr>
              <w:t>年未參加「提升政府服務品質研習班」，且</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瞭解以民眾需求為出發的簡政便民理念、內涵與實務作法，以提升政府服務。</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提升政府服務之理念與內涵</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提升政府服務之作法與實務案例</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r>
      <w:tr w:rsidR="004C4994">
        <w:tblPrEx>
          <w:tblCellMar>
            <w:top w:w="0" w:type="dxa"/>
            <w:bottom w:w="0" w:type="dxa"/>
          </w:tblCellMar>
        </w:tblPrEx>
        <w:trPr>
          <w:trHeight w:val="3231"/>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公務活動主持人研習班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行政院所屬中央及地方機關業務相關人員。</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1.</w:t>
            </w:r>
            <w:r>
              <w:rPr>
                <w:rFonts w:eastAsia="標楷體"/>
                <w:sz w:val="20"/>
              </w:rPr>
              <w:t>培育各機關各項活動</w:t>
            </w:r>
            <w:r>
              <w:rPr>
                <w:rFonts w:eastAsia="標楷體"/>
                <w:sz w:val="20"/>
              </w:rPr>
              <w:t>(</w:t>
            </w:r>
            <w:r>
              <w:rPr>
                <w:rFonts w:eastAsia="標楷體"/>
                <w:sz w:val="20"/>
              </w:rPr>
              <w:t>含典禮、文康、訓練</w:t>
            </w:r>
            <w:r>
              <w:rPr>
                <w:rFonts w:eastAsia="標楷體"/>
                <w:sz w:val="20"/>
              </w:rPr>
              <w:t>...</w:t>
            </w:r>
            <w:r>
              <w:rPr>
                <w:rFonts w:eastAsia="標楷體"/>
                <w:sz w:val="20"/>
              </w:rPr>
              <w:t>等活動</w:t>
            </w:r>
            <w:r>
              <w:rPr>
                <w:rFonts w:eastAsia="標楷體"/>
                <w:sz w:val="20"/>
              </w:rPr>
              <w:t>)</w:t>
            </w:r>
            <w:r>
              <w:rPr>
                <w:rFonts w:eastAsia="標楷體"/>
                <w:sz w:val="20"/>
              </w:rPr>
              <w:t>儲備人才。</w:t>
            </w:r>
          </w:p>
          <w:p w:rsidR="004C4994" w:rsidRDefault="00BB0E3E">
            <w:pPr>
              <w:pStyle w:val="Standard"/>
              <w:snapToGrid w:val="0"/>
              <w:jc w:val="both"/>
              <w:rPr>
                <w:rFonts w:eastAsia="標楷體"/>
                <w:sz w:val="20"/>
              </w:rPr>
            </w:pPr>
            <w:r>
              <w:rPr>
                <w:rFonts w:eastAsia="標楷體"/>
                <w:sz w:val="20"/>
              </w:rPr>
              <w:t>2.</w:t>
            </w:r>
            <w:r>
              <w:rPr>
                <w:rFonts w:eastAsia="標楷體"/>
                <w:sz w:val="20"/>
              </w:rPr>
              <w:t>增進各機關各項活動主持司儀能力。</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前置準備及規劃</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支援及資源搜集</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技巧及應變</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新增班別</w:t>
            </w:r>
          </w:p>
        </w:tc>
      </w:tr>
      <w:tr w:rsidR="004C4994">
        <w:tblPrEx>
          <w:tblCellMar>
            <w:top w:w="0" w:type="dxa"/>
            <w:bottom w:w="0" w:type="dxa"/>
          </w:tblCellMar>
        </w:tblPrEx>
        <w:trPr>
          <w:trHeight w:val="3231"/>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口語表達技巧研習班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行政院所屬中央及地方機關公務人員，且</w:t>
            </w:r>
            <w:r>
              <w:rPr>
                <w:rFonts w:eastAsia="標楷體"/>
                <w:sz w:val="20"/>
              </w:rPr>
              <w:t>108</w:t>
            </w:r>
            <w:r>
              <w:rPr>
                <w:rFonts w:eastAsia="標楷體"/>
                <w:sz w:val="20"/>
              </w:rPr>
              <w:t>年未參加本研習班者。</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傾聽及理解他人想法，並適當回應及具備清楚表達個人想法與意見。</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口語表達的意義與形式</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口語表達的技巧</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非口語溝通的技巧</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肢體語言在表達上的重要性</w:t>
            </w:r>
          </w:p>
          <w:p w:rsidR="004C4994" w:rsidRDefault="00BB0E3E">
            <w:pPr>
              <w:pStyle w:val="Standard"/>
              <w:snapToGrid w:val="0"/>
              <w:ind w:left="170" w:hanging="170"/>
              <w:jc w:val="both"/>
              <w:rPr>
                <w:rFonts w:eastAsia="標楷體"/>
                <w:sz w:val="20"/>
              </w:rPr>
            </w:pPr>
            <w:r>
              <w:rPr>
                <w:rFonts w:eastAsia="標楷體"/>
                <w:sz w:val="20"/>
              </w:rPr>
              <w:t>5.</w:t>
            </w:r>
            <w:r>
              <w:rPr>
                <w:rFonts w:eastAsia="標楷體"/>
                <w:sz w:val="20"/>
              </w:rPr>
              <w:t>口語表達的技巧與實作演練</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r>
      <w:tr w:rsidR="004C4994">
        <w:tblPrEx>
          <w:tblCellMar>
            <w:top w:w="0" w:type="dxa"/>
            <w:bottom w:w="0" w:type="dxa"/>
          </w:tblCellMar>
        </w:tblPrEx>
        <w:trPr>
          <w:trHeight w:val="1701"/>
          <w:jc w:val="center"/>
        </w:trPr>
        <w:tc>
          <w:tcPr>
            <w:tcW w:w="28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lastRenderedPageBreak/>
              <w:t>跨機關共同知能訓練</w:t>
            </w:r>
          </w:p>
          <w:p w:rsidR="004C4994" w:rsidRDefault="00BB0E3E">
            <w:pPr>
              <w:pStyle w:val="Standard"/>
              <w:snapToGrid w:val="0"/>
              <w:jc w:val="center"/>
              <w:rPr>
                <w:rFonts w:eastAsia="標楷體"/>
                <w:sz w:val="20"/>
              </w:rPr>
            </w:pPr>
            <w:r>
              <w:rPr>
                <w:rFonts w:eastAsia="標楷體"/>
                <w:sz w:val="20"/>
              </w:rPr>
              <w:t>｜治理</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標竿學習獲選案例發表會</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藉由標竿案例之分享學習，增進公務人員治理專業知能。</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標竿案例經驗與成果分享</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專家學者與談提供建言</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1</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參訓人員不分服務機關地點，皆於臺北院區上課</w:t>
            </w:r>
          </w:p>
        </w:tc>
      </w:tr>
      <w:tr w:rsidR="004C4994">
        <w:tblPrEx>
          <w:tblCellMar>
            <w:top w:w="0" w:type="dxa"/>
            <w:bottom w:w="0" w:type="dxa"/>
          </w:tblCellMar>
        </w:tblPrEx>
        <w:trPr>
          <w:trHeight w:val="3969"/>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標竿學習</w:t>
            </w:r>
            <w:r>
              <w:rPr>
                <w:rFonts w:eastAsia="標楷體"/>
                <w:sz w:val="20"/>
              </w:rPr>
              <w:t>-</w:t>
            </w:r>
            <w:r>
              <w:rPr>
                <w:rFonts w:eastAsia="標楷體"/>
                <w:sz w:val="20"/>
              </w:rPr>
              <w:t>政策溝通與行銷研習班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行政院所屬中央及地方機關業務相關人員。</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透過政策溝通與行銷相關理論之導讀，結合標竿學習案例獲選機關之分享與研討，瞭解當今公共治理中公民參與、衝突管理、溝通協調，以及價值共創等所面臨的挑戰及成功案例，藉此掌握政策溝通與行銷的內涵與技巧。</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政策溝通與行銷相關理論導讀</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標竿學習獲選案例分享與研討</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參訓人員不分服務機關地點，皆於臺北院區上課</w:t>
            </w:r>
          </w:p>
        </w:tc>
      </w:tr>
      <w:tr w:rsidR="004C4994">
        <w:tblPrEx>
          <w:tblCellMar>
            <w:top w:w="0" w:type="dxa"/>
            <w:bottom w:w="0" w:type="dxa"/>
          </w:tblCellMar>
        </w:tblPrEx>
        <w:trPr>
          <w:trHeight w:val="3969"/>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標竿學習</w:t>
            </w:r>
            <w:r>
              <w:rPr>
                <w:rFonts w:eastAsia="標楷體"/>
                <w:sz w:val="20"/>
              </w:rPr>
              <w:t>-</w:t>
            </w:r>
            <w:r>
              <w:rPr>
                <w:rFonts w:eastAsia="標楷體"/>
                <w:sz w:val="20"/>
              </w:rPr>
              <w:t>資訊運用研習班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行政院所屬中央及地方機關業務相關人員。</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透過資通訊科技應用服務之導讀，結合標竿學習案例獲選機關之分享與研討，瞭解公部門運用資訊科技於整合服務、行動服務及互動服務之精進作法，藉此提昇服務效能，並激發服務創新能量。</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資通訊科技應用服務</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標竿學習獲選案例分享與研討</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參訓人員不分服務機關地點，皆於臺北院區上課</w:t>
            </w:r>
          </w:p>
        </w:tc>
      </w:tr>
      <w:tr w:rsidR="004C4994">
        <w:tblPrEx>
          <w:tblCellMar>
            <w:top w:w="0" w:type="dxa"/>
            <w:bottom w:w="0" w:type="dxa"/>
          </w:tblCellMar>
        </w:tblPrEx>
        <w:trPr>
          <w:trHeight w:val="3969"/>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※ATS</w:t>
            </w:r>
            <w:r>
              <w:rPr>
                <w:rFonts w:eastAsia="標楷體"/>
                <w:sz w:val="20"/>
              </w:rPr>
              <w:t>人力資源管理師國際認證班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行政院所屬中央及地方機關薦任以上與業務相關之人員，且</w:t>
            </w:r>
            <w:r>
              <w:rPr>
                <w:rFonts w:eastAsia="標楷體"/>
                <w:sz w:val="20"/>
              </w:rPr>
              <w:t>107</w:t>
            </w:r>
            <w:r>
              <w:rPr>
                <w:rFonts w:eastAsia="標楷體"/>
                <w:sz w:val="20"/>
              </w:rPr>
              <w:t>及</w:t>
            </w:r>
            <w:r>
              <w:rPr>
                <w:rFonts w:eastAsia="標楷體"/>
                <w:sz w:val="20"/>
              </w:rPr>
              <w:t>108</w:t>
            </w:r>
            <w:r>
              <w:rPr>
                <w:rFonts w:eastAsia="標楷體"/>
                <w:sz w:val="20"/>
              </w:rPr>
              <w:t>年未參加過本研習班者，並以人事人員、訓練機構人員及其他業務主管為優先。</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培養人力資源管理人才，增進各機關人力資源的專業知識及技巧，提升政府組織之發展。</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人力資源管理概論</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人才招募與甄選</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績效管理與考核</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人才發展培育與員工關係</w:t>
            </w:r>
          </w:p>
          <w:p w:rsidR="004C4994" w:rsidRDefault="00BB0E3E">
            <w:pPr>
              <w:pStyle w:val="Standard"/>
              <w:snapToGrid w:val="0"/>
              <w:ind w:left="170" w:hanging="170"/>
              <w:jc w:val="both"/>
              <w:rPr>
                <w:rFonts w:eastAsia="標楷體"/>
                <w:sz w:val="20"/>
              </w:rPr>
            </w:pPr>
            <w:r>
              <w:rPr>
                <w:rFonts w:eastAsia="標楷體"/>
                <w:sz w:val="20"/>
              </w:rPr>
              <w:t>5.</w:t>
            </w:r>
            <w:r>
              <w:rPr>
                <w:rFonts w:eastAsia="標楷體"/>
                <w:sz w:val="20"/>
              </w:rPr>
              <w:t>實作演練</w:t>
            </w:r>
          </w:p>
          <w:p w:rsidR="004C4994" w:rsidRDefault="00BB0E3E">
            <w:pPr>
              <w:pStyle w:val="Standard"/>
              <w:snapToGrid w:val="0"/>
              <w:ind w:left="170" w:hanging="170"/>
              <w:jc w:val="both"/>
              <w:rPr>
                <w:rFonts w:eastAsia="標楷體"/>
                <w:sz w:val="20"/>
              </w:rPr>
            </w:pPr>
            <w:r>
              <w:rPr>
                <w:rFonts w:eastAsia="標楷體"/>
                <w:sz w:val="20"/>
              </w:rPr>
              <w:t>6.</w:t>
            </w:r>
            <w:r>
              <w:rPr>
                <w:rFonts w:eastAsia="標楷體"/>
                <w:sz w:val="20"/>
              </w:rPr>
              <w:t>筆試、簡報口試</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6.5</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本課程需自行負擔認證費新臺幣</w:t>
            </w:r>
            <w:r>
              <w:rPr>
                <w:rFonts w:eastAsia="標楷體"/>
                <w:sz w:val="20"/>
              </w:rPr>
              <w:t>3,000</w:t>
            </w:r>
            <w:r>
              <w:rPr>
                <w:rFonts w:eastAsia="標楷體"/>
                <w:sz w:val="20"/>
              </w:rPr>
              <w:t>元</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參訓人員不分服務機關地點，皆於臺北院區上課</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含訓前、中、後評估</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訓期</w:t>
            </w:r>
            <w:r>
              <w:rPr>
                <w:rFonts w:eastAsia="標楷體"/>
                <w:sz w:val="20"/>
              </w:rPr>
              <w:t>6.5</w:t>
            </w:r>
            <w:r>
              <w:rPr>
                <w:rFonts w:eastAsia="標楷體"/>
                <w:sz w:val="20"/>
              </w:rPr>
              <w:t>天，採分散式研習，第</w:t>
            </w:r>
            <w:r>
              <w:rPr>
                <w:rFonts w:eastAsia="標楷體"/>
                <w:sz w:val="20"/>
              </w:rPr>
              <w:t>1</w:t>
            </w:r>
            <w:r>
              <w:rPr>
                <w:rFonts w:eastAsia="標楷體"/>
                <w:sz w:val="20"/>
              </w:rPr>
              <w:t>週</w:t>
            </w:r>
            <w:r>
              <w:rPr>
                <w:rFonts w:eastAsia="標楷體"/>
                <w:sz w:val="20"/>
              </w:rPr>
              <w:t>3</w:t>
            </w:r>
            <w:r>
              <w:rPr>
                <w:rFonts w:eastAsia="標楷體"/>
                <w:sz w:val="20"/>
              </w:rPr>
              <w:t>天、第</w:t>
            </w:r>
            <w:r>
              <w:rPr>
                <w:rFonts w:eastAsia="標楷體"/>
                <w:sz w:val="20"/>
              </w:rPr>
              <w:t>2</w:t>
            </w:r>
            <w:r>
              <w:rPr>
                <w:rFonts w:eastAsia="標楷體"/>
                <w:sz w:val="20"/>
              </w:rPr>
              <w:t>週</w:t>
            </w:r>
            <w:r>
              <w:rPr>
                <w:rFonts w:eastAsia="標楷體"/>
                <w:sz w:val="20"/>
              </w:rPr>
              <w:t>2.5</w:t>
            </w:r>
            <w:r>
              <w:rPr>
                <w:rFonts w:eastAsia="標楷體"/>
                <w:sz w:val="20"/>
              </w:rPr>
              <w:t>天、第</w:t>
            </w:r>
            <w:r>
              <w:rPr>
                <w:rFonts w:eastAsia="標楷體"/>
                <w:sz w:val="20"/>
              </w:rPr>
              <w:t>3</w:t>
            </w:r>
            <w:r>
              <w:rPr>
                <w:rFonts w:eastAsia="標楷體"/>
                <w:sz w:val="20"/>
              </w:rPr>
              <w:t>週</w:t>
            </w:r>
            <w:r>
              <w:rPr>
                <w:rFonts w:eastAsia="標楷體"/>
                <w:sz w:val="20"/>
              </w:rPr>
              <w:t>1</w:t>
            </w:r>
            <w:r>
              <w:rPr>
                <w:rFonts w:eastAsia="標楷體"/>
                <w:sz w:val="20"/>
              </w:rPr>
              <w:t>天</w:t>
            </w:r>
          </w:p>
        </w:tc>
      </w:tr>
      <w:tr w:rsidR="004C4994">
        <w:tblPrEx>
          <w:tblCellMar>
            <w:top w:w="0" w:type="dxa"/>
            <w:bottom w:w="0" w:type="dxa"/>
          </w:tblCellMar>
        </w:tblPrEx>
        <w:trPr>
          <w:trHeight w:val="1701"/>
          <w:jc w:val="center"/>
        </w:trPr>
        <w:tc>
          <w:tcPr>
            <w:tcW w:w="28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lastRenderedPageBreak/>
              <w:t>跨機關共同知能訓練</w:t>
            </w:r>
          </w:p>
          <w:p w:rsidR="004C4994" w:rsidRDefault="00BB0E3E">
            <w:pPr>
              <w:pStyle w:val="Standard"/>
              <w:snapToGrid w:val="0"/>
              <w:jc w:val="center"/>
              <w:rPr>
                <w:rFonts w:eastAsia="標楷體"/>
                <w:sz w:val="20"/>
              </w:rPr>
            </w:pPr>
            <w:r>
              <w:rPr>
                <w:rFonts w:eastAsia="標楷體"/>
                <w:sz w:val="20"/>
              </w:rPr>
              <w:t>｜治理</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職場關懷輔導知能認證班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行政院所屬中央及地方機關薦任以上人員，且</w:t>
            </w:r>
            <w:r>
              <w:rPr>
                <w:rFonts w:eastAsia="標楷體"/>
                <w:sz w:val="20"/>
              </w:rPr>
              <w:t>108</w:t>
            </w:r>
            <w:r>
              <w:rPr>
                <w:rFonts w:eastAsia="標楷體"/>
                <w:sz w:val="20"/>
              </w:rPr>
              <w:t>年未參加本研習班者，並以主管人員為優先。</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培育公務機關同仁關懷輔導知能，厚植敏感度與觀察力，協助檢視機關內同仁問題，引導正向思考，提高團隊士氣。</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關懷輔導概論與溝通技巧</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一次單元員工協助溝通模式</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關懷輔導專業倫理</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情緒辨識、管理與壓力調適</w:t>
            </w:r>
          </w:p>
          <w:p w:rsidR="004C4994" w:rsidRDefault="00BB0E3E">
            <w:pPr>
              <w:pStyle w:val="Standard"/>
              <w:snapToGrid w:val="0"/>
              <w:ind w:left="170" w:hanging="170"/>
              <w:jc w:val="both"/>
              <w:rPr>
                <w:rFonts w:eastAsia="標楷體"/>
                <w:sz w:val="20"/>
              </w:rPr>
            </w:pPr>
            <w:r>
              <w:rPr>
                <w:rFonts w:eastAsia="標楷體"/>
                <w:sz w:val="20"/>
              </w:rPr>
              <w:t>5.</w:t>
            </w:r>
            <w:r>
              <w:rPr>
                <w:rFonts w:eastAsia="標楷體"/>
                <w:sz w:val="20"/>
              </w:rPr>
              <w:t>敏感度訓練與職場心理健康</w:t>
            </w:r>
          </w:p>
          <w:p w:rsidR="004C4994" w:rsidRDefault="00BB0E3E">
            <w:pPr>
              <w:pStyle w:val="Standard"/>
              <w:snapToGrid w:val="0"/>
              <w:ind w:left="170" w:hanging="170"/>
              <w:jc w:val="both"/>
              <w:rPr>
                <w:rFonts w:eastAsia="標楷體"/>
                <w:sz w:val="20"/>
              </w:rPr>
            </w:pPr>
            <w:r>
              <w:rPr>
                <w:rFonts w:eastAsia="標楷體"/>
                <w:sz w:val="20"/>
              </w:rPr>
              <w:t>6.</w:t>
            </w:r>
            <w:r>
              <w:rPr>
                <w:rFonts w:eastAsia="標楷體"/>
                <w:sz w:val="20"/>
              </w:rPr>
              <w:t>關懷輔導資源運用及轉介</w:t>
            </w:r>
          </w:p>
          <w:p w:rsidR="004C4994" w:rsidRDefault="00BB0E3E">
            <w:pPr>
              <w:pStyle w:val="Standard"/>
              <w:snapToGrid w:val="0"/>
              <w:ind w:left="170" w:hanging="170"/>
              <w:jc w:val="both"/>
              <w:rPr>
                <w:rFonts w:eastAsia="標楷體"/>
                <w:sz w:val="20"/>
              </w:rPr>
            </w:pPr>
            <w:r>
              <w:rPr>
                <w:rFonts w:eastAsia="標楷體"/>
                <w:sz w:val="20"/>
              </w:rPr>
              <w:t>7.</w:t>
            </w:r>
            <w:r>
              <w:rPr>
                <w:rFonts w:eastAsia="標楷體"/>
                <w:sz w:val="20"/>
              </w:rPr>
              <w:t>職場關懷輔導實務參訪</w:t>
            </w:r>
          </w:p>
          <w:p w:rsidR="004C4994" w:rsidRDefault="00BB0E3E">
            <w:pPr>
              <w:pStyle w:val="Standard"/>
              <w:snapToGrid w:val="0"/>
              <w:ind w:left="170" w:hanging="170"/>
              <w:jc w:val="both"/>
              <w:rPr>
                <w:rFonts w:eastAsia="標楷體"/>
                <w:sz w:val="20"/>
              </w:rPr>
            </w:pPr>
            <w:r>
              <w:rPr>
                <w:rFonts w:eastAsia="標楷體"/>
                <w:sz w:val="20"/>
              </w:rPr>
              <w:t>8.</w:t>
            </w:r>
            <w:r>
              <w:rPr>
                <w:rFonts w:eastAsia="標楷體"/>
                <w:sz w:val="20"/>
              </w:rPr>
              <w:t>心理健康及危機處理</w:t>
            </w:r>
          </w:p>
          <w:p w:rsidR="004C4994" w:rsidRDefault="00BB0E3E">
            <w:pPr>
              <w:pStyle w:val="Standard"/>
              <w:snapToGrid w:val="0"/>
              <w:ind w:left="170" w:hanging="170"/>
              <w:jc w:val="both"/>
              <w:rPr>
                <w:rFonts w:eastAsia="標楷體"/>
                <w:sz w:val="20"/>
              </w:rPr>
            </w:pPr>
            <w:r>
              <w:rPr>
                <w:rFonts w:eastAsia="標楷體"/>
                <w:sz w:val="20"/>
              </w:rPr>
              <w:t>9.</w:t>
            </w:r>
            <w:r>
              <w:rPr>
                <w:rFonts w:eastAsia="標楷體"/>
                <w:sz w:val="20"/>
              </w:rPr>
              <w:t>實務案例研討與演練</w:t>
            </w:r>
          </w:p>
          <w:p w:rsidR="004C4994" w:rsidRDefault="00BB0E3E">
            <w:pPr>
              <w:pStyle w:val="Standard"/>
              <w:snapToGrid w:val="0"/>
              <w:ind w:left="170" w:hanging="170"/>
              <w:jc w:val="both"/>
              <w:rPr>
                <w:rFonts w:eastAsia="標楷體"/>
                <w:sz w:val="20"/>
              </w:rPr>
            </w:pPr>
            <w:r>
              <w:rPr>
                <w:rFonts w:eastAsia="標楷體"/>
                <w:sz w:val="20"/>
              </w:rPr>
              <w:t>10.</w:t>
            </w:r>
            <w:r>
              <w:rPr>
                <w:rFonts w:eastAsia="標楷體"/>
                <w:sz w:val="20"/>
              </w:rPr>
              <w:t>評鑑</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7</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參訓人員不分服務機關地點，皆於南投院區上課</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採分散式研習，第</w:t>
            </w:r>
            <w:r>
              <w:rPr>
                <w:rFonts w:eastAsia="標楷體"/>
                <w:sz w:val="20"/>
              </w:rPr>
              <w:t>1</w:t>
            </w:r>
            <w:r>
              <w:rPr>
                <w:rFonts w:eastAsia="標楷體"/>
                <w:sz w:val="20"/>
              </w:rPr>
              <w:t>週</w:t>
            </w:r>
            <w:r>
              <w:rPr>
                <w:rFonts w:eastAsia="標楷體"/>
                <w:sz w:val="20"/>
              </w:rPr>
              <w:t>5</w:t>
            </w:r>
            <w:r>
              <w:rPr>
                <w:rFonts w:eastAsia="標楷體"/>
                <w:sz w:val="20"/>
              </w:rPr>
              <w:t>天、第</w:t>
            </w:r>
            <w:r>
              <w:rPr>
                <w:rFonts w:eastAsia="標楷體"/>
                <w:sz w:val="20"/>
              </w:rPr>
              <w:t>2</w:t>
            </w:r>
            <w:r>
              <w:rPr>
                <w:rFonts w:eastAsia="標楷體"/>
                <w:sz w:val="20"/>
              </w:rPr>
              <w:t>週</w:t>
            </w:r>
            <w:r>
              <w:rPr>
                <w:rFonts w:eastAsia="標楷體"/>
                <w:sz w:val="20"/>
              </w:rPr>
              <w:t>2</w:t>
            </w:r>
            <w:r>
              <w:rPr>
                <w:rFonts w:eastAsia="標楷體"/>
                <w:sz w:val="20"/>
              </w:rPr>
              <w:t>天</w:t>
            </w:r>
          </w:p>
        </w:tc>
      </w:tr>
      <w:tr w:rsidR="004C4994">
        <w:tblPrEx>
          <w:tblCellMar>
            <w:top w:w="0" w:type="dxa"/>
            <w:bottom w:w="0" w:type="dxa"/>
          </w:tblCellMar>
        </w:tblPrEx>
        <w:trPr>
          <w:trHeight w:val="1701"/>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專案管理師培訓班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行政院所屬中央及地方機關負責及辦理機關專案業務相關人員，且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培養專案管理人才，增進各機關專案管理人員規劃及管理能力，協助各機關做好專案管理，提升政府執行力。</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國際專案管理架構</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專案起始、規劃、執行、監控及結束五大流程</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專案的整合、範疇、時間、成本、品質、人力資源、溝通、風險、採購及利害關係人管理等十大知識領域</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專案知識內化實作之分組討論與經驗學習及測驗</w:t>
            </w:r>
          </w:p>
          <w:p w:rsidR="004C4994" w:rsidRDefault="00BB0E3E">
            <w:pPr>
              <w:pStyle w:val="Standard"/>
              <w:snapToGrid w:val="0"/>
              <w:ind w:left="170" w:hanging="170"/>
              <w:jc w:val="both"/>
              <w:rPr>
                <w:rFonts w:eastAsia="標楷體"/>
                <w:sz w:val="20"/>
              </w:rPr>
            </w:pPr>
            <w:r>
              <w:rPr>
                <w:rFonts w:eastAsia="標楷體"/>
                <w:sz w:val="20"/>
              </w:rPr>
              <w:t>5.</w:t>
            </w:r>
            <w:r>
              <w:rPr>
                <w:rFonts w:eastAsia="標楷體"/>
                <w:sz w:val="20"/>
              </w:rPr>
              <w:t>專案報告評鑑</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8</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參訓人員不分服務機關地點，皆於南投院區上課</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採分散式研習，第</w:t>
            </w:r>
            <w:r>
              <w:rPr>
                <w:rFonts w:eastAsia="標楷體"/>
                <w:sz w:val="20"/>
              </w:rPr>
              <w:t>1</w:t>
            </w:r>
            <w:r>
              <w:rPr>
                <w:rFonts w:eastAsia="標楷體"/>
                <w:sz w:val="20"/>
              </w:rPr>
              <w:t>週</w:t>
            </w:r>
            <w:r>
              <w:rPr>
                <w:rFonts w:eastAsia="標楷體"/>
                <w:sz w:val="20"/>
              </w:rPr>
              <w:t>5</w:t>
            </w:r>
            <w:r>
              <w:rPr>
                <w:rFonts w:eastAsia="標楷體"/>
                <w:sz w:val="20"/>
              </w:rPr>
              <w:t>天、第</w:t>
            </w:r>
            <w:r>
              <w:rPr>
                <w:rFonts w:eastAsia="標楷體"/>
                <w:sz w:val="20"/>
              </w:rPr>
              <w:t>2</w:t>
            </w:r>
            <w:r>
              <w:rPr>
                <w:rFonts w:eastAsia="標楷體"/>
                <w:sz w:val="20"/>
              </w:rPr>
              <w:t>週</w:t>
            </w:r>
            <w:r>
              <w:rPr>
                <w:rFonts w:eastAsia="標楷體"/>
                <w:sz w:val="20"/>
              </w:rPr>
              <w:t>2</w:t>
            </w:r>
            <w:r>
              <w:rPr>
                <w:rFonts w:eastAsia="標楷體"/>
                <w:sz w:val="20"/>
              </w:rPr>
              <w:t>天、第</w:t>
            </w:r>
            <w:r>
              <w:rPr>
                <w:rFonts w:eastAsia="標楷體"/>
                <w:sz w:val="20"/>
              </w:rPr>
              <w:t>3</w:t>
            </w:r>
            <w:r>
              <w:rPr>
                <w:rFonts w:eastAsia="標楷體"/>
                <w:sz w:val="20"/>
              </w:rPr>
              <w:t>週</w:t>
            </w:r>
            <w:r>
              <w:rPr>
                <w:rFonts w:eastAsia="標楷體"/>
                <w:sz w:val="20"/>
              </w:rPr>
              <w:t>1</w:t>
            </w:r>
            <w:r>
              <w:rPr>
                <w:rFonts w:eastAsia="標楷體"/>
                <w:sz w:val="20"/>
              </w:rPr>
              <w:t>天</w:t>
            </w:r>
          </w:p>
        </w:tc>
      </w:tr>
      <w:tr w:rsidR="004C4994">
        <w:tblPrEx>
          <w:tblCellMar>
            <w:top w:w="0" w:type="dxa"/>
            <w:bottom w:w="0" w:type="dxa"/>
          </w:tblCellMar>
        </w:tblPrEx>
        <w:trPr>
          <w:trHeight w:val="1701"/>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績效管理師培訓班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行政院所屬中央及地方機關薦任以上人員，並以主管為優先，且</w:t>
            </w:r>
            <w:r>
              <w:rPr>
                <w:rFonts w:eastAsia="標楷體"/>
                <w:sz w:val="20"/>
              </w:rPr>
              <w:t>108</w:t>
            </w:r>
            <w:r>
              <w:rPr>
                <w:rFonts w:eastAsia="標楷體"/>
                <w:sz w:val="20"/>
              </w:rPr>
              <w:t>年未參加本研習班者。</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培養機關管理人才，具備績效管理專業能力，協助績效成果與經營策略連結，提高組織績效。</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環境、策略與目標</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組織目標與績效管理</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績效管理的工具</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目標管理與高績效組織團隊的形塑</w:t>
            </w:r>
          </w:p>
          <w:p w:rsidR="004C4994" w:rsidRDefault="00BB0E3E">
            <w:pPr>
              <w:pStyle w:val="Standard"/>
              <w:snapToGrid w:val="0"/>
              <w:ind w:left="170" w:hanging="170"/>
              <w:jc w:val="both"/>
              <w:rPr>
                <w:rFonts w:eastAsia="標楷體"/>
                <w:sz w:val="20"/>
              </w:rPr>
            </w:pPr>
            <w:r>
              <w:rPr>
                <w:rFonts w:eastAsia="標楷體"/>
                <w:sz w:val="20"/>
              </w:rPr>
              <w:t>5.</w:t>
            </w:r>
            <w:r>
              <w:rPr>
                <w:rFonts w:eastAsia="標楷體"/>
                <w:sz w:val="20"/>
              </w:rPr>
              <w:t>領導／激勵與績效管理</w:t>
            </w:r>
          </w:p>
          <w:p w:rsidR="004C4994" w:rsidRDefault="00BB0E3E">
            <w:pPr>
              <w:pStyle w:val="Standard"/>
              <w:snapToGrid w:val="0"/>
              <w:ind w:left="170" w:hanging="170"/>
              <w:jc w:val="both"/>
              <w:rPr>
                <w:rFonts w:eastAsia="標楷體"/>
                <w:sz w:val="20"/>
              </w:rPr>
            </w:pPr>
            <w:r>
              <w:rPr>
                <w:rFonts w:eastAsia="標楷體"/>
                <w:sz w:val="20"/>
              </w:rPr>
              <w:t>6.</w:t>
            </w:r>
            <w:r>
              <w:rPr>
                <w:rFonts w:eastAsia="標楷體"/>
                <w:sz w:val="20"/>
              </w:rPr>
              <w:t>績效評核、回饋與工作指導</w:t>
            </w:r>
          </w:p>
          <w:p w:rsidR="004C4994" w:rsidRDefault="00BB0E3E">
            <w:pPr>
              <w:pStyle w:val="Standard"/>
              <w:snapToGrid w:val="0"/>
              <w:ind w:left="170" w:hanging="170"/>
              <w:jc w:val="both"/>
              <w:rPr>
                <w:rFonts w:eastAsia="標楷體"/>
                <w:sz w:val="20"/>
              </w:rPr>
            </w:pPr>
            <w:r>
              <w:rPr>
                <w:rFonts w:eastAsia="標楷體"/>
                <w:sz w:val="20"/>
              </w:rPr>
              <w:t>7.</w:t>
            </w:r>
            <w:r>
              <w:rPr>
                <w:rFonts w:eastAsia="標楷體"/>
                <w:sz w:val="20"/>
              </w:rPr>
              <w:t>績效面談</w:t>
            </w:r>
          </w:p>
          <w:p w:rsidR="004C4994" w:rsidRDefault="00BB0E3E">
            <w:pPr>
              <w:pStyle w:val="Standard"/>
              <w:snapToGrid w:val="0"/>
              <w:ind w:left="170" w:hanging="170"/>
              <w:jc w:val="both"/>
              <w:rPr>
                <w:rFonts w:eastAsia="標楷體"/>
                <w:sz w:val="20"/>
              </w:rPr>
            </w:pPr>
            <w:r>
              <w:rPr>
                <w:rFonts w:eastAsia="標楷體"/>
                <w:sz w:val="20"/>
              </w:rPr>
              <w:t>8.</w:t>
            </w:r>
            <w:r>
              <w:rPr>
                <w:rFonts w:eastAsia="標楷體"/>
                <w:sz w:val="20"/>
              </w:rPr>
              <w:t>績效管理個案分析</w:t>
            </w:r>
          </w:p>
          <w:p w:rsidR="004C4994" w:rsidRDefault="00BB0E3E">
            <w:pPr>
              <w:pStyle w:val="Standard"/>
              <w:snapToGrid w:val="0"/>
              <w:ind w:left="170" w:hanging="170"/>
              <w:jc w:val="both"/>
              <w:rPr>
                <w:rFonts w:eastAsia="標楷體"/>
                <w:sz w:val="20"/>
              </w:rPr>
            </w:pPr>
            <w:r>
              <w:rPr>
                <w:rFonts w:eastAsia="標楷體"/>
                <w:sz w:val="20"/>
              </w:rPr>
              <w:t>9.</w:t>
            </w:r>
            <w:r>
              <w:rPr>
                <w:rFonts w:eastAsia="標楷體"/>
                <w:sz w:val="20"/>
              </w:rPr>
              <w:t>團隊建立</w:t>
            </w:r>
          </w:p>
          <w:p w:rsidR="004C4994" w:rsidRDefault="00BB0E3E">
            <w:pPr>
              <w:pStyle w:val="Standard"/>
              <w:snapToGrid w:val="0"/>
              <w:ind w:left="170" w:hanging="170"/>
              <w:jc w:val="both"/>
              <w:rPr>
                <w:rFonts w:eastAsia="標楷體"/>
                <w:sz w:val="20"/>
              </w:rPr>
            </w:pPr>
            <w:r>
              <w:rPr>
                <w:rFonts w:eastAsia="標楷體"/>
                <w:sz w:val="20"/>
              </w:rPr>
              <w:t>10.</w:t>
            </w:r>
            <w:r>
              <w:rPr>
                <w:rFonts w:eastAsia="標楷體"/>
                <w:sz w:val="20"/>
              </w:rPr>
              <w:t>實作演練</w:t>
            </w:r>
          </w:p>
          <w:p w:rsidR="004C4994" w:rsidRDefault="00BB0E3E">
            <w:pPr>
              <w:pStyle w:val="Standard"/>
              <w:snapToGrid w:val="0"/>
              <w:ind w:left="170" w:hanging="170"/>
              <w:jc w:val="both"/>
              <w:rPr>
                <w:rFonts w:eastAsia="標楷體"/>
                <w:sz w:val="20"/>
              </w:rPr>
            </w:pPr>
            <w:r>
              <w:rPr>
                <w:rFonts w:eastAsia="標楷體"/>
                <w:sz w:val="20"/>
              </w:rPr>
              <w:t>11.</w:t>
            </w:r>
            <w:r>
              <w:rPr>
                <w:rFonts w:eastAsia="標楷體"/>
                <w:sz w:val="20"/>
              </w:rPr>
              <w:t>筆試</w:t>
            </w:r>
          </w:p>
          <w:p w:rsidR="004C4994" w:rsidRDefault="00BB0E3E">
            <w:pPr>
              <w:pStyle w:val="Standard"/>
              <w:snapToGrid w:val="0"/>
              <w:ind w:left="170" w:hanging="170"/>
              <w:jc w:val="both"/>
              <w:rPr>
                <w:rFonts w:eastAsia="標楷體"/>
                <w:sz w:val="20"/>
              </w:rPr>
            </w:pPr>
            <w:r>
              <w:rPr>
                <w:rFonts w:eastAsia="標楷體"/>
                <w:sz w:val="20"/>
              </w:rPr>
              <w:t>12.</w:t>
            </w:r>
            <w:r>
              <w:rPr>
                <w:rFonts w:eastAsia="標楷體"/>
                <w:sz w:val="20"/>
              </w:rPr>
              <w:t>專題報告</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7</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參訓人員不分服務機關地點，皆於南投院區上課</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訓期</w:t>
            </w:r>
            <w:r>
              <w:rPr>
                <w:rFonts w:eastAsia="標楷體"/>
                <w:sz w:val="20"/>
              </w:rPr>
              <w:t>7</w:t>
            </w:r>
            <w:r>
              <w:rPr>
                <w:rFonts w:eastAsia="標楷體"/>
                <w:sz w:val="20"/>
              </w:rPr>
              <w:t>天，採分散式研習，第</w:t>
            </w:r>
            <w:r>
              <w:rPr>
                <w:rFonts w:eastAsia="標楷體"/>
                <w:sz w:val="20"/>
              </w:rPr>
              <w:t>1</w:t>
            </w:r>
            <w:r>
              <w:rPr>
                <w:rFonts w:eastAsia="標楷體"/>
                <w:sz w:val="20"/>
              </w:rPr>
              <w:t>週</w:t>
            </w:r>
            <w:r>
              <w:rPr>
                <w:rFonts w:eastAsia="標楷體"/>
                <w:sz w:val="20"/>
              </w:rPr>
              <w:t>4</w:t>
            </w:r>
            <w:r>
              <w:rPr>
                <w:rFonts w:eastAsia="標楷體"/>
                <w:sz w:val="20"/>
              </w:rPr>
              <w:t>天、第</w:t>
            </w:r>
            <w:r>
              <w:rPr>
                <w:rFonts w:eastAsia="標楷體"/>
                <w:sz w:val="20"/>
              </w:rPr>
              <w:t>2</w:t>
            </w:r>
            <w:r>
              <w:rPr>
                <w:rFonts w:eastAsia="標楷體"/>
                <w:sz w:val="20"/>
              </w:rPr>
              <w:t>週</w:t>
            </w:r>
            <w:r>
              <w:rPr>
                <w:rFonts w:eastAsia="標楷體"/>
                <w:sz w:val="20"/>
              </w:rPr>
              <w:t>3</w:t>
            </w:r>
            <w:r>
              <w:rPr>
                <w:rFonts w:eastAsia="標楷體"/>
                <w:sz w:val="20"/>
              </w:rPr>
              <w:t>天</w:t>
            </w:r>
          </w:p>
        </w:tc>
      </w:tr>
      <w:tr w:rsidR="004C4994">
        <w:tblPrEx>
          <w:tblCellMar>
            <w:top w:w="0" w:type="dxa"/>
            <w:bottom w:w="0" w:type="dxa"/>
          </w:tblCellMar>
        </w:tblPrEx>
        <w:trPr>
          <w:trHeight w:val="3118"/>
          <w:jc w:val="center"/>
        </w:trPr>
        <w:tc>
          <w:tcPr>
            <w:tcW w:w="28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lastRenderedPageBreak/>
              <w:t>跨機關共同知能訓練</w:t>
            </w:r>
          </w:p>
          <w:p w:rsidR="004C4994" w:rsidRDefault="00BB0E3E">
            <w:pPr>
              <w:pStyle w:val="Standard"/>
              <w:snapToGrid w:val="0"/>
              <w:jc w:val="center"/>
              <w:rPr>
                <w:rFonts w:eastAsia="標楷體"/>
                <w:sz w:val="20"/>
              </w:rPr>
            </w:pPr>
            <w:r>
              <w:rPr>
                <w:rFonts w:eastAsia="標楷體"/>
                <w:sz w:val="20"/>
              </w:rPr>
              <w:t>｜治理</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區域聯合治理研習班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行政院所屬中央及地方機關相關業務人員，</w:t>
            </w:r>
            <w:r>
              <w:rPr>
                <w:rFonts w:eastAsia="標楷體"/>
                <w:sz w:val="20"/>
              </w:rPr>
              <w:t>106</w:t>
            </w:r>
            <w:r>
              <w:rPr>
                <w:rFonts w:eastAsia="標楷體"/>
                <w:sz w:val="20"/>
              </w:rPr>
              <w:t>年未參加「強化區域聯合治理效能創新理念及做法研習班」，</w:t>
            </w:r>
            <w:r>
              <w:rPr>
                <w:rFonts w:eastAsia="標楷體"/>
                <w:sz w:val="20"/>
              </w:rPr>
              <w:t>107</w:t>
            </w:r>
            <w:r>
              <w:rPr>
                <w:rFonts w:eastAsia="標楷體"/>
                <w:sz w:val="20"/>
              </w:rPr>
              <w:t>年未參加「強化區域聯合治理效能與創新措施研習班」，且</w:t>
            </w:r>
            <w:r>
              <w:rPr>
                <w:rFonts w:eastAsia="標楷體"/>
                <w:sz w:val="20"/>
              </w:rPr>
              <w:t>108</w:t>
            </w:r>
            <w:r>
              <w:rPr>
                <w:rFonts w:eastAsia="標楷體"/>
                <w:sz w:val="20"/>
              </w:rPr>
              <w:t>年未參加本研習班者。</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藉由區域創新治理經驗分享，促使各縣市政府發揮標竿學習作用，讓施政更接地氣，同時促進中央與地方交流，提升中央與地方政府創新服務、跨部門施政連結之社會創新治理量能。</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區域聯合治理與地方創生</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區域聯合治理的創新策略</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實務案例研討</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政府創新服務與區域治理</w:t>
            </w:r>
          </w:p>
          <w:p w:rsidR="004C4994" w:rsidRDefault="00BB0E3E">
            <w:pPr>
              <w:pStyle w:val="Standard"/>
              <w:snapToGrid w:val="0"/>
              <w:ind w:left="170" w:hanging="170"/>
              <w:jc w:val="both"/>
              <w:rPr>
                <w:rFonts w:eastAsia="標楷體"/>
                <w:sz w:val="20"/>
              </w:rPr>
            </w:pPr>
            <w:r>
              <w:rPr>
                <w:rFonts w:eastAsia="標楷體"/>
                <w:sz w:val="20"/>
              </w:rPr>
              <w:t>5.</w:t>
            </w:r>
            <w:r>
              <w:rPr>
                <w:rFonts w:eastAsia="標楷體"/>
                <w:sz w:val="20"/>
              </w:rPr>
              <w:t>跨部門施政連結與區域治理</w:t>
            </w:r>
          </w:p>
          <w:p w:rsidR="004C4994" w:rsidRDefault="00BB0E3E">
            <w:pPr>
              <w:pStyle w:val="Standard"/>
              <w:snapToGrid w:val="0"/>
              <w:ind w:left="170" w:hanging="170"/>
              <w:jc w:val="both"/>
              <w:rPr>
                <w:rFonts w:eastAsia="標楷體"/>
                <w:sz w:val="20"/>
              </w:rPr>
            </w:pPr>
            <w:r>
              <w:rPr>
                <w:rFonts w:eastAsia="標楷體"/>
                <w:sz w:val="20"/>
              </w:rPr>
              <w:t>6.</w:t>
            </w:r>
            <w:r>
              <w:rPr>
                <w:rFonts w:eastAsia="標楷體"/>
                <w:sz w:val="20"/>
              </w:rPr>
              <w:t>社會創新與區域治理效能</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3</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參訓人員不分服務機關地點，皆於南投院區上課</w:t>
            </w:r>
          </w:p>
        </w:tc>
      </w:tr>
      <w:tr w:rsidR="004C4994">
        <w:tblPrEx>
          <w:tblCellMar>
            <w:top w:w="0" w:type="dxa"/>
            <w:bottom w:w="0" w:type="dxa"/>
          </w:tblCellMar>
        </w:tblPrEx>
        <w:trPr>
          <w:trHeight w:val="2551"/>
          <w:jc w:val="center"/>
        </w:trPr>
        <w:tc>
          <w:tcPr>
            <w:tcW w:w="28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跨機關共同知能訓練</w:t>
            </w:r>
          </w:p>
          <w:p w:rsidR="004C4994" w:rsidRDefault="00BB0E3E">
            <w:pPr>
              <w:pStyle w:val="Standard"/>
              <w:snapToGrid w:val="0"/>
              <w:jc w:val="center"/>
              <w:rPr>
                <w:rFonts w:eastAsia="標楷體"/>
                <w:sz w:val="20"/>
              </w:rPr>
            </w:pPr>
            <w:r>
              <w:rPr>
                <w:rFonts w:eastAsia="標楷體"/>
                <w:sz w:val="20"/>
              </w:rPr>
              <w:t>｜法制</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法規草擬實務研習班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行政院所屬中央及地方機關辦理法規研擬之業務人員（非法制人員），且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瞭解訂定法規命令及行政規則等法規實務，提升行政機關運用與執行法規作業能力。</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法規草擬之基本原則</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法規作業法令及規定</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法規作業實務</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r>
      <w:tr w:rsidR="004C4994">
        <w:tblPrEx>
          <w:tblCellMar>
            <w:top w:w="0" w:type="dxa"/>
            <w:bottom w:w="0" w:type="dxa"/>
          </w:tblCellMar>
        </w:tblPrEx>
        <w:trPr>
          <w:trHeight w:val="2551"/>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公務執行適用多元法規實務研習班</w:t>
            </w:r>
            <w:r>
              <w:rPr>
                <w:rFonts w:eastAsia="標楷體"/>
                <w:sz w:val="20"/>
              </w:rPr>
              <w:t>-</w:t>
            </w:r>
            <w:r>
              <w:rPr>
                <w:rFonts w:eastAsia="標楷體"/>
                <w:sz w:val="20"/>
              </w:rPr>
              <w:t>民法與刑法</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行政院所屬中央及地方機關公務人員，且</w:t>
            </w:r>
            <w:r>
              <w:rPr>
                <w:rFonts w:eastAsia="標楷體"/>
                <w:sz w:val="20"/>
              </w:rPr>
              <w:t>106</w:t>
            </w:r>
            <w:r>
              <w:rPr>
                <w:rFonts w:eastAsia="標楷體"/>
                <w:sz w:val="20"/>
              </w:rPr>
              <w:t>及</w:t>
            </w:r>
            <w:r>
              <w:rPr>
                <w:rFonts w:eastAsia="標楷體"/>
                <w:sz w:val="20"/>
              </w:rPr>
              <w:t>108</w:t>
            </w:r>
            <w:r>
              <w:rPr>
                <w:rFonts w:eastAsia="標楷體"/>
                <w:sz w:val="20"/>
              </w:rPr>
              <w:t>年未參加下列任一研習班者：</w:t>
            </w:r>
          </w:p>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公務執行適用民法實務研習班。</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公務執行適用刑法實務研習班。</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公務執行適用民刑法實務研習班。</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瞭解公務執行中涉及之相關法規（民法與刑法），透過實例研討以釐清有關疑義並認知應負之責任要件與範圍，提升處理相關業務能力。</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公務執行涉及民法及實務案例研析</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公務執行涉及刑法及實務案例研析</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r>
      <w:tr w:rsidR="004C4994">
        <w:tblPrEx>
          <w:tblCellMar>
            <w:top w:w="0" w:type="dxa"/>
            <w:bottom w:w="0" w:type="dxa"/>
          </w:tblCellMar>
        </w:tblPrEx>
        <w:trPr>
          <w:trHeight w:val="2551"/>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公務執行適用多元法規實務研習班</w:t>
            </w:r>
            <w:r>
              <w:rPr>
                <w:rFonts w:eastAsia="標楷體"/>
                <w:sz w:val="20"/>
              </w:rPr>
              <w:t>-</w:t>
            </w:r>
            <w:r>
              <w:rPr>
                <w:rFonts w:eastAsia="標楷體"/>
                <w:sz w:val="20"/>
              </w:rPr>
              <w:t>商事法</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瞭解公務執行中涉及之相關法規（商事法），透過實例研討以釐清有關疑義並認知應負之責任要件與範圍，提升處理相關業務能力。</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公務執行涉及公司法、商業登記法及實務案例研析</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公務執行涉及其他商事法（證交、票據、保險、海商法等）及實務案例研析</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新增班別</w:t>
            </w:r>
          </w:p>
        </w:tc>
      </w:tr>
      <w:tr w:rsidR="004C4994">
        <w:tblPrEx>
          <w:tblCellMar>
            <w:top w:w="0" w:type="dxa"/>
            <w:bottom w:w="0" w:type="dxa"/>
          </w:tblCellMar>
        </w:tblPrEx>
        <w:trPr>
          <w:trHeight w:val="2551"/>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公務執行適用多元法規實務研習班</w:t>
            </w:r>
            <w:r>
              <w:rPr>
                <w:rFonts w:eastAsia="標楷體"/>
                <w:sz w:val="20"/>
              </w:rPr>
              <w:t>-</w:t>
            </w:r>
            <w:r>
              <w:rPr>
                <w:rFonts w:eastAsia="標楷體"/>
                <w:sz w:val="20"/>
              </w:rPr>
              <w:t>智慧財產法</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瞭解公務執行中涉及之相關法規（智慧財產法），透過實例研討以釐清有關疑義並認知應負之責任要件與範圍，提升處理相關業務能力。</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公務執行涉及智慧財產法（專利、著作權、商標法等）及實務案例研析</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新增班別</w:t>
            </w:r>
          </w:p>
        </w:tc>
      </w:tr>
      <w:tr w:rsidR="004C4994">
        <w:tblPrEx>
          <w:tblCellMar>
            <w:top w:w="0" w:type="dxa"/>
            <w:bottom w:w="0" w:type="dxa"/>
          </w:tblCellMar>
        </w:tblPrEx>
        <w:trPr>
          <w:trHeight w:val="4535"/>
          <w:jc w:val="center"/>
        </w:trPr>
        <w:tc>
          <w:tcPr>
            <w:tcW w:w="28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lastRenderedPageBreak/>
              <w:t>跨機關共同知能訓練</w:t>
            </w:r>
          </w:p>
          <w:p w:rsidR="004C4994" w:rsidRDefault="00BB0E3E">
            <w:pPr>
              <w:pStyle w:val="Standard"/>
              <w:snapToGrid w:val="0"/>
              <w:jc w:val="center"/>
              <w:rPr>
                <w:rFonts w:eastAsia="標楷體"/>
                <w:sz w:val="20"/>
              </w:rPr>
            </w:pPr>
            <w:r>
              <w:rPr>
                <w:rFonts w:eastAsia="標楷體"/>
                <w:sz w:val="20"/>
              </w:rPr>
              <w:t>｜法制</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國家賠償事件實務研習班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行政院所屬中央及地方機關公務人員，並以業務涉及執行公權力之人員為優先，且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年未參加下列任一研習班者：</w:t>
            </w:r>
          </w:p>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地方公務人員法制能力研習班－行政責任法制。</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行政救濟與國家賠償研習班。</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國家賠償法研習班。</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瞭解國家賠償法及相關作業流程，提升國家賠償法相關業務作業能力。</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國家賠償法概論</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國家賠償事件處理程序及實務案例研析</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r>
      <w:tr w:rsidR="004C4994">
        <w:tblPrEx>
          <w:tblCellMar>
            <w:top w:w="0" w:type="dxa"/>
            <w:bottom w:w="0" w:type="dxa"/>
          </w:tblCellMar>
        </w:tblPrEx>
        <w:trPr>
          <w:trHeight w:val="4535"/>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行政法基礎能力研習班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行政院所屬中央及地方機關公務人員，並以業務涉及執行公權力之人員為優先，且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年未參加下列任一研習班者：</w:t>
            </w:r>
          </w:p>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本研習班。</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地方公務人員法制能力研習班－行政責任法制。</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行政救濟與國家賠償研習班。</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強化行政法基本觀念，貫徹依法行政之意旨，提升行政效能。</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行政法一般原理原則</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行政處分的概念</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行政程序法理論與實務</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r>
      <w:tr w:rsidR="004C4994">
        <w:tblPrEx>
          <w:tblCellMar>
            <w:top w:w="0" w:type="dxa"/>
            <w:bottom w:w="0" w:type="dxa"/>
          </w:tblCellMar>
        </w:tblPrEx>
        <w:trPr>
          <w:trHeight w:val="4535"/>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行政法進階能力研習班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行政院所屬中央及地方機關公務人員，且</w:t>
            </w:r>
            <w:r>
              <w:rPr>
                <w:rFonts w:eastAsia="標楷體"/>
                <w:sz w:val="20"/>
              </w:rPr>
              <w:t>106</w:t>
            </w:r>
            <w:r>
              <w:rPr>
                <w:rFonts w:eastAsia="標楷體"/>
                <w:sz w:val="20"/>
              </w:rPr>
              <w:t>年未參加「行政程序法進階研習班」者，並以</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年曾參加「行政程序法基礎研習班」或「行政法基礎能力研習班」為優先。</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瞭解行政法之實務案例運用，釐清行政作業疑義，提升實務研討運用之法制作業能力。</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行政程序法實務案例研討</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行政執行法實務案例研討</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r>
      <w:tr w:rsidR="004C4994">
        <w:tblPrEx>
          <w:tblCellMar>
            <w:top w:w="0" w:type="dxa"/>
            <w:bottom w:w="0" w:type="dxa"/>
          </w:tblCellMar>
        </w:tblPrEx>
        <w:trPr>
          <w:trHeight w:val="2268"/>
          <w:jc w:val="center"/>
        </w:trPr>
        <w:tc>
          <w:tcPr>
            <w:tcW w:w="28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lastRenderedPageBreak/>
              <w:t>跨機關共同知能訓練</w:t>
            </w:r>
          </w:p>
          <w:p w:rsidR="004C4994" w:rsidRDefault="00BB0E3E">
            <w:pPr>
              <w:pStyle w:val="Standard"/>
              <w:snapToGrid w:val="0"/>
              <w:jc w:val="center"/>
              <w:rPr>
                <w:rFonts w:eastAsia="標楷體"/>
                <w:sz w:val="20"/>
              </w:rPr>
            </w:pPr>
            <w:r>
              <w:rPr>
                <w:rFonts w:eastAsia="標楷體"/>
                <w:sz w:val="20"/>
              </w:rPr>
              <w:t>｜法制</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行政裁罰實務研習班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行政院所屬中央及地方機關公務人員，且</w:t>
            </w:r>
            <w:r>
              <w:rPr>
                <w:rFonts w:eastAsia="標楷體"/>
                <w:sz w:val="20"/>
              </w:rPr>
              <w:t>106</w:t>
            </w:r>
            <w:r>
              <w:rPr>
                <w:rFonts w:eastAsia="標楷體"/>
                <w:sz w:val="20"/>
              </w:rPr>
              <w:t>及</w:t>
            </w:r>
            <w:r>
              <w:rPr>
                <w:rFonts w:eastAsia="標楷體"/>
                <w:sz w:val="20"/>
              </w:rPr>
              <w:t>108</w:t>
            </w:r>
            <w:r>
              <w:rPr>
                <w:rFonts w:eastAsia="標楷體"/>
                <w:sz w:val="20"/>
              </w:rPr>
              <w:t>年未參加「行政罰法研習班」者。</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瞭解行政罰法之內容及實務應用，提升相關業務處理作業能力。</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行政罰法概述</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行政裁罰實務案例研析</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1</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r>
      <w:tr w:rsidR="004C4994">
        <w:tblPrEx>
          <w:tblCellMar>
            <w:top w:w="0" w:type="dxa"/>
            <w:bottom w:w="0" w:type="dxa"/>
          </w:tblCellMar>
        </w:tblPrEx>
        <w:trPr>
          <w:trHeight w:val="3402"/>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行政救濟實務研習班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行政院所屬中央及地方機關公務人員，且</w:t>
            </w:r>
            <w:r>
              <w:rPr>
                <w:rFonts w:eastAsia="標楷體"/>
                <w:sz w:val="20"/>
              </w:rPr>
              <w:t>107</w:t>
            </w:r>
            <w:r>
              <w:rPr>
                <w:rFonts w:eastAsia="標楷體"/>
                <w:sz w:val="20"/>
              </w:rPr>
              <w:t>年未參加「行政救濟法制與言辯實務演練研習班」及</w:t>
            </w:r>
            <w:r>
              <w:rPr>
                <w:rFonts w:eastAsia="標楷體"/>
                <w:sz w:val="20"/>
              </w:rPr>
              <w:t>108</w:t>
            </w:r>
            <w:r>
              <w:rPr>
                <w:rFonts w:eastAsia="標楷體"/>
                <w:sz w:val="20"/>
              </w:rPr>
              <w:t>年未參加「行政救濟法制與言辯實務研習班」者，並以承辦相關業務（非法制人員）為優先。</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瞭解訴願法及行政訴訟法之內容及實務應用，提升相關業務處理作業能力，並熟悉參與行政救濟說明、言辯程序，確保行政處分之維持。</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訴願法概述與案例解析</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行政訴訟法概述與案例解析</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訴願及行政訴訟答辯之準備</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訴願及行政訴訟書狀之撰寫</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r>
      <w:tr w:rsidR="004C4994">
        <w:tblPrEx>
          <w:tblCellMar>
            <w:top w:w="0" w:type="dxa"/>
            <w:bottom w:w="0" w:type="dxa"/>
          </w:tblCellMar>
        </w:tblPrEx>
        <w:trPr>
          <w:trHeight w:val="2778"/>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公務員執行職務遭受不當干擾應對措施研習班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行政院所屬中央及地方機關公務人員，且</w:t>
            </w:r>
            <w:r>
              <w:rPr>
                <w:rFonts w:eastAsia="標楷體"/>
                <w:sz w:val="20"/>
              </w:rPr>
              <w:t>108</w:t>
            </w:r>
            <w:r>
              <w:rPr>
                <w:rFonts w:eastAsia="標楷體"/>
                <w:sz w:val="20"/>
              </w:rPr>
              <w:t>年未參加本研習班者。</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瞭解公務執行職務遭受不當干擾之種類類型及實務案例，瞭解如何採取合宜措施因應，以利公務推廣。</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公務執行中可能遭受不當干擾之種類類型概述</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公務執行中可能遭受不當干擾之實務案例及因應措施</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1</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r>
      <w:tr w:rsidR="004C4994">
        <w:tblPrEx>
          <w:tblCellMar>
            <w:top w:w="0" w:type="dxa"/>
            <w:bottom w:w="0" w:type="dxa"/>
          </w:tblCellMar>
        </w:tblPrEx>
        <w:trPr>
          <w:trHeight w:val="2778"/>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行政聽證研習班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行政院所屬中央及地方機關公務人員，且</w:t>
            </w:r>
            <w:r>
              <w:rPr>
                <w:rFonts w:eastAsia="標楷體"/>
                <w:sz w:val="20"/>
              </w:rPr>
              <w:t>108</w:t>
            </w:r>
            <w:r>
              <w:rPr>
                <w:rFonts w:eastAsia="標楷體"/>
                <w:sz w:val="20"/>
              </w:rPr>
              <w:t>年未參加本研習班者，並以辦理聽證業務之人員為優先。</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瞭解行政聽證制度之原理與程序，提升辦理聽證業務之執行能力。</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行政聽證制度之原理及程序</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行政聽證案例解析</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1</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r>
      <w:tr w:rsidR="004C4994">
        <w:tblPrEx>
          <w:tblCellMar>
            <w:top w:w="0" w:type="dxa"/>
            <w:bottom w:w="0" w:type="dxa"/>
          </w:tblCellMar>
        </w:tblPrEx>
        <w:trPr>
          <w:trHeight w:val="2778"/>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中央法規影響評估研習班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行政院所屬中央機關法規研擬之業務人員（非法制人員），</w:t>
            </w:r>
            <w:r>
              <w:rPr>
                <w:rFonts w:eastAsia="標楷體"/>
                <w:sz w:val="20"/>
              </w:rPr>
              <w:t xml:space="preserve"> 106</w:t>
            </w:r>
            <w:r>
              <w:rPr>
                <w:rFonts w:eastAsia="標楷體"/>
                <w:sz w:val="20"/>
              </w:rPr>
              <w:t>年未參加「法規影響評估研習班」，且</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瞭解法規影響評估之方式、公眾諮詢等基本概念和做法，提升辦理法案之法規影響評估能力。</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法制作業實務及法治基本觀念</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法規影響評估方法及實務探討</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1</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參訓人員不分服務機關地點，皆於臺北院區上課</w:t>
            </w:r>
          </w:p>
        </w:tc>
      </w:tr>
      <w:tr w:rsidR="004C4994">
        <w:tblPrEx>
          <w:tblCellMar>
            <w:top w:w="0" w:type="dxa"/>
            <w:bottom w:w="0" w:type="dxa"/>
          </w:tblCellMar>
        </w:tblPrEx>
        <w:trPr>
          <w:trHeight w:val="2268"/>
          <w:jc w:val="center"/>
        </w:trPr>
        <w:tc>
          <w:tcPr>
            <w:tcW w:w="28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lastRenderedPageBreak/>
              <w:t>跨機關共同知能訓練</w:t>
            </w:r>
          </w:p>
          <w:p w:rsidR="004C4994" w:rsidRDefault="00BB0E3E">
            <w:pPr>
              <w:pStyle w:val="Standard"/>
              <w:snapToGrid w:val="0"/>
              <w:jc w:val="center"/>
              <w:rPr>
                <w:rFonts w:eastAsia="標楷體"/>
                <w:sz w:val="20"/>
              </w:rPr>
            </w:pPr>
            <w:r>
              <w:rPr>
                <w:rFonts w:eastAsia="標楷體"/>
                <w:sz w:val="20"/>
              </w:rPr>
              <w:t>｜涉外</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英文簡報研習班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行政院所屬中央及地方機關業務相關人員，具中級以上英語能力，且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學習英語簡報表達技巧，增進運用英語簡報技巧能力。</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英語簡報基本格式</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英語簡報範例分析</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英語口說表達</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英語簡報演練</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參訓人員不分服務機關地點，皆於南投院區上課</w:t>
            </w:r>
          </w:p>
        </w:tc>
      </w:tr>
      <w:tr w:rsidR="004C4994">
        <w:tblPrEx>
          <w:tblCellMar>
            <w:top w:w="0" w:type="dxa"/>
            <w:bottom w:w="0" w:type="dxa"/>
          </w:tblCellMar>
        </w:tblPrEx>
        <w:trPr>
          <w:trHeight w:val="2268"/>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出席國際會議研習班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行政院所屬中央及地方機關業務相關人員，具中高級以上英語能力，且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學習國際會議程序、會議主持及發言技巧等，以增進國際場合應對能力。</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國際會議簡介</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國際會議大會手冊及網頁介紹</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國際會議主持技巧</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國際會議發問及回答</w:t>
            </w:r>
          </w:p>
          <w:p w:rsidR="004C4994" w:rsidRDefault="00BB0E3E">
            <w:pPr>
              <w:pStyle w:val="Standard"/>
              <w:snapToGrid w:val="0"/>
              <w:ind w:left="170" w:hanging="170"/>
              <w:jc w:val="both"/>
              <w:rPr>
                <w:rFonts w:eastAsia="標楷體"/>
                <w:sz w:val="20"/>
              </w:rPr>
            </w:pPr>
            <w:r>
              <w:rPr>
                <w:rFonts w:eastAsia="標楷體"/>
                <w:sz w:val="20"/>
              </w:rPr>
              <w:t>5.</w:t>
            </w:r>
            <w:r>
              <w:rPr>
                <w:rFonts w:eastAsia="標楷體"/>
                <w:sz w:val="20"/>
              </w:rPr>
              <w:t>國際會議演練</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3</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參訓人員不分服務機關地點，皆於南投院區上課</w:t>
            </w:r>
          </w:p>
        </w:tc>
      </w:tr>
      <w:tr w:rsidR="004C4994">
        <w:tblPrEx>
          <w:tblCellMar>
            <w:top w:w="0" w:type="dxa"/>
            <w:bottom w:w="0" w:type="dxa"/>
          </w:tblCellMar>
        </w:tblPrEx>
        <w:trPr>
          <w:trHeight w:val="2268"/>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外賓接待研習班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行政院所屬中央及地方機關業務相關人員，具初級以上英語能力，且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學習外賓接待用語與國際社交禮儀，精進外賓接待能力。</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國際外賓接待知能及接待流程</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跨文化溝通</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外賓接待情境演練</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國際社交經驗分享</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3</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參訓人員不分服務機關地點，皆於南投院區上課</w:t>
            </w:r>
          </w:p>
        </w:tc>
      </w:tr>
      <w:tr w:rsidR="004C4994">
        <w:tblPrEx>
          <w:tblCellMar>
            <w:top w:w="0" w:type="dxa"/>
            <w:bottom w:w="0" w:type="dxa"/>
          </w:tblCellMar>
        </w:tblPrEx>
        <w:trPr>
          <w:trHeight w:val="2268"/>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中高階公務人員短期密集英語訓練</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行政院所屬中央及地方機關合格實授薦任第</w:t>
            </w:r>
            <w:r>
              <w:rPr>
                <w:rFonts w:eastAsia="標楷體"/>
                <w:sz w:val="20"/>
              </w:rPr>
              <w:t>6</w:t>
            </w:r>
            <w:r>
              <w:rPr>
                <w:rFonts w:eastAsia="標楷體"/>
                <w:sz w:val="20"/>
              </w:rPr>
              <w:t>職等以上且具相當於全民英檢中級資格之涉外業務相關人員，並以薦任第</w:t>
            </w:r>
            <w:r>
              <w:rPr>
                <w:rFonts w:eastAsia="標楷體"/>
                <w:sz w:val="20"/>
              </w:rPr>
              <w:t>8</w:t>
            </w:r>
            <w:r>
              <w:rPr>
                <w:rFonts w:eastAsia="標楷體"/>
                <w:sz w:val="20"/>
              </w:rPr>
              <w:t>職等以上者優先遴薦。</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培養於國際談判、國際會議等場合獨力處理國際事務，直接與國外代表交涉及溝通之英語專業人才。</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會議英語</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英文簡報技巧</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公務文書撰寫技巧</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英文報告撰寫</w:t>
            </w:r>
          </w:p>
          <w:p w:rsidR="004C4994" w:rsidRDefault="00BB0E3E">
            <w:pPr>
              <w:pStyle w:val="Standard"/>
              <w:snapToGrid w:val="0"/>
              <w:ind w:left="170" w:hanging="170"/>
              <w:jc w:val="both"/>
              <w:rPr>
                <w:rFonts w:eastAsia="標楷體"/>
                <w:sz w:val="20"/>
              </w:rPr>
            </w:pPr>
            <w:r>
              <w:rPr>
                <w:rFonts w:eastAsia="標楷體"/>
                <w:sz w:val="20"/>
              </w:rPr>
              <w:t>5.</w:t>
            </w:r>
            <w:r>
              <w:rPr>
                <w:rFonts w:eastAsia="標楷體"/>
                <w:sz w:val="20"/>
              </w:rPr>
              <w:t>國際談判技巧</w:t>
            </w:r>
          </w:p>
          <w:p w:rsidR="004C4994" w:rsidRDefault="00BB0E3E">
            <w:pPr>
              <w:pStyle w:val="Standard"/>
              <w:snapToGrid w:val="0"/>
              <w:ind w:left="170" w:hanging="170"/>
              <w:jc w:val="both"/>
              <w:rPr>
                <w:rFonts w:eastAsia="標楷體"/>
                <w:sz w:val="20"/>
              </w:rPr>
            </w:pPr>
            <w:r>
              <w:rPr>
                <w:rFonts w:eastAsia="標楷體"/>
                <w:sz w:val="20"/>
              </w:rPr>
              <w:t>6.</w:t>
            </w:r>
            <w:r>
              <w:rPr>
                <w:rFonts w:eastAsia="標楷體"/>
                <w:sz w:val="20"/>
              </w:rPr>
              <w:t>政策行銷</w:t>
            </w:r>
          </w:p>
          <w:p w:rsidR="004C4994" w:rsidRDefault="00BB0E3E">
            <w:pPr>
              <w:pStyle w:val="Standard"/>
              <w:snapToGrid w:val="0"/>
              <w:ind w:left="170" w:hanging="170"/>
              <w:jc w:val="both"/>
              <w:rPr>
                <w:rFonts w:eastAsia="標楷體"/>
                <w:sz w:val="20"/>
              </w:rPr>
            </w:pPr>
            <w:r>
              <w:rPr>
                <w:rFonts w:eastAsia="標楷體"/>
                <w:sz w:val="20"/>
              </w:rPr>
              <w:t>7.</w:t>
            </w:r>
            <w:r>
              <w:rPr>
                <w:rFonts w:eastAsia="標楷體"/>
                <w:sz w:val="20"/>
              </w:rPr>
              <w:t>社交禮儀與跨文化</w:t>
            </w:r>
          </w:p>
          <w:p w:rsidR="004C4994" w:rsidRDefault="00BB0E3E">
            <w:pPr>
              <w:pStyle w:val="Standard"/>
              <w:snapToGrid w:val="0"/>
              <w:ind w:left="170" w:hanging="170"/>
              <w:jc w:val="both"/>
              <w:rPr>
                <w:rFonts w:eastAsia="標楷體"/>
                <w:sz w:val="20"/>
              </w:rPr>
            </w:pPr>
            <w:r>
              <w:rPr>
                <w:rFonts w:eastAsia="標楷體"/>
                <w:sz w:val="20"/>
              </w:rPr>
              <w:t>8.</w:t>
            </w:r>
            <w:r>
              <w:rPr>
                <w:rFonts w:eastAsia="標楷體"/>
                <w:sz w:val="20"/>
              </w:rPr>
              <w:t>聽力及口說訓練</w:t>
            </w:r>
          </w:p>
          <w:p w:rsidR="004C4994" w:rsidRDefault="00BB0E3E">
            <w:pPr>
              <w:pStyle w:val="Standard"/>
              <w:snapToGrid w:val="0"/>
              <w:ind w:left="170" w:hanging="170"/>
              <w:jc w:val="both"/>
              <w:rPr>
                <w:rFonts w:eastAsia="標楷體"/>
                <w:sz w:val="20"/>
              </w:rPr>
            </w:pPr>
            <w:r>
              <w:rPr>
                <w:rFonts w:eastAsia="標楷體"/>
                <w:sz w:val="20"/>
              </w:rPr>
              <w:t>9.</w:t>
            </w:r>
            <w:r>
              <w:rPr>
                <w:rFonts w:eastAsia="標楷體"/>
                <w:sz w:val="20"/>
              </w:rPr>
              <w:t>電話溝通技巧</w:t>
            </w:r>
          </w:p>
          <w:p w:rsidR="004C4994" w:rsidRDefault="00BB0E3E">
            <w:pPr>
              <w:pStyle w:val="Standard"/>
              <w:snapToGrid w:val="0"/>
              <w:ind w:left="170" w:hanging="170"/>
              <w:jc w:val="both"/>
              <w:rPr>
                <w:rFonts w:eastAsia="標楷體"/>
                <w:sz w:val="20"/>
              </w:rPr>
            </w:pPr>
            <w:r>
              <w:rPr>
                <w:rFonts w:eastAsia="標楷體"/>
                <w:sz w:val="20"/>
              </w:rPr>
              <w:t>10.</w:t>
            </w:r>
            <w:r>
              <w:rPr>
                <w:rFonts w:eastAsia="標楷體"/>
                <w:sz w:val="20"/>
              </w:rPr>
              <w:t>時事閱讀與討論</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參訓人員不分服務機關地點，皆於南投院區上課</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採混成學習班別（實體課程</w:t>
            </w:r>
            <w:r>
              <w:rPr>
                <w:rFonts w:eastAsia="標楷體"/>
                <w:sz w:val="20"/>
              </w:rPr>
              <w:t>20</w:t>
            </w:r>
            <w:r>
              <w:rPr>
                <w:rFonts w:eastAsia="標楷體"/>
                <w:sz w:val="20"/>
              </w:rPr>
              <w:t>天，線上課程</w:t>
            </w:r>
            <w:r>
              <w:rPr>
                <w:rFonts w:eastAsia="標楷體"/>
                <w:sz w:val="20"/>
              </w:rPr>
              <w:t>50</w:t>
            </w:r>
            <w:r>
              <w:rPr>
                <w:rFonts w:eastAsia="標楷體"/>
                <w:sz w:val="20"/>
              </w:rPr>
              <w:t>小時）</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實施英文聽說讀寫訓前訓後測驗</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本班之調查係先瞭解訓練需求人數，開班前將再請各單位依參訓資格薦送人選</w:t>
            </w:r>
          </w:p>
        </w:tc>
      </w:tr>
      <w:tr w:rsidR="004C4994">
        <w:tblPrEx>
          <w:tblCellMar>
            <w:top w:w="0" w:type="dxa"/>
            <w:bottom w:w="0" w:type="dxa"/>
          </w:tblCellMar>
        </w:tblPrEx>
        <w:trPr>
          <w:trHeight w:val="2268"/>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單位英語導覽及簡介研習班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行政院所屬中央及地方機關業務相關人員，略具英語能力，且</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增進人員對於本單位之英語導覽及簡單介紹之英語能力，提昇服務國際人士之能力。</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英文導覽及解說技巧</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方向指引及業務英文說明</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製作單位英文簡介</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參訓人員不分服務機關地點，皆於南投院區上課</w:t>
            </w:r>
          </w:p>
        </w:tc>
      </w:tr>
      <w:tr w:rsidR="004C4994">
        <w:tblPrEx>
          <w:tblCellMar>
            <w:top w:w="0" w:type="dxa"/>
            <w:bottom w:w="0" w:type="dxa"/>
          </w:tblCellMar>
        </w:tblPrEx>
        <w:trPr>
          <w:trHeight w:val="2268"/>
          <w:jc w:val="center"/>
        </w:trPr>
        <w:tc>
          <w:tcPr>
            <w:tcW w:w="28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lastRenderedPageBreak/>
              <w:t>跨機關共同知能訓練</w:t>
            </w:r>
          </w:p>
          <w:p w:rsidR="004C4994" w:rsidRDefault="00BB0E3E">
            <w:pPr>
              <w:pStyle w:val="Standard"/>
              <w:snapToGrid w:val="0"/>
              <w:jc w:val="center"/>
              <w:rPr>
                <w:rFonts w:eastAsia="標楷體"/>
                <w:sz w:val="20"/>
              </w:rPr>
            </w:pPr>
            <w:r>
              <w:rPr>
                <w:rFonts w:eastAsia="標楷體"/>
                <w:sz w:val="20"/>
              </w:rPr>
              <w:t>｜涉外</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國際社交媒體經營班（含英文新聞稿寫作）</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行政院所屬中央及地方機關業務相關人員，具中高級以上英語能力，且</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學習經營各種國際社交媒體之英文能力。並透過國際社交媒體，建立各單位之國際曝光度，進行國際行銷。</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國際社交媒體簡介</w:t>
            </w:r>
          </w:p>
          <w:p w:rsidR="004C4994" w:rsidRDefault="00BB0E3E">
            <w:pPr>
              <w:pStyle w:val="Standard"/>
              <w:snapToGrid w:val="0"/>
              <w:ind w:left="170" w:hanging="170"/>
              <w:rPr>
                <w:rFonts w:eastAsia="標楷體"/>
                <w:sz w:val="20"/>
              </w:rPr>
            </w:pPr>
            <w:r>
              <w:rPr>
                <w:rFonts w:eastAsia="標楷體"/>
                <w:sz w:val="20"/>
              </w:rPr>
              <w:t>2.</w:t>
            </w:r>
            <w:r>
              <w:rPr>
                <w:rFonts w:eastAsia="標楷體"/>
                <w:sz w:val="20"/>
              </w:rPr>
              <w:t>如何經營</w:t>
            </w:r>
            <w:r>
              <w:rPr>
                <w:rFonts w:eastAsia="標楷體"/>
                <w:sz w:val="20"/>
              </w:rPr>
              <w:t>Facebook</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如何經營</w:t>
            </w:r>
            <w:r>
              <w:rPr>
                <w:rFonts w:eastAsia="標楷體"/>
                <w:sz w:val="20"/>
              </w:rPr>
              <w:t>Twitter</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如何經營</w:t>
            </w:r>
            <w:r>
              <w:rPr>
                <w:rFonts w:eastAsia="標楷體"/>
                <w:sz w:val="20"/>
              </w:rPr>
              <w:t>Youtube</w:t>
            </w:r>
            <w:r>
              <w:rPr>
                <w:rFonts w:eastAsia="標楷體"/>
                <w:sz w:val="20"/>
              </w:rPr>
              <w:t>及</w:t>
            </w:r>
            <w:r>
              <w:rPr>
                <w:rFonts w:eastAsia="標楷體"/>
                <w:sz w:val="20"/>
              </w:rPr>
              <w:t>Instagram</w:t>
            </w:r>
          </w:p>
          <w:p w:rsidR="004C4994" w:rsidRDefault="00BB0E3E">
            <w:pPr>
              <w:pStyle w:val="Standard"/>
              <w:snapToGrid w:val="0"/>
              <w:ind w:left="170" w:hanging="170"/>
              <w:jc w:val="both"/>
              <w:rPr>
                <w:rFonts w:eastAsia="標楷體"/>
                <w:sz w:val="20"/>
              </w:rPr>
            </w:pPr>
            <w:r>
              <w:rPr>
                <w:rFonts w:eastAsia="標楷體"/>
                <w:sz w:val="20"/>
              </w:rPr>
              <w:t>5.</w:t>
            </w:r>
            <w:r>
              <w:rPr>
                <w:rFonts w:eastAsia="標楷體"/>
                <w:sz w:val="20"/>
              </w:rPr>
              <w:t>英文新聞稿寫作</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3</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參訓人員不分服務機關地點，皆於南投院區上課</w:t>
            </w:r>
          </w:p>
        </w:tc>
      </w:tr>
      <w:tr w:rsidR="004C4994">
        <w:tblPrEx>
          <w:tblCellMar>
            <w:top w:w="0" w:type="dxa"/>
            <w:bottom w:w="0" w:type="dxa"/>
          </w:tblCellMar>
        </w:tblPrEx>
        <w:trPr>
          <w:trHeight w:val="2268"/>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英文會議記錄及筆記研習班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行政院所屬中央及地方機關業務相關人員，具中高級以上英語能力，且</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學習各項英文筆記技巧，以強化英文會議記錄及摘要之能力，協助主管及長官掌握會議或談判之資訊。</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英文筆記技巧</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英文會議記錄</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演講摘要</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閱讀筆記</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3</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參訓人員不分服務機關地點，皆於南投院區上課</w:t>
            </w:r>
          </w:p>
        </w:tc>
      </w:tr>
      <w:tr w:rsidR="004C4994">
        <w:tblPrEx>
          <w:tblCellMar>
            <w:top w:w="0" w:type="dxa"/>
            <w:bottom w:w="0" w:type="dxa"/>
          </w:tblCellMar>
        </w:tblPrEx>
        <w:trPr>
          <w:trHeight w:val="2268"/>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辦公室英語標語、指示及公告製作研習班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行政院所屬中央及地方機關業務相關人員，具初級以上英語能力，且</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學習英語標語、指示及各項公告所需之英文能力及相關之表格及規劃。</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辦公室標語英文</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辦公室指示英文</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涉外簡單文件及公告製作（如停水、停電、停班等公告）</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1</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參訓人員不分服務機關地點，皆於南投院區上課</w:t>
            </w:r>
          </w:p>
        </w:tc>
      </w:tr>
      <w:tr w:rsidR="004C4994">
        <w:tblPrEx>
          <w:tblCellMar>
            <w:top w:w="0" w:type="dxa"/>
            <w:bottom w:w="0" w:type="dxa"/>
          </w:tblCellMar>
        </w:tblPrEx>
        <w:trPr>
          <w:trHeight w:val="2268"/>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主辦國際會議及國際參展研習班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行政院所屬中央及地方機關業務相關人員，具中級以上英語能力，且</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學習如何主辦國際會議，並熟悉整體流程，掌握國際會議之所需溝通能力。此外，也將協助單位出國參展或參加國際會議之準備工作。</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國際會議籌辦</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國際會議邀請函</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國際會議及參展書信往返聯絡實例</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會議議程及大會手冊</w:t>
            </w:r>
          </w:p>
          <w:p w:rsidR="004C4994" w:rsidRDefault="00BB0E3E">
            <w:pPr>
              <w:pStyle w:val="Standard"/>
              <w:snapToGrid w:val="0"/>
              <w:ind w:left="170" w:hanging="170"/>
              <w:jc w:val="both"/>
              <w:rPr>
                <w:rFonts w:eastAsia="標楷體"/>
                <w:sz w:val="20"/>
              </w:rPr>
            </w:pPr>
            <w:r>
              <w:rPr>
                <w:rFonts w:eastAsia="標楷體"/>
                <w:sz w:val="20"/>
              </w:rPr>
              <w:t>5.</w:t>
            </w:r>
            <w:r>
              <w:rPr>
                <w:rFonts w:eastAsia="標楷體"/>
                <w:sz w:val="20"/>
              </w:rPr>
              <w:t>會議司儀</w:t>
            </w:r>
          </w:p>
          <w:p w:rsidR="004C4994" w:rsidRDefault="00BB0E3E">
            <w:pPr>
              <w:pStyle w:val="Standard"/>
              <w:snapToGrid w:val="0"/>
              <w:ind w:left="170" w:hanging="170"/>
              <w:jc w:val="both"/>
              <w:rPr>
                <w:rFonts w:eastAsia="標楷體"/>
                <w:sz w:val="20"/>
              </w:rPr>
            </w:pPr>
            <w:r>
              <w:rPr>
                <w:rFonts w:eastAsia="標楷體"/>
                <w:sz w:val="20"/>
              </w:rPr>
              <w:t>6.</w:t>
            </w:r>
            <w:r>
              <w:rPr>
                <w:rFonts w:eastAsia="標楷體"/>
                <w:sz w:val="20"/>
              </w:rPr>
              <w:t>國際參展注意事項</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3</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參訓人員不分服務機關地點，皆於南投院區上課</w:t>
            </w:r>
          </w:p>
        </w:tc>
      </w:tr>
      <w:tr w:rsidR="004C4994">
        <w:tblPrEx>
          <w:tblCellMar>
            <w:top w:w="0" w:type="dxa"/>
            <w:bottom w:w="0" w:type="dxa"/>
          </w:tblCellMar>
        </w:tblPrEx>
        <w:trPr>
          <w:trHeight w:val="1417"/>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公務書信基礎英語研習班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行政院所屬中央及地方機關業務相關人員，具初級英語能力者。</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增進常用公務英語書信寫作知能。</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英語電子郵件、會議通知、邀請函、感謝函等基礎用語與句型</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1</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參訓人員不分服務機關地點，皆於南投院區上課</w:t>
            </w:r>
          </w:p>
          <w:p w:rsidR="004C4994" w:rsidRDefault="00BB0E3E">
            <w:pPr>
              <w:pStyle w:val="Standard"/>
              <w:snapToGrid w:val="0"/>
              <w:jc w:val="both"/>
              <w:rPr>
                <w:rFonts w:eastAsia="標楷體"/>
                <w:sz w:val="20"/>
              </w:rPr>
            </w:pPr>
            <w:r>
              <w:rPr>
                <w:rFonts w:eastAsia="標楷體"/>
                <w:sz w:val="20"/>
              </w:rPr>
              <w:t>2.</w:t>
            </w:r>
            <w:r>
              <w:rPr>
                <w:rFonts w:eastAsia="標楷體"/>
                <w:sz w:val="20"/>
              </w:rPr>
              <w:t>新增班別</w:t>
            </w:r>
          </w:p>
        </w:tc>
      </w:tr>
      <w:tr w:rsidR="004C4994">
        <w:tblPrEx>
          <w:tblCellMar>
            <w:top w:w="0" w:type="dxa"/>
            <w:bottom w:w="0" w:type="dxa"/>
          </w:tblCellMar>
        </w:tblPrEx>
        <w:trPr>
          <w:trHeight w:val="1417"/>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新聞英語摘要及短講實作班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行政院所屬中央及地方機關業務相關人員，具初級英語能力者。</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學習摘要英語新聞文章，並練習以短講方式報告文章重點。</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1.</w:t>
            </w:r>
            <w:r>
              <w:rPr>
                <w:rFonts w:eastAsia="標楷體"/>
                <w:sz w:val="20"/>
              </w:rPr>
              <w:t>新聞英語摘要</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新聞英語短講實作</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1</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參訓人員不分服務機關地點，皆於南投院區上課</w:t>
            </w:r>
          </w:p>
          <w:p w:rsidR="004C4994" w:rsidRDefault="00BB0E3E">
            <w:pPr>
              <w:pStyle w:val="Standard"/>
              <w:snapToGrid w:val="0"/>
              <w:jc w:val="both"/>
              <w:rPr>
                <w:rFonts w:eastAsia="標楷體"/>
                <w:sz w:val="20"/>
              </w:rPr>
            </w:pPr>
            <w:r>
              <w:rPr>
                <w:rFonts w:eastAsia="標楷體"/>
                <w:sz w:val="20"/>
              </w:rPr>
              <w:t>2.</w:t>
            </w:r>
            <w:r>
              <w:rPr>
                <w:rFonts w:eastAsia="標楷體"/>
                <w:sz w:val="20"/>
              </w:rPr>
              <w:t>新增班別</w:t>
            </w:r>
          </w:p>
        </w:tc>
      </w:tr>
      <w:tr w:rsidR="004C4994">
        <w:tblPrEx>
          <w:tblCellMar>
            <w:top w:w="0" w:type="dxa"/>
            <w:bottom w:w="0" w:type="dxa"/>
          </w:tblCellMar>
        </w:tblPrEx>
        <w:trPr>
          <w:trHeight w:val="1701"/>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 xml:space="preserve">※TED </w:t>
            </w:r>
            <w:r>
              <w:rPr>
                <w:rFonts w:eastAsia="標楷體"/>
                <w:sz w:val="20"/>
              </w:rPr>
              <w:t>Talk</w:t>
            </w:r>
            <w:r>
              <w:rPr>
                <w:rFonts w:eastAsia="標楷體"/>
                <w:sz w:val="20"/>
              </w:rPr>
              <w:t>聽講實作研習班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行政院所屬中央及地方機關業務相關人員，具中高級英語能力者。</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學習運用</w:t>
            </w:r>
            <w:r>
              <w:rPr>
                <w:rFonts w:eastAsia="標楷體"/>
                <w:sz w:val="20"/>
              </w:rPr>
              <w:t>TED Talk</w:t>
            </w:r>
            <w:r>
              <w:rPr>
                <w:rFonts w:eastAsia="標楷體"/>
                <w:sz w:val="20"/>
              </w:rPr>
              <w:t>模式，以英文進行公眾演說，表達及傳播理念，並發揮行銷影響力。</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1.TED Talk</w:t>
            </w:r>
            <w:r>
              <w:rPr>
                <w:rFonts w:eastAsia="標楷體"/>
                <w:sz w:val="20"/>
              </w:rPr>
              <w:t>聽講技巧</w:t>
            </w:r>
          </w:p>
          <w:p w:rsidR="004C4994" w:rsidRDefault="00BB0E3E">
            <w:pPr>
              <w:pStyle w:val="Standard"/>
              <w:snapToGrid w:val="0"/>
              <w:ind w:left="170" w:hanging="170"/>
              <w:jc w:val="both"/>
              <w:rPr>
                <w:rFonts w:eastAsia="標楷體"/>
                <w:sz w:val="20"/>
              </w:rPr>
            </w:pPr>
            <w:r>
              <w:rPr>
                <w:rFonts w:eastAsia="標楷體"/>
                <w:sz w:val="20"/>
              </w:rPr>
              <w:t>2.TED Talk</w:t>
            </w:r>
            <w:r>
              <w:rPr>
                <w:rFonts w:eastAsia="標楷體"/>
                <w:sz w:val="20"/>
              </w:rPr>
              <w:t>實務演練</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參訓人員不分服務機關地點，皆於南投院區上課</w:t>
            </w:r>
          </w:p>
          <w:p w:rsidR="004C4994" w:rsidRDefault="00BB0E3E">
            <w:pPr>
              <w:pStyle w:val="Standard"/>
              <w:snapToGrid w:val="0"/>
              <w:jc w:val="both"/>
              <w:rPr>
                <w:rFonts w:eastAsia="標楷體"/>
                <w:sz w:val="20"/>
              </w:rPr>
            </w:pPr>
            <w:r>
              <w:rPr>
                <w:rFonts w:eastAsia="標楷體"/>
                <w:sz w:val="20"/>
              </w:rPr>
              <w:t>2.</w:t>
            </w:r>
            <w:r>
              <w:rPr>
                <w:rFonts w:eastAsia="標楷體"/>
                <w:sz w:val="20"/>
              </w:rPr>
              <w:t>新增班別</w:t>
            </w:r>
          </w:p>
        </w:tc>
      </w:tr>
      <w:tr w:rsidR="004C4994">
        <w:tblPrEx>
          <w:tblCellMar>
            <w:top w:w="0" w:type="dxa"/>
            <w:bottom w:w="0" w:type="dxa"/>
          </w:tblCellMar>
        </w:tblPrEx>
        <w:trPr>
          <w:trHeight w:val="3402"/>
          <w:jc w:val="center"/>
        </w:trPr>
        <w:tc>
          <w:tcPr>
            <w:tcW w:w="28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lastRenderedPageBreak/>
              <w:t>機關特定業務訓練</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防範天然災害研習班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年未參加下列任一研習班者：</w:t>
            </w:r>
          </w:p>
          <w:p w:rsidR="004C4994" w:rsidRDefault="00BB0E3E">
            <w:pPr>
              <w:pStyle w:val="Standard"/>
              <w:snapToGrid w:val="0"/>
              <w:jc w:val="both"/>
              <w:rPr>
                <w:rFonts w:eastAsia="標楷體"/>
                <w:sz w:val="20"/>
              </w:rPr>
            </w:pPr>
            <w:r>
              <w:rPr>
                <w:rFonts w:eastAsia="標楷體"/>
                <w:sz w:val="20"/>
              </w:rPr>
              <w:t>1.</w:t>
            </w:r>
            <w:r>
              <w:rPr>
                <w:rFonts w:eastAsia="標楷體"/>
                <w:sz w:val="20"/>
              </w:rPr>
              <w:t>本研習班。</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災害防救及緊急應變研習班。</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災害預防行政作業講習班。</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瞭解天然災害內涵及災害發生時即時採取因應措施，提升災害發生時減少人員傷亡及財物損失作業能力。</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氣象、地震與防災</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0.5</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不提供用餐及住宿，開訓時間為當日下午</w:t>
            </w:r>
          </w:p>
        </w:tc>
      </w:tr>
      <w:tr w:rsidR="004C4994">
        <w:tblPrEx>
          <w:tblCellMar>
            <w:top w:w="0" w:type="dxa"/>
            <w:bottom w:w="0" w:type="dxa"/>
          </w:tblCellMar>
        </w:tblPrEx>
        <w:trPr>
          <w:trHeight w:val="3402"/>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職能導向訓練規劃研習班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行政院所屬中央及地方機構之人事及訓練機關（構）人員，且</w:t>
            </w:r>
            <w:r>
              <w:rPr>
                <w:rFonts w:eastAsia="標楷體"/>
                <w:sz w:val="20"/>
              </w:rPr>
              <w:t>108</w:t>
            </w:r>
            <w:r>
              <w:rPr>
                <w:rFonts w:eastAsia="標楷體"/>
                <w:sz w:val="20"/>
              </w:rPr>
              <w:t>年未參加本研習班者。</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瞭解職能基準、職能導向課程等觀念，並進一步學習</w:t>
            </w:r>
            <w:r>
              <w:rPr>
                <w:rFonts w:eastAsia="標楷體"/>
                <w:sz w:val="20"/>
              </w:rPr>
              <w:t>ADDIE</w:t>
            </w:r>
            <w:r>
              <w:rPr>
                <w:rFonts w:eastAsia="標楷體"/>
                <w:sz w:val="20"/>
              </w:rPr>
              <w:t>個階段訓練規劃與發展重點實作內涵。</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職能意涵與職能導向課程概念</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職能導向課程設計</w:t>
            </w:r>
            <w:r>
              <w:rPr>
                <w:rFonts w:eastAsia="標楷體"/>
                <w:sz w:val="20"/>
              </w:rPr>
              <w:t>-</w:t>
            </w:r>
            <w:r>
              <w:rPr>
                <w:rFonts w:eastAsia="標楷體"/>
                <w:sz w:val="20"/>
              </w:rPr>
              <w:t>分析階段</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職能導向課程設計</w:t>
            </w:r>
            <w:r>
              <w:rPr>
                <w:rFonts w:eastAsia="標楷體"/>
                <w:sz w:val="20"/>
              </w:rPr>
              <w:t>-</w:t>
            </w:r>
            <w:r>
              <w:rPr>
                <w:rFonts w:eastAsia="標楷體"/>
                <w:sz w:val="20"/>
              </w:rPr>
              <w:t>設計階段</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職能導向課程設計</w:t>
            </w:r>
            <w:r>
              <w:rPr>
                <w:rFonts w:eastAsia="標楷體"/>
                <w:sz w:val="20"/>
              </w:rPr>
              <w:t>-</w:t>
            </w:r>
            <w:r>
              <w:rPr>
                <w:rFonts w:eastAsia="標楷體"/>
                <w:sz w:val="20"/>
              </w:rPr>
              <w:t>發展與執行階段</w:t>
            </w:r>
          </w:p>
          <w:p w:rsidR="004C4994" w:rsidRDefault="00BB0E3E">
            <w:pPr>
              <w:pStyle w:val="Standard"/>
              <w:snapToGrid w:val="0"/>
              <w:ind w:left="170" w:hanging="170"/>
              <w:jc w:val="both"/>
              <w:rPr>
                <w:rFonts w:eastAsia="標楷體"/>
                <w:sz w:val="20"/>
              </w:rPr>
            </w:pPr>
            <w:r>
              <w:rPr>
                <w:rFonts w:eastAsia="標楷體"/>
                <w:sz w:val="20"/>
              </w:rPr>
              <w:t>5.</w:t>
            </w:r>
            <w:r>
              <w:rPr>
                <w:rFonts w:eastAsia="標楷體"/>
                <w:sz w:val="20"/>
              </w:rPr>
              <w:t>職能導向課程設計</w:t>
            </w:r>
            <w:r>
              <w:rPr>
                <w:rFonts w:eastAsia="標楷體"/>
                <w:sz w:val="20"/>
              </w:rPr>
              <w:t>-</w:t>
            </w:r>
            <w:r>
              <w:rPr>
                <w:rFonts w:eastAsia="標楷體"/>
                <w:sz w:val="20"/>
              </w:rPr>
              <w:t>評估階段</w:t>
            </w:r>
          </w:p>
          <w:p w:rsidR="004C4994" w:rsidRDefault="00BB0E3E">
            <w:pPr>
              <w:pStyle w:val="Standard"/>
              <w:snapToGrid w:val="0"/>
              <w:ind w:left="170" w:hanging="170"/>
              <w:jc w:val="both"/>
              <w:rPr>
                <w:rFonts w:eastAsia="標楷體"/>
                <w:sz w:val="20"/>
              </w:rPr>
            </w:pPr>
            <w:r>
              <w:rPr>
                <w:rFonts w:eastAsia="標楷體"/>
                <w:sz w:val="20"/>
              </w:rPr>
              <w:t>6.</w:t>
            </w:r>
            <w:r>
              <w:rPr>
                <w:rFonts w:eastAsia="標楷體"/>
                <w:sz w:val="20"/>
              </w:rPr>
              <w:t>職能導向課程實務</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3</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r>
      <w:tr w:rsidR="004C4994">
        <w:tblPrEx>
          <w:tblCellMar>
            <w:top w:w="0" w:type="dxa"/>
            <w:bottom w:w="0" w:type="dxa"/>
          </w:tblCellMar>
        </w:tblPrEx>
        <w:trPr>
          <w:trHeight w:val="3402"/>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城市行銷研習班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行政院所屬中央及地方機關相關業務人員，且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加強行銷理論與實務及熟悉可運用之工具，以提升城市競爭力，促進城市經濟發展。</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城市行銷策略與工具</w:t>
            </w:r>
          </w:p>
          <w:p w:rsidR="004C4994" w:rsidRDefault="00BB0E3E">
            <w:pPr>
              <w:pStyle w:val="Standard"/>
              <w:snapToGrid w:val="0"/>
              <w:ind w:left="170" w:hanging="170"/>
              <w:jc w:val="both"/>
              <w:rPr>
                <w:rFonts w:eastAsia="標楷體"/>
                <w:sz w:val="20"/>
              </w:rPr>
            </w:pPr>
            <w:r>
              <w:rPr>
                <w:rFonts w:eastAsia="標楷體"/>
                <w:sz w:val="20"/>
              </w:rPr>
              <w:t>2.21</w:t>
            </w:r>
            <w:r>
              <w:rPr>
                <w:rFonts w:eastAsia="標楷體"/>
                <w:sz w:val="20"/>
              </w:rPr>
              <w:t>世紀的城市新世紀</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形塑城市願景與定位與意象</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世界各國城市行銷實例探討</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參訓人員不分服務機關地點，皆於南投院區上課</w:t>
            </w:r>
          </w:p>
        </w:tc>
      </w:tr>
      <w:tr w:rsidR="004C4994">
        <w:tblPrEx>
          <w:tblCellMar>
            <w:top w:w="0" w:type="dxa"/>
            <w:bottom w:w="0" w:type="dxa"/>
          </w:tblCellMar>
        </w:tblPrEx>
        <w:trPr>
          <w:trHeight w:val="3402"/>
          <w:jc w:val="center"/>
        </w:trPr>
        <w:tc>
          <w:tcPr>
            <w:tcW w:w="2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促進民間參與公共建設研習班</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行政院所屬中央及地方機關相關業務人員，且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瞭解中央擴大鼓勵地方政府辦理促進民間參與公共建設案件獎勵作業相關規範，以促進經濟發展，創造就業機會。</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民間參與公共建設基本認知</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促進民間參與公共建設法規（含案例）</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預評估、可行性評估及先期規劃作業概述（含案例）</w:t>
            </w:r>
          </w:p>
          <w:p w:rsidR="004C4994" w:rsidRDefault="00BB0E3E">
            <w:pPr>
              <w:pStyle w:val="Standard"/>
              <w:snapToGrid w:val="0"/>
              <w:ind w:left="170" w:hanging="170"/>
              <w:jc w:val="both"/>
              <w:rPr>
                <w:rFonts w:eastAsia="標楷體"/>
                <w:sz w:val="20"/>
              </w:rPr>
            </w:pPr>
            <w:r>
              <w:rPr>
                <w:rFonts w:eastAsia="標楷體"/>
                <w:sz w:val="20"/>
              </w:rPr>
              <w:t>4.</w:t>
            </w:r>
            <w:r>
              <w:rPr>
                <w:rFonts w:eastAsia="標楷體"/>
                <w:sz w:val="20"/>
              </w:rPr>
              <w:t>公告、招商文件及契約要項說明（含案例）</w:t>
            </w:r>
          </w:p>
        </w:tc>
        <w:tc>
          <w:tcPr>
            <w:tcW w:w="30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參訓人員不分服務機關地點，皆於南投院區上課</w:t>
            </w:r>
          </w:p>
        </w:tc>
      </w:tr>
    </w:tbl>
    <w:p w:rsidR="004C4994" w:rsidRDefault="004C4994">
      <w:pPr>
        <w:pStyle w:val="Standard"/>
      </w:pPr>
    </w:p>
    <w:p w:rsidR="004C4994" w:rsidRDefault="00BB0E3E">
      <w:pPr>
        <w:pStyle w:val="Standard"/>
        <w:rPr>
          <w:rFonts w:ascii="標楷體" w:eastAsia="標楷體" w:hAnsi="標楷體"/>
          <w:sz w:val="28"/>
        </w:rPr>
      </w:pPr>
      <w:r>
        <w:rPr>
          <w:rFonts w:ascii="標楷體" w:eastAsia="標楷體" w:hAnsi="標楷體"/>
          <w:sz w:val="28"/>
        </w:rPr>
        <w:lastRenderedPageBreak/>
        <w:t>四、自我成長及其他</w:t>
      </w:r>
    </w:p>
    <w:tbl>
      <w:tblPr>
        <w:tblW w:w="4950" w:type="pct"/>
        <w:jc w:val="center"/>
        <w:tblLayout w:type="fixed"/>
        <w:tblCellMar>
          <w:left w:w="10" w:type="dxa"/>
          <w:right w:w="10" w:type="dxa"/>
        </w:tblCellMar>
        <w:tblLook w:val="0000" w:firstRow="0" w:lastRow="0" w:firstColumn="0" w:lastColumn="0" w:noHBand="0" w:noVBand="0"/>
      </w:tblPr>
      <w:tblGrid>
        <w:gridCol w:w="288"/>
        <w:gridCol w:w="1695"/>
        <w:gridCol w:w="1694"/>
        <w:gridCol w:w="1694"/>
        <w:gridCol w:w="1694"/>
        <w:gridCol w:w="281"/>
        <w:gridCol w:w="1694"/>
        <w:gridCol w:w="1685"/>
      </w:tblGrid>
      <w:tr w:rsidR="004C4994">
        <w:tblPrEx>
          <w:tblCellMar>
            <w:top w:w="0" w:type="dxa"/>
            <w:bottom w:w="0" w:type="dxa"/>
          </w:tblCellMar>
        </w:tblPrEx>
        <w:trPr>
          <w:trHeight w:val="567"/>
          <w:tblHeader/>
          <w:jc w:val="center"/>
        </w:trPr>
        <w:tc>
          <w:tcPr>
            <w:tcW w:w="28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次類</w:t>
            </w:r>
          </w:p>
        </w:tc>
        <w:tc>
          <w:tcPr>
            <w:tcW w:w="1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班別</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參加對象</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研習目標</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ind w:left="170" w:hanging="170"/>
              <w:jc w:val="center"/>
              <w:rPr>
                <w:rFonts w:eastAsia="標楷體"/>
                <w:sz w:val="20"/>
              </w:rPr>
            </w:pPr>
            <w:r>
              <w:rPr>
                <w:rFonts w:eastAsia="標楷體"/>
                <w:sz w:val="20"/>
              </w:rPr>
              <w:t>研習方式</w:t>
            </w:r>
          </w:p>
        </w:tc>
        <w:tc>
          <w:tcPr>
            <w:tcW w:w="2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訓期</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需求人數</w:t>
            </w:r>
          </w:p>
        </w:tc>
        <w:tc>
          <w:tcPr>
            <w:tcW w:w="167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備註</w:t>
            </w:r>
          </w:p>
        </w:tc>
      </w:tr>
      <w:tr w:rsidR="004C4994">
        <w:tblPrEx>
          <w:tblCellMar>
            <w:top w:w="0" w:type="dxa"/>
            <w:bottom w:w="0" w:type="dxa"/>
          </w:tblCellMar>
        </w:tblPrEx>
        <w:trPr>
          <w:trHeight w:val="2154"/>
          <w:jc w:val="center"/>
        </w:trPr>
        <w:tc>
          <w:tcPr>
            <w:tcW w:w="28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健康管理</w:t>
            </w:r>
          </w:p>
        </w:tc>
        <w:tc>
          <w:tcPr>
            <w:tcW w:w="1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情緒管理研習班</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瞭解情緒的影響及處理情緒的方法，提升情緒管理運用能力。</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做情緒的主人</w:t>
            </w:r>
            <w:r>
              <w:rPr>
                <w:rFonts w:eastAsia="標楷體"/>
                <w:sz w:val="20"/>
              </w:rPr>
              <w:t>-</w:t>
            </w:r>
            <w:r>
              <w:rPr>
                <w:rFonts w:eastAsia="標楷體"/>
                <w:sz w:val="20"/>
              </w:rPr>
              <w:t>有效的情緒管理</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職場情緒管理應用</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高</w:t>
            </w:r>
            <w:r>
              <w:rPr>
                <w:rFonts w:eastAsia="標楷體"/>
                <w:sz w:val="20"/>
              </w:rPr>
              <w:t>EQ</w:t>
            </w:r>
            <w:r>
              <w:rPr>
                <w:rFonts w:eastAsia="標楷體"/>
                <w:sz w:val="20"/>
              </w:rPr>
              <w:t>團隊</w:t>
            </w:r>
            <w:r>
              <w:rPr>
                <w:rFonts w:eastAsia="標楷體"/>
                <w:sz w:val="20"/>
              </w:rPr>
              <w:t>-</w:t>
            </w:r>
            <w:r>
              <w:rPr>
                <w:rFonts w:eastAsia="標楷體"/>
                <w:sz w:val="20"/>
              </w:rPr>
              <w:t>運用正向思考的力量提升工作動能</w:t>
            </w:r>
          </w:p>
        </w:tc>
        <w:tc>
          <w:tcPr>
            <w:tcW w:w="2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r>
      <w:tr w:rsidR="004C4994">
        <w:tblPrEx>
          <w:tblCellMar>
            <w:top w:w="0" w:type="dxa"/>
            <w:bottom w:w="0" w:type="dxa"/>
          </w:tblCellMar>
        </w:tblPrEx>
        <w:trPr>
          <w:trHeight w:val="1701"/>
          <w:jc w:val="center"/>
        </w:trPr>
        <w:tc>
          <w:tcPr>
            <w:tcW w:w="28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4C4994" w:rsidRDefault="004C4994"/>
        </w:tc>
        <w:tc>
          <w:tcPr>
            <w:tcW w:w="168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壓力調適研習班</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瞭解壓力的本質及調適壓力的具體做法，提升壓力管理的能力。</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壓力的本質及對身心的影響</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調適壓力的具體方法及技巧</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增進壓力管理的能力</w:t>
            </w:r>
          </w:p>
        </w:tc>
        <w:tc>
          <w:tcPr>
            <w:tcW w:w="2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r>
      <w:tr w:rsidR="004C4994">
        <w:tblPrEx>
          <w:tblCellMar>
            <w:top w:w="0" w:type="dxa"/>
            <w:bottom w:w="0" w:type="dxa"/>
          </w:tblCellMar>
        </w:tblPrEx>
        <w:trPr>
          <w:trHeight w:val="1701"/>
          <w:jc w:val="center"/>
        </w:trPr>
        <w:tc>
          <w:tcPr>
            <w:tcW w:w="28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4C4994" w:rsidRDefault="004C4994"/>
        </w:tc>
        <w:tc>
          <w:tcPr>
            <w:tcW w:w="168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藝術與紓壓研習班</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行政院所屬中央及地方機關公務人員，且對於藝術及員工協助方案有需求或興趣之同仁。</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藉由藝術運用於工作環境之中，以增進同仁心理與情緒管理知能。</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透過適合自己的音樂或藝術、彩繪等方式調節壓力及情緒，幫助自己與同仁放鬆及紓解工作壓力。</w:t>
            </w:r>
          </w:p>
        </w:tc>
        <w:tc>
          <w:tcPr>
            <w:tcW w:w="2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新增班別</w:t>
            </w:r>
          </w:p>
        </w:tc>
      </w:tr>
      <w:tr w:rsidR="004C4994">
        <w:tblPrEx>
          <w:tblCellMar>
            <w:top w:w="0" w:type="dxa"/>
            <w:bottom w:w="0" w:type="dxa"/>
          </w:tblCellMar>
        </w:tblPrEx>
        <w:trPr>
          <w:trHeight w:val="1701"/>
          <w:jc w:val="center"/>
        </w:trPr>
        <w:tc>
          <w:tcPr>
            <w:tcW w:w="28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4C4994" w:rsidRDefault="004C4994"/>
        </w:tc>
        <w:tc>
          <w:tcPr>
            <w:tcW w:w="168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自癒力</w:t>
            </w:r>
            <w:r>
              <w:rPr>
                <w:rFonts w:eastAsia="標楷體"/>
                <w:sz w:val="20"/>
              </w:rPr>
              <w:t>UP</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從飲食營養、預防保健及正念思考等面向瞭解影響身體健康的成因，提升健康管理能力與身體自癒力。</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飲食與營養</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預防與保健</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正念思考</w:t>
            </w:r>
          </w:p>
        </w:tc>
        <w:tc>
          <w:tcPr>
            <w:tcW w:w="2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新增班別</w:t>
            </w:r>
          </w:p>
        </w:tc>
      </w:tr>
      <w:tr w:rsidR="004C4994">
        <w:tblPrEx>
          <w:tblCellMar>
            <w:top w:w="0" w:type="dxa"/>
            <w:bottom w:w="0" w:type="dxa"/>
          </w:tblCellMar>
        </w:tblPrEx>
        <w:trPr>
          <w:trHeight w:val="2835"/>
          <w:jc w:val="center"/>
        </w:trPr>
        <w:tc>
          <w:tcPr>
            <w:tcW w:w="28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自我成長</w:t>
            </w:r>
          </w:p>
        </w:tc>
        <w:tc>
          <w:tcPr>
            <w:tcW w:w="168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讀書會帶領人員研習班</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行政院所屬中央及地方機關公務人員，且</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認識不同型態的讀書會運作方式，如傳統型讀書會、影音讀書會、線上讀書會等，並學習如何以活潑有趣的方式引導帶領讀書會進行，強化機關推行讀書會等閱讀活動之執行能力。</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讀書會介紹與應用</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讀書會帶領技巧教學</w:t>
            </w:r>
          </w:p>
          <w:p w:rsidR="004C4994" w:rsidRDefault="00BB0E3E">
            <w:pPr>
              <w:pStyle w:val="Standard"/>
              <w:snapToGrid w:val="0"/>
              <w:ind w:left="170" w:hanging="170"/>
              <w:jc w:val="both"/>
              <w:rPr>
                <w:rFonts w:eastAsia="標楷體"/>
                <w:sz w:val="20"/>
              </w:rPr>
            </w:pPr>
            <w:r>
              <w:rPr>
                <w:rFonts w:eastAsia="標楷體"/>
                <w:sz w:val="20"/>
              </w:rPr>
              <w:t>3.</w:t>
            </w:r>
            <w:r>
              <w:rPr>
                <w:rFonts w:eastAsia="標楷體"/>
                <w:sz w:val="20"/>
              </w:rPr>
              <w:t>讀書會帶領實作演練與討論</w:t>
            </w:r>
          </w:p>
        </w:tc>
        <w:tc>
          <w:tcPr>
            <w:tcW w:w="2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2</w:t>
            </w:r>
            <w:r>
              <w:rPr>
                <w:rFonts w:eastAsia="標楷體"/>
                <w:sz w:val="20"/>
              </w:rPr>
              <w:t>天</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r>
      <w:tr w:rsidR="004C4994">
        <w:tblPrEx>
          <w:tblCellMar>
            <w:top w:w="0" w:type="dxa"/>
            <w:bottom w:w="0" w:type="dxa"/>
          </w:tblCellMar>
        </w:tblPrEx>
        <w:trPr>
          <w:trHeight w:val="2835"/>
          <w:jc w:val="center"/>
        </w:trPr>
        <w:tc>
          <w:tcPr>
            <w:tcW w:w="28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Design Thinking</w:t>
            </w:r>
            <w:r>
              <w:rPr>
                <w:rFonts w:eastAsia="標楷體"/>
                <w:sz w:val="20"/>
              </w:rPr>
              <w:t>設計思考研習班</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從使用者的角度出發，觀察使用者的需求與使用性，並結合行銷與可行性去設計策略，再經由學員的回饋修整與改良，建立完善的規劃方案。</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體驗何為「設計思考」，瞭解它的基本步驟與精神。透過練習與案例介紹，建立使用者研究的基礎概念，跳脫</w:t>
            </w:r>
            <w:r>
              <w:rPr>
                <w:rFonts w:eastAsia="標楷體"/>
                <w:sz w:val="20"/>
              </w:rPr>
              <w:t>Me too</w:t>
            </w:r>
            <w:r>
              <w:rPr>
                <w:rFonts w:eastAsia="標楷體"/>
                <w:sz w:val="20"/>
              </w:rPr>
              <w:t>的框架！</w:t>
            </w:r>
          </w:p>
        </w:tc>
        <w:tc>
          <w:tcPr>
            <w:tcW w:w="2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1</w:t>
            </w:r>
            <w:r>
              <w:rPr>
                <w:rFonts w:eastAsia="標楷體"/>
                <w:sz w:val="20"/>
              </w:rPr>
              <w:t>天</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新增班別</w:t>
            </w:r>
          </w:p>
        </w:tc>
      </w:tr>
      <w:tr w:rsidR="004C4994">
        <w:tblPrEx>
          <w:tblCellMar>
            <w:top w:w="0" w:type="dxa"/>
            <w:bottom w:w="0" w:type="dxa"/>
          </w:tblCellMar>
        </w:tblPrEx>
        <w:trPr>
          <w:trHeight w:val="1701"/>
          <w:jc w:val="center"/>
        </w:trPr>
        <w:tc>
          <w:tcPr>
            <w:tcW w:w="28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lastRenderedPageBreak/>
              <w:t>自我成長</w:t>
            </w:r>
          </w:p>
        </w:tc>
        <w:tc>
          <w:tcPr>
            <w:tcW w:w="168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國際禮儀研習班</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行政院所屬中央及地方機關公務人員，且</w:t>
            </w:r>
            <w:r>
              <w:rPr>
                <w:rFonts w:eastAsia="標楷體"/>
                <w:sz w:val="20"/>
              </w:rPr>
              <w:t>106</w:t>
            </w:r>
            <w:r>
              <w:rPr>
                <w:rFonts w:eastAsia="標楷體"/>
                <w:sz w:val="20"/>
              </w:rPr>
              <w:t>、</w:t>
            </w:r>
            <w:r>
              <w:rPr>
                <w:rFonts w:eastAsia="標楷體"/>
                <w:sz w:val="20"/>
              </w:rPr>
              <w:t>107</w:t>
            </w:r>
            <w:r>
              <w:rPr>
                <w:rFonts w:eastAsia="標楷體"/>
                <w:sz w:val="20"/>
              </w:rPr>
              <w:t>及</w:t>
            </w:r>
            <w:r>
              <w:rPr>
                <w:rFonts w:eastAsia="標楷體"/>
                <w:sz w:val="20"/>
              </w:rPr>
              <w:t>108</w:t>
            </w:r>
            <w:r>
              <w:rPr>
                <w:rFonts w:eastAsia="標楷體"/>
                <w:sz w:val="20"/>
              </w:rPr>
              <w:t>年未參加本研習班者。</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瞭解國際禮儀常識及提升基本應對進退技巧能力。</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食衣住行概述</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實務分享</w:t>
            </w:r>
          </w:p>
        </w:tc>
        <w:tc>
          <w:tcPr>
            <w:tcW w:w="2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1</w:t>
            </w:r>
            <w:r>
              <w:rPr>
                <w:rFonts w:eastAsia="標楷體"/>
                <w:sz w:val="20"/>
              </w:rPr>
              <w:t>天</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參訓人員不分服務機關地點，皆於臺北院區上課</w:t>
            </w:r>
          </w:p>
        </w:tc>
      </w:tr>
      <w:tr w:rsidR="004C4994">
        <w:tblPrEx>
          <w:tblCellMar>
            <w:top w:w="0" w:type="dxa"/>
            <w:bottom w:w="0" w:type="dxa"/>
          </w:tblCellMar>
        </w:tblPrEx>
        <w:trPr>
          <w:trHeight w:val="1701"/>
          <w:jc w:val="center"/>
        </w:trPr>
        <w:tc>
          <w:tcPr>
            <w:tcW w:w="28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職場美學</w:t>
            </w:r>
            <w:r>
              <w:rPr>
                <w:rFonts w:eastAsia="標楷體"/>
                <w:sz w:val="20"/>
              </w:rPr>
              <w:t>-</w:t>
            </w:r>
            <w:r>
              <w:rPr>
                <w:rFonts w:eastAsia="標楷體"/>
                <w:sz w:val="20"/>
              </w:rPr>
              <w:t>打造公務新形象</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行政院所屬中央及地方機關公務人員。</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強化公務機關同仁打造個人形象特質，厚植職場專業力之美學展現，藉此提升工作士氣及自信。</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個人形象特質與職場禮儀概述</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職場美學穿搭實務分享</w:t>
            </w:r>
          </w:p>
        </w:tc>
        <w:tc>
          <w:tcPr>
            <w:tcW w:w="2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1</w:t>
            </w:r>
            <w:r>
              <w:rPr>
                <w:rFonts w:eastAsia="標楷體"/>
                <w:sz w:val="20"/>
              </w:rPr>
              <w:t>天</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參訓人員不分服務機關地點，皆於臺北院區上課</w:t>
            </w:r>
          </w:p>
          <w:p w:rsidR="004C4994" w:rsidRDefault="00BB0E3E">
            <w:pPr>
              <w:pStyle w:val="Standard"/>
              <w:snapToGrid w:val="0"/>
              <w:jc w:val="both"/>
              <w:rPr>
                <w:rFonts w:eastAsia="標楷體"/>
                <w:sz w:val="20"/>
              </w:rPr>
            </w:pPr>
            <w:r>
              <w:rPr>
                <w:rFonts w:eastAsia="標楷體"/>
                <w:sz w:val="20"/>
              </w:rPr>
              <w:t>2.</w:t>
            </w:r>
            <w:r>
              <w:rPr>
                <w:rFonts w:eastAsia="標楷體"/>
                <w:sz w:val="20"/>
              </w:rPr>
              <w:t>新增班別</w:t>
            </w:r>
          </w:p>
        </w:tc>
      </w:tr>
      <w:tr w:rsidR="004C4994">
        <w:tblPrEx>
          <w:tblCellMar>
            <w:top w:w="0" w:type="dxa"/>
            <w:bottom w:w="0" w:type="dxa"/>
          </w:tblCellMar>
        </w:tblPrEx>
        <w:trPr>
          <w:trHeight w:val="1701"/>
          <w:jc w:val="center"/>
        </w:trPr>
        <w:tc>
          <w:tcPr>
            <w:tcW w:w="28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4C4994"/>
        </w:tc>
        <w:tc>
          <w:tcPr>
            <w:tcW w:w="168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w:t>
            </w:r>
            <w:r>
              <w:rPr>
                <w:rFonts w:eastAsia="標楷體"/>
                <w:sz w:val="20"/>
              </w:rPr>
              <w:t>高效學習力研習班</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行政院所屬中央機關及地方機關公務人員</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jc w:val="both"/>
              <w:rPr>
                <w:rFonts w:eastAsia="標楷體"/>
                <w:sz w:val="20"/>
              </w:rPr>
            </w:pPr>
            <w:r>
              <w:rPr>
                <w:rFonts w:eastAsia="標楷體"/>
                <w:sz w:val="20"/>
              </w:rPr>
              <w:t>藉由腦科學及心理學等學科對學習研究與原理之介紹，以提升促進學習及教學</w:t>
            </w:r>
            <w:r>
              <w:rPr>
                <w:rFonts w:eastAsia="標楷體"/>
                <w:sz w:val="20"/>
              </w:rPr>
              <w:t>/</w:t>
            </w:r>
            <w:r>
              <w:rPr>
                <w:rFonts w:eastAsia="標楷體"/>
                <w:sz w:val="20"/>
              </w:rPr>
              <w:t>教導成效之技巧。</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學習科學原理簡介</w:t>
            </w:r>
          </w:p>
          <w:p w:rsidR="004C4994" w:rsidRDefault="00BB0E3E">
            <w:pPr>
              <w:pStyle w:val="Standard"/>
              <w:snapToGrid w:val="0"/>
              <w:ind w:left="170" w:hanging="170"/>
              <w:jc w:val="both"/>
              <w:rPr>
                <w:rFonts w:eastAsia="標楷體"/>
                <w:sz w:val="20"/>
              </w:rPr>
            </w:pPr>
            <w:r>
              <w:rPr>
                <w:rFonts w:eastAsia="標楷體"/>
                <w:sz w:val="20"/>
              </w:rPr>
              <w:t>2.</w:t>
            </w:r>
            <w:r>
              <w:rPr>
                <w:rFonts w:eastAsia="標楷體"/>
                <w:sz w:val="20"/>
              </w:rPr>
              <w:t>促進學習及教導成效技巧</w:t>
            </w:r>
          </w:p>
        </w:tc>
        <w:tc>
          <w:tcPr>
            <w:tcW w:w="2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4C4994" w:rsidRDefault="00BB0E3E">
            <w:pPr>
              <w:pStyle w:val="Standard"/>
              <w:snapToGrid w:val="0"/>
              <w:jc w:val="center"/>
              <w:rPr>
                <w:rFonts w:eastAsia="標楷體"/>
                <w:sz w:val="20"/>
              </w:rPr>
            </w:pPr>
            <w:r>
              <w:rPr>
                <w:rFonts w:eastAsia="標楷體"/>
                <w:sz w:val="20"/>
              </w:rPr>
              <w:t>1</w:t>
            </w:r>
            <w:r>
              <w:rPr>
                <w:rFonts w:eastAsia="標楷體"/>
                <w:sz w:val="20"/>
              </w:rPr>
              <w:t>天</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4C4994">
            <w:pPr>
              <w:pStyle w:val="Standard"/>
              <w:snapToGrid w:val="0"/>
              <w:jc w:val="both"/>
              <w:rPr>
                <w:rFonts w:eastAsia="標楷體"/>
                <w:sz w:val="20"/>
              </w:rPr>
            </w:pPr>
          </w:p>
        </w:tc>
        <w:tc>
          <w:tcPr>
            <w:tcW w:w="167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4C4994" w:rsidRDefault="00BB0E3E">
            <w:pPr>
              <w:pStyle w:val="Standard"/>
              <w:snapToGrid w:val="0"/>
              <w:ind w:left="170" w:hanging="170"/>
              <w:jc w:val="both"/>
              <w:rPr>
                <w:rFonts w:eastAsia="標楷體"/>
                <w:sz w:val="20"/>
              </w:rPr>
            </w:pPr>
            <w:r>
              <w:rPr>
                <w:rFonts w:eastAsia="標楷體"/>
                <w:sz w:val="20"/>
              </w:rPr>
              <w:t>1.</w:t>
            </w:r>
            <w:r>
              <w:rPr>
                <w:rFonts w:eastAsia="標楷體"/>
                <w:sz w:val="20"/>
              </w:rPr>
              <w:t>參訓人員不分服務機關地點，皆於臺北院區上課</w:t>
            </w:r>
          </w:p>
          <w:p w:rsidR="004C4994" w:rsidRDefault="00BB0E3E">
            <w:pPr>
              <w:pStyle w:val="Standard"/>
              <w:snapToGrid w:val="0"/>
              <w:jc w:val="both"/>
              <w:rPr>
                <w:rFonts w:eastAsia="標楷體"/>
                <w:sz w:val="20"/>
              </w:rPr>
            </w:pPr>
            <w:r>
              <w:rPr>
                <w:rFonts w:eastAsia="標楷體"/>
                <w:sz w:val="20"/>
              </w:rPr>
              <w:t>2.</w:t>
            </w:r>
            <w:r>
              <w:rPr>
                <w:rFonts w:eastAsia="標楷體"/>
                <w:sz w:val="20"/>
              </w:rPr>
              <w:t>新增班別</w:t>
            </w:r>
          </w:p>
        </w:tc>
      </w:tr>
    </w:tbl>
    <w:p w:rsidR="004C4994" w:rsidRDefault="004C4994">
      <w:pPr>
        <w:pStyle w:val="a5"/>
        <w:tabs>
          <w:tab w:val="clear" w:pos="4153"/>
          <w:tab w:val="clear" w:pos="8306"/>
        </w:tabs>
        <w:snapToGrid/>
      </w:pPr>
    </w:p>
    <w:sectPr w:rsidR="004C4994">
      <w:footerReference w:type="default" r:id="rId8"/>
      <w:pgSz w:w="11906" w:h="16838"/>
      <w:pgMar w:top="567" w:right="567" w:bottom="1049" w:left="567"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E3E" w:rsidRDefault="00BB0E3E">
      <w:r>
        <w:separator/>
      </w:r>
    </w:p>
  </w:endnote>
  <w:endnote w:type="continuationSeparator" w:id="0">
    <w:p w:rsidR="00BB0E3E" w:rsidRDefault="00BB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154" w:rsidRDefault="00BB0E3E">
    <w:pPr>
      <w:pStyle w:val="a6"/>
      <w:jc w:val="center"/>
    </w:pPr>
    <w:r>
      <w:fldChar w:fldCharType="begin"/>
    </w:r>
    <w:r>
      <w:instrText xml:space="preserve"> PAGE </w:instrText>
    </w:r>
    <w:r>
      <w:fldChar w:fldCharType="separate"/>
    </w:r>
    <w:r w:rsidR="002C670D">
      <w:rPr>
        <w:noProof/>
      </w:rPr>
      <w:t>1</w:t>
    </w:r>
    <w:r>
      <w:fldChar w:fldCharType="end"/>
    </w:r>
  </w:p>
  <w:p w:rsidR="009D0154" w:rsidRDefault="00BB0E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E3E" w:rsidRDefault="00BB0E3E">
      <w:r>
        <w:rPr>
          <w:color w:val="000000"/>
        </w:rPr>
        <w:separator/>
      </w:r>
    </w:p>
  </w:footnote>
  <w:footnote w:type="continuationSeparator" w:id="0">
    <w:p w:rsidR="00BB0E3E" w:rsidRDefault="00BB0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B41A0"/>
    <w:multiLevelType w:val="multilevel"/>
    <w:tmpl w:val="8FEA6BC8"/>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nsid w:val="22846305"/>
    <w:multiLevelType w:val="multilevel"/>
    <w:tmpl w:val="1F4AC572"/>
    <w:styleLink w:val="WWNum1"/>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nsid w:val="2E495E31"/>
    <w:multiLevelType w:val="multilevel"/>
    <w:tmpl w:val="8AC2B6A8"/>
    <w:styleLink w:val="WWNum2"/>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 w:numId="2">
    <w:abstractNumId w:val="1"/>
  </w:num>
  <w:num w:numId="3">
    <w:abstractNumId w:val="2"/>
  </w:num>
  <w:num w:numId="4">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C4994"/>
    <w:rsid w:val="002C670D"/>
    <w:rsid w:val="004C4994"/>
    <w:rsid w:val="00BB0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3"/>
        <w:sz w:val="24"/>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pPr>
      <w:ind w:left="480"/>
    </w:pPr>
  </w:style>
  <w:style w:type="paragraph" w:customStyle="1" w:styleId="TableContents">
    <w:name w:val="Table Contents"/>
    <w:basedOn w:val="Standard"/>
  </w:style>
  <w:style w:type="character" w:customStyle="1" w:styleId="a8">
    <w:name w:val="頁尾 字元"/>
    <w:basedOn w:val="a0"/>
    <w:rPr>
      <w:kern w:val="3"/>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3"/>
        <w:sz w:val="24"/>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pPr>
      <w:ind w:left="480"/>
    </w:pPr>
  </w:style>
  <w:style w:type="paragraph" w:customStyle="1" w:styleId="TableContents">
    <w:name w:val="Table Contents"/>
    <w:basedOn w:val="Standard"/>
  </w:style>
  <w:style w:type="character" w:customStyle="1" w:styleId="a8">
    <w:name w:val="頁尾 字元"/>
    <w:basedOn w:val="a0"/>
    <w:rPr>
      <w:kern w:val="3"/>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3937</Words>
  <Characters>22447</Characters>
  <Application>Microsoft Office Word</Application>
  <DocSecurity>0</DocSecurity>
  <Lines>187</Lines>
  <Paragraphs>52</Paragraphs>
  <ScaleCrop>false</ScaleCrop>
  <Company/>
  <LinksUpToDate>false</LinksUpToDate>
  <CharactersWithSpaces>26332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年度研習實施計畫預開班期需求調查表</dc:title>
  <dc:creator>綜合規劃組陳芊卉</dc:creator>
  <cp:lastModifiedBy>user</cp:lastModifiedBy>
  <cp:revision>2</cp:revision>
  <cp:lastPrinted>2019-10-28T14:49:00Z</cp:lastPrinted>
  <dcterms:created xsi:type="dcterms:W3CDTF">2019-11-05T05:56:00Z</dcterms:created>
  <dcterms:modified xsi:type="dcterms:W3CDTF">2019-11-05T05:56:00Z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ISNIS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