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CA" w:rsidRPr="00C8102B" w:rsidRDefault="003236CA" w:rsidP="00C8102B">
      <w:pPr>
        <w:spacing w:line="240" w:lineRule="atLeast"/>
        <w:jc w:val="center"/>
        <w:rPr>
          <w:rFonts w:ascii="標楷體" w:eastAsia="標楷體" w:hAnsi="標楷體"/>
          <w:b/>
          <w:sz w:val="28"/>
          <w:szCs w:val="28"/>
        </w:rPr>
      </w:pPr>
      <w:r w:rsidRPr="00C8102B">
        <w:rPr>
          <w:rFonts w:ascii="標楷體" w:eastAsia="標楷體" w:hAnsi="標楷體" w:hint="eastAsia"/>
          <w:b/>
          <w:sz w:val="28"/>
          <w:szCs w:val="28"/>
        </w:rPr>
        <w:t>嘉義縣政府人事處暨所屬人事機構</w:t>
      </w:r>
    </w:p>
    <w:p w:rsidR="003236CA" w:rsidRPr="00C8102B" w:rsidRDefault="00AF4250" w:rsidP="00C8102B">
      <w:pPr>
        <w:spacing w:line="240" w:lineRule="atLeast"/>
        <w:jc w:val="center"/>
        <w:rPr>
          <w:rFonts w:ascii="標楷體" w:eastAsia="標楷體" w:hAnsi="標楷體"/>
          <w:b/>
          <w:sz w:val="28"/>
          <w:szCs w:val="28"/>
        </w:rPr>
      </w:pPr>
      <w:r>
        <w:rPr>
          <w:rFonts w:ascii="標楷體" w:eastAsia="標楷體" w:hAnsi="標楷體" w:hint="eastAsia"/>
          <w:b/>
          <w:sz w:val="28"/>
          <w:szCs w:val="28"/>
        </w:rPr>
        <w:t>10</w:t>
      </w:r>
      <w:r w:rsidR="00D100FF">
        <w:rPr>
          <w:rFonts w:ascii="標楷體" w:eastAsia="標楷體" w:hAnsi="標楷體" w:hint="eastAsia"/>
          <w:b/>
          <w:sz w:val="28"/>
          <w:szCs w:val="28"/>
        </w:rPr>
        <w:t>8</w:t>
      </w:r>
      <w:r>
        <w:rPr>
          <w:rFonts w:ascii="標楷體" w:eastAsia="標楷體" w:hAnsi="標楷體" w:hint="eastAsia"/>
          <w:b/>
          <w:sz w:val="28"/>
          <w:szCs w:val="28"/>
        </w:rPr>
        <w:t>年度</w:t>
      </w:r>
      <w:r w:rsidR="003236CA" w:rsidRPr="00C8102B">
        <w:rPr>
          <w:rFonts w:ascii="標楷體" w:eastAsia="標楷體" w:hAnsi="標楷體" w:hint="eastAsia"/>
          <w:b/>
          <w:sz w:val="28"/>
          <w:szCs w:val="28"/>
        </w:rPr>
        <w:t>分區（</w:t>
      </w:r>
      <w:r w:rsidR="004D63CF">
        <w:rPr>
          <w:rFonts w:ascii="標楷體" w:eastAsia="標楷體" w:hAnsi="標楷體" w:hint="eastAsia"/>
          <w:b/>
          <w:sz w:val="28"/>
          <w:szCs w:val="28"/>
          <w:u w:val="single"/>
          <w:shd w:val="pct15" w:color="auto" w:fill="FFFFFF"/>
        </w:rPr>
        <w:t>北平原區</w:t>
      </w:r>
      <w:r w:rsidR="003236CA" w:rsidRPr="00C8102B">
        <w:rPr>
          <w:rFonts w:ascii="標楷體" w:eastAsia="標楷體" w:hAnsi="標楷體" w:hint="eastAsia"/>
          <w:b/>
          <w:sz w:val="28"/>
          <w:szCs w:val="28"/>
        </w:rPr>
        <w:t>）</w:t>
      </w:r>
      <w:r w:rsidR="00877BE4">
        <w:rPr>
          <w:rFonts w:ascii="標楷體" w:eastAsia="標楷體" w:hAnsi="標楷體" w:cs="標楷體" w:hint="eastAsia"/>
          <w:b/>
          <w:bCs/>
          <w:sz w:val="28"/>
          <w:szCs w:val="28"/>
        </w:rPr>
        <w:t>人事人員聯繫會報</w:t>
      </w:r>
      <w:r w:rsidR="003236CA" w:rsidRPr="00C8102B">
        <w:rPr>
          <w:rFonts w:ascii="標楷體" w:eastAsia="標楷體" w:hAnsi="標楷體" w:hint="eastAsia"/>
          <w:b/>
          <w:sz w:val="28"/>
          <w:szCs w:val="28"/>
        </w:rPr>
        <w:t>會議</w:t>
      </w:r>
      <w:r w:rsidR="003236CA">
        <w:rPr>
          <w:rFonts w:ascii="標楷體" w:eastAsia="標楷體" w:hAnsi="標楷體" w:hint="eastAsia"/>
          <w:b/>
          <w:sz w:val="28"/>
          <w:szCs w:val="28"/>
        </w:rPr>
        <w:t>紀</w:t>
      </w:r>
      <w:r w:rsidR="003236CA" w:rsidRPr="00C8102B">
        <w:rPr>
          <w:rFonts w:ascii="標楷體" w:eastAsia="標楷體" w:hAnsi="標楷體" w:hint="eastAsia"/>
          <w:b/>
          <w:sz w:val="28"/>
          <w:szCs w:val="28"/>
        </w:rPr>
        <w:t>錄</w:t>
      </w:r>
    </w:p>
    <w:p w:rsidR="003236CA" w:rsidRPr="00C8102B" w:rsidRDefault="003236CA" w:rsidP="00497AAE">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時間：</w:t>
      </w:r>
      <w:r w:rsidRPr="00C8102B">
        <w:rPr>
          <w:rFonts w:ascii="標楷體" w:eastAsia="標楷體" w:hAnsi="標楷體"/>
          <w:sz w:val="28"/>
          <w:szCs w:val="28"/>
        </w:rPr>
        <w:t>10</w:t>
      </w:r>
      <w:r w:rsidR="00D100FF">
        <w:rPr>
          <w:rFonts w:ascii="標楷體" w:eastAsia="標楷體" w:hAnsi="標楷體" w:hint="eastAsia"/>
          <w:sz w:val="28"/>
          <w:szCs w:val="28"/>
        </w:rPr>
        <w:t>8</w:t>
      </w:r>
      <w:r w:rsidRPr="00C8102B">
        <w:rPr>
          <w:rFonts w:ascii="標楷體" w:eastAsia="標楷體" w:hAnsi="標楷體" w:hint="eastAsia"/>
          <w:sz w:val="28"/>
          <w:szCs w:val="28"/>
        </w:rPr>
        <w:t>年</w:t>
      </w:r>
      <w:r w:rsidR="00314C85">
        <w:rPr>
          <w:rFonts w:ascii="標楷體" w:eastAsia="標楷體" w:hAnsi="標楷體" w:hint="eastAsia"/>
          <w:sz w:val="28"/>
          <w:szCs w:val="28"/>
        </w:rPr>
        <w:t>0</w:t>
      </w:r>
      <w:r w:rsidR="0071254D">
        <w:rPr>
          <w:rFonts w:ascii="標楷體" w:eastAsia="標楷體" w:hAnsi="標楷體" w:hint="eastAsia"/>
          <w:sz w:val="28"/>
          <w:szCs w:val="28"/>
        </w:rPr>
        <w:t>7</w:t>
      </w:r>
      <w:r w:rsidRPr="00C8102B">
        <w:rPr>
          <w:rFonts w:ascii="標楷體" w:eastAsia="標楷體" w:hAnsi="標楷體" w:hint="eastAsia"/>
          <w:sz w:val="28"/>
          <w:szCs w:val="28"/>
        </w:rPr>
        <w:t>月</w:t>
      </w:r>
      <w:r w:rsidR="00C60385">
        <w:rPr>
          <w:rFonts w:ascii="標楷體" w:eastAsia="標楷體" w:hAnsi="標楷體" w:hint="eastAsia"/>
          <w:sz w:val="28"/>
          <w:szCs w:val="28"/>
        </w:rPr>
        <w:t>22</w:t>
      </w:r>
      <w:r w:rsidR="00590056">
        <w:rPr>
          <w:rFonts w:ascii="標楷體" w:eastAsia="標楷體" w:hAnsi="標楷體" w:hint="eastAsia"/>
          <w:sz w:val="28"/>
          <w:szCs w:val="28"/>
        </w:rPr>
        <w:t>日（星期</w:t>
      </w:r>
      <w:r w:rsidR="00355B24">
        <w:rPr>
          <w:rFonts w:ascii="標楷體" w:eastAsia="標楷體" w:hAnsi="標楷體" w:hint="eastAsia"/>
          <w:sz w:val="28"/>
          <w:szCs w:val="28"/>
        </w:rPr>
        <w:t>一</w:t>
      </w:r>
      <w:r w:rsidRPr="00C8102B">
        <w:rPr>
          <w:rFonts w:ascii="標楷體" w:eastAsia="標楷體" w:hAnsi="標楷體" w:hint="eastAsia"/>
          <w:sz w:val="28"/>
          <w:szCs w:val="28"/>
        </w:rPr>
        <w:t>）上午</w:t>
      </w:r>
      <w:r w:rsidR="0012177C">
        <w:rPr>
          <w:rFonts w:ascii="標楷體" w:eastAsia="標楷體" w:hAnsi="標楷體" w:hint="eastAsia"/>
          <w:sz w:val="28"/>
          <w:szCs w:val="28"/>
        </w:rPr>
        <w:t>10</w:t>
      </w:r>
      <w:r w:rsidRPr="00C8102B">
        <w:rPr>
          <w:rFonts w:ascii="標楷體" w:eastAsia="標楷體" w:hAnsi="標楷體" w:hint="eastAsia"/>
          <w:sz w:val="28"/>
          <w:szCs w:val="28"/>
        </w:rPr>
        <w:t>時</w:t>
      </w:r>
      <w:r w:rsidR="00AB0BF8">
        <w:rPr>
          <w:rFonts w:ascii="標楷體" w:eastAsia="標楷體" w:hAnsi="標楷體" w:hint="eastAsia"/>
          <w:sz w:val="28"/>
          <w:szCs w:val="28"/>
        </w:rPr>
        <w:t>30</w:t>
      </w:r>
      <w:r>
        <w:rPr>
          <w:rFonts w:ascii="標楷體" w:eastAsia="標楷體" w:hAnsi="標楷體" w:hint="eastAsia"/>
          <w:sz w:val="28"/>
          <w:szCs w:val="28"/>
        </w:rPr>
        <w:t>分</w:t>
      </w:r>
    </w:p>
    <w:p w:rsidR="003236CA" w:rsidRPr="00C8102B" w:rsidRDefault="003236CA" w:rsidP="00497AAE">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地點：</w:t>
      </w:r>
      <w:r w:rsidR="00590056" w:rsidRPr="00C8102B">
        <w:rPr>
          <w:rFonts w:ascii="標楷體" w:eastAsia="標楷體" w:hAnsi="標楷體"/>
          <w:sz w:val="28"/>
          <w:szCs w:val="28"/>
        </w:rPr>
        <w:t xml:space="preserve"> </w:t>
      </w:r>
      <w:r w:rsidR="0012177C">
        <w:rPr>
          <w:rFonts w:ascii="標楷體" w:eastAsia="標楷體" w:hAnsi="標楷體" w:hint="eastAsia"/>
          <w:sz w:val="28"/>
          <w:szCs w:val="28"/>
        </w:rPr>
        <w:t>嘉義縣民雄鄉公所</w:t>
      </w:r>
      <w:r w:rsidR="00223684">
        <w:rPr>
          <w:rFonts w:ascii="標楷體" w:eastAsia="標楷體" w:hAnsi="標楷體" w:hint="eastAsia"/>
          <w:sz w:val="28"/>
          <w:szCs w:val="28"/>
        </w:rPr>
        <w:t>3樓禮堂</w:t>
      </w:r>
    </w:p>
    <w:p w:rsidR="003236CA" w:rsidRPr="00C8102B" w:rsidRDefault="003236CA" w:rsidP="00497AAE">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召集人：</w:t>
      </w:r>
      <w:r w:rsidR="00223684">
        <w:rPr>
          <w:rFonts w:ascii="標楷體" w:eastAsia="標楷體" w:hAnsi="標楷體" w:hint="eastAsia"/>
          <w:sz w:val="28"/>
          <w:szCs w:val="28"/>
        </w:rPr>
        <w:t>劉處長燦慶</w:t>
      </w:r>
    </w:p>
    <w:p w:rsidR="003236CA" w:rsidRPr="00C8102B" w:rsidRDefault="003236CA" w:rsidP="00E966FD">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出席人員：</w:t>
      </w:r>
      <w:r w:rsidRPr="00C8102B">
        <w:rPr>
          <w:rFonts w:ascii="標楷體" w:eastAsia="標楷體" w:hAnsi="標楷體"/>
          <w:sz w:val="28"/>
          <w:szCs w:val="28"/>
        </w:rPr>
        <w:t>(</w:t>
      </w:r>
      <w:r w:rsidRPr="00C8102B">
        <w:rPr>
          <w:rFonts w:ascii="標楷體" w:eastAsia="標楷體" w:hAnsi="標楷體" w:hint="eastAsia"/>
          <w:sz w:val="28"/>
          <w:szCs w:val="28"/>
        </w:rPr>
        <w:t>如簽到表</w:t>
      </w:r>
      <w:r w:rsidRPr="00C8102B">
        <w:rPr>
          <w:rFonts w:ascii="標楷體" w:eastAsia="標楷體" w:hAnsi="標楷體"/>
          <w:sz w:val="28"/>
          <w:szCs w:val="28"/>
        </w:rPr>
        <w:t xml:space="preserve">) </w:t>
      </w:r>
      <w:r>
        <w:rPr>
          <w:rFonts w:ascii="標楷體" w:eastAsia="標楷體" w:hAnsi="標楷體" w:hint="eastAsia"/>
          <w:sz w:val="28"/>
          <w:szCs w:val="28"/>
        </w:rPr>
        <w:t xml:space="preserve">　　　　　　　　　　</w:t>
      </w:r>
      <w:r w:rsidR="00C60385">
        <w:rPr>
          <w:rFonts w:ascii="標楷體" w:eastAsia="標楷體" w:hAnsi="標楷體" w:hint="eastAsia"/>
          <w:sz w:val="28"/>
          <w:szCs w:val="28"/>
        </w:rPr>
        <w:t>紀</w:t>
      </w:r>
      <w:r>
        <w:rPr>
          <w:rFonts w:ascii="標楷體" w:eastAsia="標楷體" w:hAnsi="標楷體" w:hint="eastAsia"/>
          <w:sz w:val="28"/>
          <w:szCs w:val="28"/>
        </w:rPr>
        <w:t>錄：</w:t>
      </w:r>
      <w:r w:rsidR="004D63CF">
        <w:rPr>
          <w:rFonts w:ascii="標楷體" w:eastAsia="標楷體" w:hAnsi="標楷體" w:hint="eastAsia"/>
          <w:sz w:val="28"/>
          <w:szCs w:val="28"/>
        </w:rPr>
        <w:t>蕭杏珊</w:t>
      </w:r>
      <w:r w:rsidR="00590056">
        <w:rPr>
          <w:rFonts w:ascii="標楷體" w:eastAsia="標楷體" w:hAnsi="標楷體" w:hint="eastAsia"/>
          <w:sz w:val="28"/>
          <w:szCs w:val="28"/>
        </w:rPr>
        <w:t xml:space="preserve">　　　</w:t>
      </w:r>
    </w:p>
    <w:p w:rsidR="003236CA" w:rsidRPr="00C8102B" w:rsidRDefault="003236CA" w:rsidP="00E966FD">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召集人致詞：</w:t>
      </w:r>
      <w:r w:rsidRPr="00C8102B">
        <w:rPr>
          <w:rFonts w:ascii="標楷體" w:eastAsia="標楷體" w:hAnsi="標楷體"/>
          <w:sz w:val="28"/>
          <w:szCs w:val="28"/>
        </w:rPr>
        <w:t>(</w:t>
      </w:r>
      <w:r w:rsidRPr="00C8102B">
        <w:rPr>
          <w:rFonts w:ascii="標楷體" w:eastAsia="標楷體" w:hAnsi="標楷體" w:hint="eastAsia"/>
          <w:sz w:val="28"/>
          <w:szCs w:val="28"/>
        </w:rPr>
        <w:t>略</w:t>
      </w:r>
      <w:r w:rsidRPr="00C8102B">
        <w:rPr>
          <w:rFonts w:ascii="標楷體" w:eastAsia="標楷體" w:hAnsi="標楷體"/>
          <w:sz w:val="28"/>
          <w:szCs w:val="28"/>
        </w:rPr>
        <w:t>)</w:t>
      </w:r>
    </w:p>
    <w:p w:rsidR="003236CA" w:rsidRPr="00C8102B" w:rsidRDefault="003236CA" w:rsidP="00497AAE">
      <w:pPr>
        <w:numPr>
          <w:ilvl w:val="0"/>
          <w:numId w:val="1"/>
        </w:numPr>
        <w:spacing w:line="440" w:lineRule="exact"/>
        <w:rPr>
          <w:rFonts w:ascii="標楷體" w:eastAsia="標楷體" w:hAnsi="標楷體"/>
          <w:sz w:val="28"/>
          <w:szCs w:val="28"/>
        </w:rPr>
      </w:pPr>
      <w:r w:rsidRPr="00C8102B">
        <w:rPr>
          <w:rFonts w:ascii="標楷體" w:eastAsia="標楷體" w:hAnsi="標楷體" w:hint="eastAsia"/>
          <w:sz w:val="28"/>
          <w:szCs w:val="28"/>
        </w:rPr>
        <w:t>各分區提案：</w:t>
      </w:r>
    </w:p>
    <w:p w:rsidR="003236CA" w:rsidRPr="00C8102B" w:rsidRDefault="003236CA" w:rsidP="009573C4">
      <w:pPr>
        <w:spacing w:line="400" w:lineRule="exact"/>
        <w:rPr>
          <w:rFonts w:ascii="標楷體" w:eastAsia="標楷體" w:hAnsi="標楷體"/>
          <w:b/>
          <w:sz w:val="28"/>
          <w:szCs w:val="28"/>
        </w:rPr>
      </w:pPr>
      <w:r w:rsidRPr="00C8102B">
        <w:rPr>
          <w:rFonts w:ascii="標楷體" w:eastAsia="標楷體" w:hAnsi="標楷體" w:hint="eastAsia"/>
          <w:b/>
          <w:sz w:val="28"/>
          <w:szCs w:val="28"/>
        </w:rPr>
        <w:t>提案一</w:t>
      </w:r>
    </w:p>
    <w:p w:rsidR="003236CA" w:rsidRPr="00E0314D" w:rsidRDefault="003236CA" w:rsidP="00E0314D">
      <w:pPr>
        <w:pStyle w:val="ab"/>
        <w:numPr>
          <w:ilvl w:val="1"/>
          <w:numId w:val="1"/>
        </w:numPr>
        <w:tabs>
          <w:tab w:val="left" w:pos="709"/>
        </w:tabs>
        <w:spacing w:line="400" w:lineRule="exact"/>
        <w:ind w:leftChars="0" w:left="709"/>
        <w:rPr>
          <w:rFonts w:ascii="標楷體" w:eastAsia="標楷體" w:hAnsi="標楷體"/>
          <w:sz w:val="28"/>
          <w:szCs w:val="28"/>
        </w:rPr>
      </w:pPr>
      <w:r w:rsidRPr="00E0314D">
        <w:rPr>
          <w:rFonts w:ascii="標楷體" w:eastAsia="標楷體" w:hAnsi="標楷體" w:hint="eastAsia"/>
          <w:sz w:val="28"/>
          <w:szCs w:val="28"/>
        </w:rPr>
        <w:t>提案機關：</w:t>
      </w:r>
      <w:r w:rsidR="000A3D10" w:rsidRPr="00E0314D">
        <w:rPr>
          <w:rFonts w:ascii="標楷體" w:eastAsia="標楷體" w:hAnsi="標楷體" w:hint="eastAsia"/>
          <w:sz w:val="28"/>
          <w:szCs w:val="28"/>
        </w:rPr>
        <w:t>大林鎮</w:t>
      </w:r>
      <w:r w:rsidR="00114A9C" w:rsidRPr="00E0314D">
        <w:rPr>
          <w:rFonts w:ascii="標楷體" w:eastAsia="標楷體" w:hAnsi="標楷體" w:hint="eastAsia"/>
          <w:sz w:val="28"/>
          <w:szCs w:val="28"/>
        </w:rPr>
        <w:t>公所</w:t>
      </w:r>
    </w:p>
    <w:p w:rsidR="003236CA" w:rsidRPr="00E0314D" w:rsidRDefault="003236CA" w:rsidP="00E0314D">
      <w:pPr>
        <w:pStyle w:val="ab"/>
        <w:numPr>
          <w:ilvl w:val="1"/>
          <w:numId w:val="1"/>
        </w:numPr>
        <w:tabs>
          <w:tab w:val="left" w:pos="709"/>
        </w:tabs>
        <w:spacing w:line="400" w:lineRule="exact"/>
        <w:ind w:leftChars="0" w:left="709"/>
        <w:rPr>
          <w:rFonts w:ascii="標楷體" w:eastAsia="標楷體" w:hAnsi="標楷體"/>
          <w:sz w:val="28"/>
          <w:szCs w:val="28"/>
        </w:rPr>
      </w:pPr>
      <w:r w:rsidRPr="00E0314D">
        <w:rPr>
          <w:rFonts w:ascii="標楷體" w:eastAsia="標楷體" w:hAnsi="標楷體" w:hint="eastAsia"/>
          <w:sz w:val="28"/>
          <w:szCs w:val="28"/>
        </w:rPr>
        <w:t>提案人：</w:t>
      </w:r>
      <w:r w:rsidR="000A3D10" w:rsidRPr="00E0314D">
        <w:rPr>
          <w:rFonts w:ascii="標楷體" w:eastAsia="標楷體" w:hAnsi="標楷體" w:hint="eastAsia"/>
          <w:sz w:val="28"/>
          <w:szCs w:val="28"/>
        </w:rPr>
        <w:t>主任魏秀枝</w:t>
      </w:r>
    </w:p>
    <w:p w:rsidR="000A3D10" w:rsidRPr="000A3D10" w:rsidRDefault="003236CA" w:rsidP="00E0314D">
      <w:pPr>
        <w:pStyle w:val="ab"/>
        <w:numPr>
          <w:ilvl w:val="1"/>
          <w:numId w:val="1"/>
        </w:numPr>
        <w:tabs>
          <w:tab w:val="left" w:pos="709"/>
        </w:tabs>
        <w:spacing w:line="400" w:lineRule="exact"/>
        <w:ind w:leftChars="0" w:left="2115" w:hanging="1928"/>
        <w:jc w:val="both"/>
        <w:rPr>
          <w:rFonts w:ascii="標楷體" w:eastAsia="標楷體" w:hAnsi="標楷體"/>
          <w:sz w:val="28"/>
          <w:szCs w:val="28"/>
        </w:rPr>
      </w:pPr>
      <w:r w:rsidRPr="00C8102B">
        <w:rPr>
          <w:rFonts w:ascii="標楷體" w:eastAsia="標楷體" w:hAnsi="標楷體" w:hint="eastAsia"/>
          <w:sz w:val="28"/>
          <w:szCs w:val="28"/>
        </w:rPr>
        <w:t>提案案由：</w:t>
      </w:r>
      <w:r w:rsidR="000A3D10" w:rsidRPr="000A3D10">
        <w:rPr>
          <w:rFonts w:ascii="標楷體" w:eastAsia="標楷體" w:hAnsi="標楷體" w:hint="eastAsia"/>
          <w:sz w:val="28"/>
          <w:szCs w:val="28"/>
        </w:rPr>
        <w:t>建請於公務人員高等考試三級考試或相當高等考試三級考試之特種考試之應考資格，增列一款：「</w:t>
      </w:r>
      <w:r w:rsidR="000A3D10" w:rsidRPr="000A3D10">
        <w:rPr>
          <w:rFonts w:ascii="標楷體" w:eastAsia="標楷體" w:hAnsi="標楷體" w:hint="eastAsia"/>
          <w:color w:val="000000"/>
          <w:spacing w:val="10"/>
          <w:sz w:val="28"/>
          <w:szCs w:val="28"/>
        </w:rPr>
        <w:t>經初等考試或相當初等考試之特種考試及格滿六年者」</w:t>
      </w:r>
      <w:r w:rsidR="000A3D10" w:rsidRPr="000A3D10">
        <w:rPr>
          <w:rFonts w:ascii="標楷體" w:eastAsia="標楷體" w:hAnsi="標楷體" w:hint="eastAsia"/>
          <w:sz w:val="28"/>
          <w:szCs w:val="28"/>
        </w:rPr>
        <w:t>之規定，以鼓勵學歷</w:t>
      </w:r>
      <w:r w:rsidR="000A3D10" w:rsidRPr="000A3D10">
        <w:rPr>
          <w:rFonts w:ascii="標楷體" w:eastAsia="標楷體" w:hAnsi="標楷體" w:hint="eastAsia"/>
          <w:spacing w:val="10"/>
          <w:sz w:val="28"/>
          <w:szCs w:val="28"/>
        </w:rPr>
        <w:t>不高而有志應更高等級國家考試之公務人員，使其獲得應考資格。</w:t>
      </w:r>
    </w:p>
    <w:p w:rsidR="003236CA" w:rsidRDefault="003236CA" w:rsidP="00E0314D">
      <w:pPr>
        <w:pStyle w:val="ab"/>
        <w:numPr>
          <w:ilvl w:val="1"/>
          <w:numId w:val="1"/>
        </w:numPr>
        <w:tabs>
          <w:tab w:val="left" w:pos="709"/>
        </w:tabs>
        <w:spacing w:line="400" w:lineRule="exact"/>
        <w:ind w:leftChars="0" w:left="2115" w:hanging="1928"/>
        <w:jc w:val="both"/>
        <w:rPr>
          <w:rFonts w:ascii="標楷體" w:eastAsia="標楷體" w:hAnsi="標楷體"/>
          <w:sz w:val="28"/>
          <w:szCs w:val="28"/>
        </w:rPr>
      </w:pPr>
      <w:r w:rsidRPr="00C8102B">
        <w:rPr>
          <w:rFonts w:ascii="標楷體" w:eastAsia="標楷體" w:hAnsi="標楷體" w:hint="eastAsia"/>
          <w:sz w:val="28"/>
          <w:szCs w:val="28"/>
        </w:rPr>
        <w:t>案由說明：</w:t>
      </w:r>
    </w:p>
    <w:p w:rsidR="000A3D10" w:rsidRPr="00E0314D" w:rsidRDefault="000A3D10" w:rsidP="00E0314D">
      <w:pPr>
        <w:pStyle w:val="ab"/>
        <w:numPr>
          <w:ilvl w:val="2"/>
          <w:numId w:val="1"/>
        </w:numPr>
        <w:tabs>
          <w:tab w:val="left" w:pos="709"/>
        </w:tabs>
        <w:spacing w:line="400" w:lineRule="exact"/>
        <w:ind w:leftChars="0" w:left="1134"/>
        <w:jc w:val="both"/>
        <w:rPr>
          <w:rFonts w:ascii="標楷體" w:eastAsia="標楷體" w:hAnsi="標楷體"/>
          <w:sz w:val="28"/>
          <w:szCs w:val="28"/>
        </w:rPr>
      </w:pPr>
      <w:r w:rsidRPr="00E0314D">
        <w:rPr>
          <w:rFonts w:ascii="標楷體" w:eastAsia="標楷體" w:hAnsi="標楷體" w:hint="eastAsia"/>
          <w:sz w:val="28"/>
          <w:szCs w:val="28"/>
        </w:rPr>
        <w:t>查「公務人員高等考試三級考試應考資格表」之應考資格為：</w:t>
      </w:r>
    </w:p>
    <w:p w:rsidR="00E0314D" w:rsidRDefault="000A3D10" w:rsidP="00E0314D">
      <w:pPr>
        <w:pStyle w:val="Default"/>
        <w:numPr>
          <w:ilvl w:val="3"/>
          <w:numId w:val="1"/>
        </w:numPr>
        <w:spacing w:line="400" w:lineRule="exact"/>
        <w:ind w:left="1276"/>
        <w:jc w:val="both"/>
        <w:rPr>
          <w:rFonts w:hAnsi="標楷體"/>
          <w:spacing w:val="10"/>
          <w:sz w:val="28"/>
          <w:szCs w:val="28"/>
        </w:rPr>
      </w:pPr>
      <w:r w:rsidRPr="007A0B3B">
        <w:rPr>
          <w:rFonts w:hAnsi="標楷體" w:hint="eastAsia"/>
          <w:spacing w:val="10"/>
          <w:sz w:val="28"/>
          <w:szCs w:val="28"/>
        </w:rPr>
        <w:t>公立或立案之私立獨立學院以上學校或符合教育</w:t>
      </w:r>
      <w:r w:rsidR="00E0314D">
        <w:rPr>
          <w:rFonts w:hAnsi="標楷體" w:hint="eastAsia"/>
          <w:spacing w:val="10"/>
          <w:sz w:val="28"/>
          <w:szCs w:val="28"/>
        </w:rPr>
        <w:t>部採認規定之國外獨立學院以上學校各系、組、所畢業得有證書者。</w:t>
      </w:r>
    </w:p>
    <w:p w:rsidR="00E0314D" w:rsidRDefault="000A3D10" w:rsidP="00E0314D">
      <w:pPr>
        <w:pStyle w:val="Default"/>
        <w:numPr>
          <w:ilvl w:val="3"/>
          <w:numId w:val="1"/>
        </w:numPr>
        <w:spacing w:line="400" w:lineRule="exact"/>
        <w:ind w:left="1276"/>
        <w:jc w:val="both"/>
        <w:rPr>
          <w:rFonts w:hAnsi="標楷體"/>
          <w:spacing w:val="10"/>
          <w:sz w:val="28"/>
          <w:szCs w:val="28"/>
        </w:rPr>
      </w:pPr>
      <w:r w:rsidRPr="007A0B3B">
        <w:rPr>
          <w:rFonts w:hAnsi="標楷體" w:hint="eastAsia"/>
          <w:spacing w:val="10"/>
          <w:sz w:val="28"/>
          <w:szCs w:val="28"/>
        </w:rPr>
        <w:t>經普通考試或相當普通考試之特種考試及格滿三年者。</w:t>
      </w:r>
    </w:p>
    <w:p w:rsidR="000A3D10" w:rsidRPr="007A0B3B" w:rsidRDefault="000A3D10" w:rsidP="00E0314D">
      <w:pPr>
        <w:pStyle w:val="Default"/>
        <w:numPr>
          <w:ilvl w:val="3"/>
          <w:numId w:val="1"/>
        </w:numPr>
        <w:spacing w:line="400" w:lineRule="exact"/>
        <w:ind w:left="1276"/>
        <w:jc w:val="both"/>
        <w:rPr>
          <w:rFonts w:hAnsi="標楷體"/>
          <w:spacing w:val="10"/>
          <w:sz w:val="28"/>
          <w:szCs w:val="28"/>
        </w:rPr>
      </w:pPr>
      <w:r w:rsidRPr="007A0B3B">
        <w:rPr>
          <w:rFonts w:hAnsi="標楷體" w:hint="eastAsia"/>
          <w:spacing w:val="10"/>
          <w:sz w:val="28"/>
          <w:szCs w:val="28"/>
        </w:rPr>
        <w:t>三、經高等檢定考試及格者。</w:t>
      </w:r>
    </w:p>
    <w:p w:rsidR="000A3D10" w:rsidRPr="000A3D10" w:rsidRDefault="000A3D10" w:rsidP="00DF64EC">
      <w:pPr>
        <w:pStyle w:val="ab"/>
        <w:numPr>
          <w:ilvl w:val="2"/>
          <w:numId w:val="1"/>
        </w:numPr>
        <w:tabs>
          <w:tab w:val="left" w:pos="709"/>
        </w:tabs>
        <w:spacing w:line="400" w:lineRule="exact"/>
        <w:ind w:leftChars="0" w:left="1066" w:hanging="567"/>
        <w:jc w:val="both"/>
        <w:rPr>
          <w:rFonts w:ascii="標楷體" w:eastAsia="標楷體" w:hAnsi="標楷體"/>
          <w:sz w:val="28"/>
          <w:szCs w:val="28"/>
        </w:rPr>
      </w:pPr>
      <w:r w:rsidRPr="007A0B3B">
        <w:rPr>
          <w:rFonts w:ascii="標楷體" w:eastAsia="標楷體" w:hAnsi="標楷體" w:cs="Tahoma" w:hint="eastAsia"/>
          <w:sz w:val="28"/>
          <w:szCs w:val="28"/>
        </w:rPr>
        <w:t>公務人員如學歷非大學以上學校畢業者，之前係初等考試及格，任公職後欲直接報考高考，因</w:t>
      </w:r>
      <w:r w:rsidRPr="007A0B3B">
        <w:rPr>
          <w:rFonts w:ascii="標楷體" w:eastAsia="標楷體" w:hAnsi="標楷體"/>
          <w:sz w:val="28"/>
          <w:szCs w:val="28"/>
        </w:rPr>
        <w:t>取得公務人員考試應考資格之檢定考試</w:t>
      </w:r>
      <w:r w:rsidRPr="007A0B3B">
        <w:rPr>
          <w:rFonts w:ascii="標楷體" w:eastAsia="標楷體" w:hAnsi="標楷體" w:hint="eastAsia"/>
          <w:spacing w:val="10"/>
          <w:sz w:val="28"/>
          <w:szCs w:val="28"/>
        </w:rPr>
        <w:t>已自89年起停辦，致不符高</w:t>
      </w:r>
      <w:r w:rsidRPr="007A0B3B">
        <w:rPr>
          <w:rFonts w:ascii="標楷體" w:eastAsia="標楷體" w:hAnsi="標楷體" w:cs="Tahoma" w:hint="eastAsia"/>
          <w:sz w:val="28"/>
          <w:szCs w:val="28"/>
        </w:rPr>
        <w:t>考應考資格，僅能先報考普考，</w:t>
      </w:r>
      <w:r w:rsidRPr="007A0B3B">
        <w:rPr>
          <w:rFonts w:ascii="標楷體" w:eastAsia="標楷體" w:hAnsi="標楷體" w:hint="eastAsia"/>
          <w:spacing w:val="10"/>
          <w:sz w:val="28"/>
          <w:szCs w:val="28"/>
        </w:rPr>
        <w:t>經普考及格滿3年後再報考高考，爰</w:t>
      </w:r>
      <w:r w:rsidRPr="007A0B3B">
        <w:rPr>
          <w:rFonts w:ascii="標楷體" w:eastAsia="標楷體" w:hAnsi="標楷體" w:cs="Tahoma" w:hint="eastAsia"/>
          <w:sz w:val="28"/>
          <w:szCs w:val="28"/>
        </w:rPr>
        <w:t>建請高考三級或相當高考三級之特種考試之應考資格，增列一款：「</w:t>
      </w:r>
      <w:r w:rsidRPr="007A0B3B">
        <w:rPr>
          <w:rFonts w:ascii="標楷體" w:eastAsia="標楷體" w:hAnsi="標楷體" w:hint="eastAsia"/>
          <w:spacing w:val="10"/>
          <w:sz w:val="28"/>
          <w:szCs w:val="28"/>
        </w:rPr>
        <w:t>經初等考試或相當初等考試之特種考試及格滿六年者」，以補</w:t>
      </w:r>
      <w:r w:rsidRPr="007A0B3B">
        <w:rPr>
          <w:rFonts w:ascii="標楷體" w:eastAsia="標楷體" w:hAnsi="標楷體"/>
          <w:sz w:val="28"/>
          <w:szCs w:val="28"/>
        </w:rPr>
        <w:t>檢定考試</w:t>
      </w:r>
      <w:r w:rsidRPr="007A0B3B">
        <w:rPr>
          <w:rFonts w:ascii="標楷體" w:eastAsia="標楷體" w:hAnsi="標楷體" w:hint="eastAsia"/>
          <w:sz w:val="28"/>
          <w:szCs w:val="28"/>
        </w:rPr>
        <w:t>停辦之憾</w:t>
      </w:r>
      <w:r w:rsidRPr="007A0B3B">
        <w:rPr>
          <w:rFonts w:ascii="標楷體" w:eastAsia="標楷體" w:hAnsi="標楷體"/>
          <w:sz w:val="28"/>
          <w:szCs w:val="28"/>
        </w:rPr>
        <w:t>，</w:t>
      </w:r>
      <w:r w:rsidRPr="007A0B3B">
        <w:rPr>
          <w:rFonts w:ascii="標楷體" w:eastAsia="標楷體" w:hAnsi="標楷體" w:hint="eastAsia"/>
          <w:sz w:val="28"/>
          <w:szCs w:val="28"/>
        </w:rPr>
        <w:t>並</w:t>
      </w:r>
      <w:r w:rsidRPr="007A0B3B">
        <w:rPr>
          <w:rFonts w:ascii="標楷體" w:eastAsia="標楷體" w:hAnsi="標楷體" w:hint="eastAsia"/>
          <w:spacing w:val="10"/>
          <w:sz w:val="28"/>
          <w:szCs w:val="28"/>
        </w:rPr>
        <w:t>鼓勵學歷不高而有志應更高等級國家考試之公務人員，使其獲得應考資格。</w:t>
      </w:r>
    </w:p>
    <w:p w:rsidR="00590056" w:rsidRDefault="00166F84" w:rsidP="00690121">
      <w:pPr>
        <w:pStyle w:val="ab"/>
        <w:numPr>
          <w:ilvl w:val="1"/>
          <w:numId w:val="1"/>
        </w:numPr>
        <w:tabs>
          <w:tab w:val="left" w:pos="709"/>
        </w:tabs>
        <w:spacing w:line="400" w:lineRule="exact"/>
        <w:ind w:leftChars="0" w:left="2115" w:hanging="1928"/>
        <w:jc w:val="both"/>
        <w:rPr>
          <w:rFonts w:ascii="標楷體" w:eastAsia="標楷體" w:hAnsi="標楷體"/>
          <w:b/>
          <w:sz w:val="28"/>
          <w:szCs w:val="28"/>
        </w:rPr>
      </w:pPr>
      <w:r w:rsidRPr="00E1590C">
        <w:rPr>
          <w:rFonts w:ascii="標楷體" w:eastAsia="標楷體" w:hAnsi="標楷體" w:hint="eastAsia"/>
          <w:b/>
          <w:sz w:val="28"/>
          <w:szCs w:val="28"/>
        </w:rPr>
        <w:t>決議</w:t>
      </w:r>
      <w:r w:rsidR="003236CA" w:rsidRPr="00E1590C">
        <w:rPr>
          <w:rFonts w:ascii="標楷體" w:eastAsia="標楷體" w:hAnsi="標楷體" w:hint="eastAsia"/>
          <w:b/>
          <w:sz w:val="28"/>
          <w:szCs w:val="28"/>
        </w:rPr>
        <w:t>：</w:t>
      </w:r>
      <w:r w:rsidR="00E1590C" w:rsidRPr="00E1590C">
        <w:rPr>
          <w:rFonts w:ascii="標楷體" w:eastAsia="標楷體" w:hAnsi="標楷體" w:hint="eastAsia"/>
          <w:b/>
          <w:sz w:val="28"/>
          <w:szCs w:val="28"/>
        </w:rPr>
        <w:t>擬具修法建議案函報中央主管機關。</w:t>
      </w:r>
    </w:p>
    <w:p w:rsidR="00590056" w:rsidRPr="00C8102B" w:rsidRDefault="00590056" w:rsidP="00590056">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Pr>
          <w:rFonts w:ascii="標楷體" w:eastAsia="標楷體" w:hAnsi="標楷體" w:hint="eastAsia"/>
          <w:b/>
          <w:sz w:val="28"/>
          <w:szCs w:val="28"/>
        </w:rPr>
        <w:t>二</w:t>
      </w:r>
    </w:p>
    <w:p w:rsidR="00590056" w:rsidRPr="00C8102B" w:rsidRDefault="00590056" w:rsidP="0059724F">
      <w:pPr>
        <w:pStyle w:val="ab"/>
        <w:numPr>
          <w:ilvl w:val="1"/>
          <w:numId w:val="2"/>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提案機關：</w:t>
      </w:r>
      <w:r w:rsidR="00C44BAB">
        <w:rPr>
          <w:rFonts w:ascii="標楷體" w:eastAsia="標楷體" w:hAnsi="標楷體" w:hint="eastAsia"/>
          <w:sz w:val="28"/>
          <w:szCs w:val="28"/>
        </w:rPr>
        <w:t>東榮國民小學</w:t>
      </w:r>
    </w:p>
    <w:p w:rsidR="00590056" w:rsidRPr="00C8102B" w:rsidRDefault="00590056" w:rsidP="0059724F">
      <w:pPr>
        <w:pStyle w:val="ab"/>
        <w:numPr>
          <w:ilvl w:val="1"/>
          <w:numId w:val="2"/>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提案人：</w:t>
      </w:r>
      <w:r w:rsidR="006D14E5">
        <w:rPr>
          <w:rFonts w:ascii="標楷體" w:eastAsia="標楷體" w:hAnsi="標楷體" w:hint="eastAsia"/>
          <w:sz w:val="28"/>
          <w:szCs w:val="28"/>
        </w:rPr>
        <w:t>主任</w:t>
      </w:r>
      <w:r w:rsidR="00C44BAB">
        <w:rPr>
          <w:rFonts w:ascii="標楷體" w:eastAsia="標楷體" w:hAnsi="標楷體" w:hint="eastAsia"/>
          <w:sz w:val="28"/>
          <w:szCs w:val="28"/>
        </w:rPr>
        <w:t>陳信宇</w:t>
      </w:r>
    </w:p>
    <w:p w:rsidR="00AF2134" w:rsidRPr="00C44BAB" w:rsidRDefault="00590056" w:rsidP="0059724F">
      <w:pPr>
        <w:pStyle w:val="ab"/>
        <w:numPr>
          <w:ilvl w:val="1"/>
          <w:numId w:val="2"/>
        </w:numPr>
        <w:tabs>
          <w:tab w:val="left" w:pos="1134"/>
        </w:tabs>
        <w:spacing w:line="400" w:lineRule="exact"/>
        <w:ind w:leftChars="0" w:left="2127" w:hanging="1940"/>
        <w:rPr>
          <w:rFonts w:ascii="標楷體" w:eastAsia="標楷體" w:hAnsi="標楷體"/>
          <w:b/>
          <w:bCs/>
          <w:sz w:val="28"/>
          <w:szCs w:val="28"/>
        </w:rPr>
      </w:pPr>
      <w:r w:rsidRPr="00C8102B">
        <w:rPr>
          <w:rFonts w:ascii="標楷體" w:eastAsia="標楷體" w:hAnsi="標楷體" w:hint="eastAsia"/>
          <w:sz w:val="28"/>
          <w:szCs w:val="28"/>
        </w:rPr>
        <w:t>提案案由：</w:t>
      </w:r>
      <w:r w:rsidR="00C44BAB" w:rsidRPr="00E55868">
        <w:rPr>
          <w:rFonts w:ascii="標楷體" w:eastAsia="標楷體" w:hAnsi="標楷體" w:hint="eastAsia"/>
          <w:sz w:val="28"/>
          <w:szCs w:val="28"/>
        </w:rPr>
        <w:t>建議修正「教師取得較高學歷改敘申請書」，簡化</w:t>
      </w:r>
      <w:r w:rsidR="00C44BAB" w:rsidRPr="00E55868">
        <w:rPr>
          <w:rFonts w:ascii="標楷體" w:eastAsia="標楷體" w:hAnsi="標楷體" w:hint="eastAsia"/>
          <w:bCs/>
          <w:sz w:val="28"/>
          <w:szCs w:val="28"/>
        </w:rPr>
        <w:t>檢附證件，縮短作業流程，保障當事人權益。</w:t>
      </w:r>
    </w:p>
    <w:p w:rsidR="00590056" w:rsidRDefault="00590056" w:rsidP="0059724F">
      <w:pPr>
        <w:pStyle w:val="ab"/>
        <w:numPr>
          <w:ilvl w:val="1"/>
          <w:numId w:val="2"/>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案由說明：</w:t>
      </w:r>
    </w:p>
    <w:p w:rsidR="00C44BAB" w:rsidRPr="00ED6C32"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ED6C32">
        <w:rPr>
          <w:rFonts w:ascii="標楷體" w:eastAsia="標楷體" w:hAnsi="標楷體" w:hint="eastAsia"/>
          <w:bCs/>
          <w:sz w:val="28"/>
          <w:szCs w:val="28"/>
        </w:rPr>
        <w:lastRenderedPageBreak/>
        <w:t>依據教師待遇條例第10條第2項規定，</w:t>
      </w:r>
      <w:r w:rsidRPr="00E55868">
        <w:rPr>
          <w:rFonts w:ascii="標楷體" w:eastAsia="標楷體" w:hAnsi="標楷體" w:hint="eastAsia"/>
          <w:bCs/>
          <w:sz w:val="28"/>
          <w:szCs w:val="28"/>
        </w:rPr>
        <w:t>「舊制」</w:t>
      </w:r>
      <w:r w:rsidRPr="00ED6C32">
        <w:rPr>
          <w:rFonts w:ascii="標楷體" w:eastAsia="標楷體" w:hAnsi="標楷體" w:hint="eastAsia"/>
          <w:bCs/>
          <w:sz w:val="28"/>
          <w:szCs w:val="28"/>
        </w:rPr>
        <w:t>得適用施行前(按新學歷起敘，採計不含進修期間之服務成績優良年資及提敘有案之職前年資)之規定辦理改敘。</w:t>
      </w:r>
    </w:p>
    <w:p w:rsidR="00C44BAB" w:rsidRPr="00ED6C32"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ED6C32">
        <w:rPr>
          <w:rFonts w:ascii="標楷體" w:eastAsia="標楷體" w:hAnsi="標楷體" w:hint="eastAsia"/>
          <w:bCs/>
          <w:sz w:val="28"/>
          <w:szCs w:val="28"/>
        </w:rPr>
        <w:t>依據教師待遇條例第10條第1項規定，「新制」-大學學歷取得碩士學位，提敘薪級3級；大學學歷逕修取得博士學位，提敘薪級5級；碩士學歷取得博士學位，提敘薪級2級。</w:t>
      </w:r>
    </w:p>
    <w:p w:rsidR="00C44BAB" w:rsidRPr="00947CF8"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947CF8">
        <w:rPr>
          <w:rFonts w:ascii="標楷體" w:eastAsia="標楷體" w:hAnsi="標楷體" w:hint="eastAsia"/>
          <w:bCs/>
          <w:sz w:val="28"/>
          <w:szCs w:val="28"/>
        </w:rPr>
        <w:t>再依規定「經服務學校書面核准進修，不以事前同意為限，惟改敘時應已取得同意。」</w:t>
      </w:r>
    </w:p>
    <w:p w:rsidR="00C44BAB" w:rsidRPr="00947CF8"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947CF8">
        <w:rPr>
          <w:rFonts w:ascii="標楷體" w:eastAsia="標楷體" w:hAnsi="標楷體" w:hint="eastAsia"/>
          <w:bCs/>
          <w:sz w:val="28"/>
          <w:szCs w:val="28"/>
        </w:rPr>
        <w:t>目前教師取得較高學歷申請改敘，大致適用新制，無須年資採計，故是否需要「最高學歷在學歷年成績單」精算進修期間年資？</w:t>
      </w:r>
    </w:p>
    <w:p w:rsidR="00C44BAB" w:rsidRPr="00947CF8"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947CF8">
        <w:rPr>
          <w:rFonts w:ascii="標楷體" w:eastAsia="標楷體" w:hAnsi="標楷體" w:hint="eastAsia"/>
          <w:bCs/>
          <w:sz w:val="28"/>
          <w:szCs w:val="28"/>
        </w:rPr>
        <w:t>申請改敘教師皆為專任編制內教師，必擁有合格教師證及學校聘書，否則無法受聘，是否需要再檢附「合格教師證」及「當學年度聘書」？</w:t>
      </w:r>
    </w:p>
    <w:p w:rsidR="00C44BAB" w:rsidRPr="00947CF8" w:rsidRDefault="00C44BAB" w:rsidP="00947CF8">
      <w:pPr>
        <w:pStyle w:val="ab"/>
        <w:numPr>
          <w:ilvl w:val="2"/>
          <w:numId w:val="1"/>
        </w:numPr>
        <w:tabs>
          <w:tab w:val="left" w:pos="709"/>
        </w:tabs>
        <w:spacing w:line="400" w:lineRule="exact"/>
        <w:ind w:leftChars="0" w:left="1066" w:hanging="567"/>
        <w:jc w:val="both"/>
        <w:rPr>
          <w:rFonts w:ascii="標楷體" w:eastAsia="標楷體" w:hAnsi="標楷體"/>
          <w:bCs/>
          <w:sz w:val="28"/>
          <w:szCs w:val="28"/>
        </w:rPr>
      </w:pPr>
      <w:r w:rsidRPr="00947CF8">
        <w:rPr>
          <w:rFonts w:ascii="標楷體" w:eastAsia="標楷體" w:hAnsi="標楷體" w:hint="eastAsia"/>
          <w:bCs/>
          <w:sz w:val="28"/>
          <w:szCs w:val="28"/>
        </w:rPr>
        <w:t>適用</w:t>
      </w:r>
      <w:r w:rsidRPr="00E55868">
        <w:rPr>
          <w:rFonts w:ascii="標楷體" w:eastAsia="標楷體" w:hAnsi="標楷體" w:hint="eastAsia"/>
          <w:bCs/>
          <w:sz w:val="28"/>
          <w:szCs w:val="28"/>
        </w:rPr>
        <w:t>「舊制」、「新制」申請改敘者需</w:t>
      </w:r>
      <w:r w:rsidRPr="00947CF8">
        <w:rPr>
          <w:rFonts w:ascii="標楷體" w:eastAsia="標楷體" w:hAnsi="標楷體" w:hint="eastAsia"/>
          <w:bCs/>
          <w:sz w:val="28"/>
          <w:szCs w:val="28"/>
        </w:rPr>
        <w:t>繳交相關證明文件並不相同，故建請修正「教師取得較高學歷改敘申請書」，依據現行規定，臚列適用</w:t>
      </w:r>
      <w:r w:rsidRPr="00E55868">
        <w:rPr>
          <w:rFonts w:ascii="標楷體" w:eastAsia="標楷體" w:hAnsi="標楷體" w:hint="eastAsia"/>
          <w:bCs/>
          <w:sz w:val="28"/>
          <w:szCs w:val="28"/>
        </w:rPr>
        <w:t>「舊制」、「新制」申請改敘者需</w:t>
      </w:r>
      <w:r w:rsidRPr="00947CF8">
        <w:rPr>
          <w:rFonts w:ascii="標楷體" w:eastAsia="標楷體" w:hAnsi="標楷體" w:hint="eastAsia"/>
          <w:bCs/>
          <w:sz w:val="28"/>
          <w:szCs w:val="28"/>
        </w:rPr>
        <w:t>繳交相關證明文件，簡化</w:t>
      </w:r>
      <w:r w:rsidRPr="00E55868">
        <w:rPr>
          <w:rFonts w:ascii="標楷體" w:eastAsia="標楷體" w:hAnsi="標楷體" w:hint="eastAsia"/>
          <w:bCs/>
          <w:sz w:val="28"/>
          <w:szCs w:val="28"/>
        </w:rPr>
        <w:t>檢附證件，縮短作業流程，保障當事人權益。</w:t>
      </w:r>
    </w:p>
    <w:p w:rsidR="008A6F3F" w:rsidRPr="008A6F3F" w:rsidRDefault="000A1C80" w:rsidP="0059724F">
      <w:pPr>
        <w:pStyle w:val="ab"/>
        <w:numPr>
          <w:ilvl w:val="1"/>
          <w:numId w:val="2"/>
        </w:numPr>
        <w:tabs>
          <w:tab w:val="left" w:pos="1134"/>
        </w:tabs>
        <w:spacing w:line="400" w:lineRule="exact"/>
        <w:ind w:leftChars="0" w:left="1446" w:hanging="1259"/>
        <w:jc w:val="both"/>
        <w:rPr>
          <w:rFonts w:ascii="標楷體" w:eastAsia="標楷體" w:hAnsi="標楷體"/>
          <w:b/>
          <w:sz w:val="28"/>
          <w:szCs w:val="28"/>
        </w:rPr>
      </w:pPr>
      <w:r w:rsidRPr="00947CF8">
        <w:rPr>
          <w:rFonts w:ascii="標楷體" w:eastAsia="標楷體" w:hAnsi="標楷體" w:cs="新細明體" w:hint="eastAsia"/>
          <w:b/>
          <w:sz w:val="28"/>
          <w:szCs w:val="28"/>
        </w:rPr>
        <w:t>決議:</w:t>
      </w:r>
      <w:r w:rsidR="008A6F3F" w:rsidRPr="00947CF8">
        <w:rPr>
          <w:rFonts w:ascii="標楷體" w:eastAsia="標楷體" w:hAnsi="標楷體" w:hint="eastAsia"/>
          <w:b/>
          <w:bCs/>
          <w:sz w:val="28"/>
          <w:szCs w:val="28"/>
        </w:rPr>
        <w:t>為落實教師敘薪重審制度，以確保教師敘定薪級之正確性</w:t>
      </w:r>
      <w:r w:rsidR="008A6F3F" w:rsidRPr="00947CF8">
        <w:rPr>
          <w:rFonts w:ascii="標楷體" w:eastAsia="標楷體" w:hAnsi="標楷體"/>
          <w:b/>
          <w:bCs/>
          <w:sz w:val="28"/>
          <w:szCs w:val="28"/>
        </w:rPr>
        <w:t>，並</w:t>
      </w:r>
      <w:r w:rsidR="008A6F3F" w:rsidRPr="00947CF8">
        <w:rPr>
          <w:rFonts w:ascii="標楷體" w:eastAsia="標楷體" w:hAnsi="標楷體" w:hint="eastAsia"/>
          <w:b/>
          <w:bCs/>
          <w:sz w:val="28"/>
          <w:szCs w:val="28"/>
        </w:rPr>
        <w:t>俾利教師敘薪審查作業之執行</w:t>
      </w:r>
      <w:r w:rsidR="008A6F3F" w:rsidRPr="00947CF8">
        <w:rPr>
          <w:rFonts w:ascii="標楷體" w:eastAsia="標楷體" w:hAnsi="標楷體"/>
          <w:b/>
          <w:bCs/>
          <w:sz w:val="28"/>
          <w:szCs w:val="28"/>
        </w:rPr>
        <w:t>，</w:t>
      </w:r>
      <w:r w:rsidR="008A6F3F" w:rsidRPr="00947CF8">
        <w:rPr>
          <w:rFonts w:ascii="標楷體" w:eastAsia="標楷體" w:hAnsi="標楷體" w:hint="eastAsia"/>
          <w:b/>
          <w:bCs/>
          <w:sz w:val="28"/>
          <w:szCs w:val="28"/>
        </w:rPr>
        <w:t>爰本案免議。</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342FB8">
        <w:rPr>
          <w:rFonts w:ascii="標楷體" w:eastAsia="標楷體" w:hAnsi="標楷體" w:hint="eastAsia"/>
          <w:b/>
          <w:sz w:val="28"/>
          <w:szCs w:val="28"/>
        </w:rPr>
        <w:t>三</w:t>
      </w:r>
    </w:p>
    <w:p w:rsidR="00E646D1" w:rsidRPr="00C8102B" w:rsidRDefault="00E646D1" w:rsidP="0059724F">
      <w:pPr>
        <w:pStyle w:val="ab"/>
        <w:numPr>
          <w:ilvl w:val="1"/>
          <w:numId w:val="3"/>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提案機關：</w:t>
      </w:r>
      <w:r w:rsidR="00E55868">
        <w:rPr>
          <w:rFonts w:ascii="標楷體" w:eastAsia="標楷體" w:hAnsi="標楷體" w:hint="eastAsia"/>
          <w:sz w:val="28"/>
          <w:szCs w:val="28"/>
        </w:rPr>
        <w:t>大林國民中學</w:t>
      </w:r>
    </w:p>
    <w:p w:rsidR="00E646D1" w:rsidRPr="00C8102B" w:rsidRDefault="00E646D1" w:rsidP="0059724F">
      <w:pPr>
        <w:pStyle w:val="ab"/>
        <w:numPr>
          <w:ilvl w:val="1"/>
          <w:numId w:val="3"/>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提案人：</w:t>
      </w:r>
      <w:r w:rsidR="00C0338B">
        <w:rPr>
          <w:rFonts w:ascii="標楷體" w:eastAsia="標楷體" w:hAnsi="標楷體" w:hint="eastAsia"/>
          <w:sz w:val="28"/>
          <w:szCs w:val="28"/>
        </w:rPr>
        <w:t>主任</w:t>
      </w:r>
      <w:r w:rsidR="00E55868">
        <w:rPr>
          <w:rFonts w:ascii="標楷體" w:eastAsia="標楷體" w:hAnsi="標楷體" w:hint="eastAsia"/>
          <w:sz w:val="28"/>
          <w:szCs w:val="28"/>
        </w:rPr>
        <w:t>朱月中</w:t>
      </w:r>
    </w:p>
    <w:p w:rsidR="00E646D1" w:rsidRPr="00E55868" w:rsidRDefault="00E646D1" w:rsidP="0059724F">
      <w:pPr>
        <w:pStyle w:val="ab"/>
        <w:numPr>
          <w:ilvl w:val="1"/>
          <w:numId w:val="3"/>
        </w:numPr>
        <w:tabs>
          <w:tab w:val="left" w:pos="709"/>
        </w:tabs>
        <w:spacing w:line="400" w:lineRule="exact"/>
        <w:ind w:leftChars="0" w:left="2115" w:hanging="1928"/>
        <w:jc w:val="both"/>
        <w:rPr>
          <w:rFonts w:ascii="標楷體" w:eastAsia="標楷體" w:hAnsi="標楷體"/>
          <w:sz w:val="28"/>
          <w:szCs w:val="28"/>
        </w:rPr>
      </w:pPr>
      <w:r w:rsidRPr="00C8102B">
        <w:rPr>
          <w:rFonts w:ascii="標楷體" w:eastAsia="標楷體" w:hAnsi="標楷體" w:hint="eastAsia"/>
          <w:sz w:val="28"/>
          <w:szCs w:val="28"/>
        </w:rPr>
        <w:t>提案案由：</w:t>
      </w:r>
      <w:r w:rsidR="00E55868" w:rsidRPr="000034F9">
        <w:rPr>
          <w:rFonts w:ascii="標楷體" w:eastAsia="標楷體" w:hAnsi="標楷體" w:hint="eastAsia"/>
          <w:sz w:val="28"/>
          <w:szCs w:val="28"/>
        </w:rPr>
        <w:t>配合政府倡導節能減碳，實施無紙化作業，建議將每月以紙本報送的員額名冊及附件，改以電子郵件報送。</w:t>
      </w:r>
    </w:p>
    <w:p w:rsidR="00E55868" w:rsidRDefault="00E646D1" w:rsidP="0059724F">
      <w:pPr>
        <w:pStyle w:val="ab"/>
        <w:numPr>
          <w:ilvl w:val="1"/>
          <w:numId w:val="3"/>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案由說明：</w:t>
      </w:r>
    </w:p>
    <w:p w:rsidR="00E55868" w:rsidRDefault="00E55868" w:rsidP="0059724F">
      <w:pPr>
        <w:pStyle w:val="ab"/>
        <w:numPr>
          <w:ilvl w:val="2"/>
          <w:numId w:val="4"/>
        </w:numPr>
        <w:tabs>
          <w:tab w:val="left" w:pos="709"/>
        </w:tabs>
        <w:spacing w:line="400" w:lineRule="exact"/>
        <w:ind w:leftChars="0" w:left="1066" w:hanging="567"/>
        <w:jc w:val="both"/>
        <w:rPr>
          <w:rFonts w:ascii="標楷體" w:eastAsia="標楷體" w:hAnsi="標楷體"/>
          <w:sz w:val="28"/>
          <w:szCs w:val="28"/>
        </w:rPr>
      </w:pPr>
      <w:r w:rsidRPr="000034F9">
        <w:rPr>
          <w:rFonts w:ascii="標楷體" w:eastAsia="標楷體" w:hAnsi="標楷體" w:hint="eastAsia"/>
          <w:sz w:val="28"/>
          <w:szCs w:val="28"/>
        </w:rPr>
        <w:t>依目前規定</w:t>
      </w:r>
      <w:r>
        <w:rPr>
          <w:rFonts w:ascii="標楷體" w:eastAsia="標楷體" w:hAnsi="標楷體" w:hint="eastAsia"/>
          <w:sz w:val="28"/>
          <w:szCs w:val="28"/>
        </w:rPr>
        <w:t>，各機關學校每月除需上網至組織員額管理系統(D5)填報現有員額調查表外，</w:t>
      </w:r>
      <w:r w:rsidRPr="001C11E9">
        <w:rPr>
          <w:rFonts w:ascii="標楷體" w:eastAsia="標楷體" w:hAnsi="標楷體" w:hint="eastAsia"/>
          <w:sz w:val="28"/>
          <w:szCs w:val="28"/>
        </w:rPr>
        <w:t>並</w:t>
      </w:r>
      <w:r>
        <w:rPr>
          <w:rFonts w:ascii="標楷體" w:eastAsia="標楷體" w:hAnsi="標楷體" w:hint="eastAsia"/>
          <w:sz w:val="28"/>
          <w:szCs w:val="28"/>
        </w:rPr>
        <w:t>需</w:t>
      </w:r>
      <w:r w:rsidRPr="001C11E9">
        <w:rPr>
          <w:rFonts w:ascii="標楷體" w:eastAsia="標楷體" w:hAnsi="標楷體" w:hint="eastAsia"/>
          <w:sz w:val="28"/>
          <w:szCs w:val="28"/>
        </w:rPr>
        <w:t>傳送現有職員名冊</w:t>
      </w:r>
      <w:r>
        <w:rPr>
          <w:rFonts w:ascii="標楷體" w:eastAsia="標楷體" w:hAnsi="標楷體" w:hint="eastAsia"/>
          <w:sz w:val="28"/>
          <w:szCs w:val="28"/>
        </w:rPr>
        <w:t>給</w:t>
      </w:r>
      <w:r w:rsidRPr="001C11E9">
        <w:rPr>
          <w:rFonts w:ascii="標楷體" w:eastAsia="標楷體" w:hAnsi="標楷體" w:hint="eastAsia"/>
          <w:sz w:val="28"/>
          <w:szCs w:val="28"/>
        </w:rPr>
        <w:t>各承辦人彙辦</w:t>
      </w:r>
      <w:r>
        <w:rPr>
          <w:rFonts w:ascii="標楷體" w:eastAsia="標楷體" w:hAnsi="標楷體" w:hint="eastAsia"/>
          <w:sz w:val="28"/>
          <w:szCs w:val="28"/>
        </w:rPr>
        <w:t>，兼(任)辦</w:t>
      </w:r>
      <w:r w:rsidRPr="001C11E9">
        <w:rPr>
          <w:rFonts w:ascii="標楷體" w:eastAsia="標楷體" w:hAnsi="標楷體" w:hint="eastAsia"/>
          <w:sz w:val="28"/>
          <w:szCs w:val="28"/>
        </w:rPr>
        <w:t>紙本仍需送輔導</w:t>
      </w:r>
      <w:r>
        <w:rPr>
          <w:rFonts w:ascii="標楷體" w:eastAsia="標楷體" w:hAnsi="標楷體" w:hint="eastAsia"/>
          <w:sz w:val="28"/>
          <w:szCs w:val="28"/>
        </w:rPr>
        <w:t>區。</w:t>
      </w:r>
    </w:p>
    <w:p w:rsidR="00E646D1" w:rsidRPr="00E55868" w:rsidRDefault="00E55868" w:rsidP="0059724F">
      <w:pPr>
        <w:pStyle w:val="ab"/>
        <w:numPr>
          <w:ilvl w:val="2"/>
          <w:numId w:val="4"/>
        </w:numPr>
        <w:tabs>
          <w:tab w:val="left" w:pos="709"/>
        </w:tabs>
        <w:spacing w:line="400" w:lineRule="exact"/>
        <w:ind w:leftChars="0" w:left="1066" w:hanging="567"/>
        <w:jc w:val="both"/>
        <w:rPr>
          <w:rFonts w:ascii="標楷體" w:eastAsia="標楷體" w:hAnsi="標楷體"/>
          <w:sz w:val="28"/>
          <w:szCs w:val="28"/>
        </w:rPr>
      </w:pPr>
      <w:r>
        <w:rPr>
          <w:rFonts w:ascii="標楷體" w:eastAsia="標楷體" w:hAnsi="標楷體" w:hint="eastAsia"/>
          <w:sz w:val="28"/>
          <w:szCs w:val="28"/>
        </w:rPr>
        <w:t>此為每月例行公事，且學校除2月及8月外，異動不多。</w:t>
      </w:r>
      <w:r w:rsidRPr="001C11E9">
        <w:rPr>
          <w:rFonts w:ascii="標楷體" w:eastAsia="標楷體" w:hAnsi="標楷體" w:hint="eastAsia"/>
          <w:sz w:val="28"/>
          <w:szCs w:val="28"/>
        </w:rPr>
        <w:t>建議將每月以紙本報送的員額名冊及附件，改以電子郵件報送</w:t>
      </w:r>
      <w:r>
        <w:rPr>
          <w:rFonts w:ascii="標楷體" w:eastAsia="標楷體" w:hAnsi="標楷體" w:hint="eastAsia"/>
          <w:sz w:val="28"/>
          <w:szCs w:val="28"/>
        </w:rPr>
        <w:t>，以節省寄送時間與郵資費用，並朝無紙化作業邁進</w:t>
      </w:r>
      <w:r w:rsidRPr="001C11E9">
        <w:rPr>
          <w:rFonts w:ascii="標楷體" w:eastAsia="標楷體" w:hAnsi="標楷體" w:hint="eastAsia"/>
          <w:sz w:val="28"/>
          <w:szCs w:val="28"/>
        </w:rPr>
        <w:t>。</w:t>
      </w:r>
    </w:p>
    <w:p w:rsidR="0062134B" w:rsidRPr="0062134B" w:rsidRDefault="00E646D1" w:rsidP="0059724F">
      <w:pPr>
        <w:pStyle w:val="ab"/>
        <w:numPr>
          <w:ilvl w:val="1"/>
          <w:numId w:val="3"/>
        </w:numPr>
        <w:tabs>
          <w:tab w:val="left" w:pos="709"/>
        </w:tabs>
        <w:spacing w:line="400" w:lineRule="exact"/>
        <w:ind w:leftChars="0" w:left="709"/>
        <w:rPr>
          <w:rFonts w:ascii="標楷體" w:eastAsia="標楷體" w:hAnsi="標楷體"/>
          <w:b/>
          <w:sz w:val="28"/>
          <w:szCs w:val="28"/>
        </w:rPr>
      </w:pPr>
      <w:r w:rsidRPr="0062134B">
        <w:rPr>
          <w:rFonts w:ascii="標楷體" w:eastAsia="標楷體" w:hAnsi="標楷體" w:hint="eastAsia"/>
          <w:b/>
          <w:sz w:val="28"/>
          <w:szCs w:val="28"/>
        </w:rPr>
        <w:t>決議：</w:t>
      </w:r>
      <w:r w:rsidR="0062134B">
        <w:rPr>
          <w:rFonts w:ascii="標楷體" w:eastAsia="標楷體" w:hAnsi="標楷體" w:hint="eastAsia"/>
          <w:b/>
          <w:sz w:val="28"/>
          <w:szCs w:val="28"/>
        </w:rPr>
        <w:t>採寄送電子檔方式辦理。</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7A288E">
        <w:rPr>
          <w:rFonts w:ascii="標楷體" w:eastAsia="標楷體" w:hAnsi="標楷體" w:hint="eastAsia"/>
          <w:b/>
          <w:sz w:val="28"/>
          <w:szCs w:val="28"/>
        </w:rPr>
        <w:t>四</w:t>
      </w:r>
    </w:p>
    <w:p w:rsidR="00E646D1" w:rsidRPr="00C8102B" w:rsidRDefault="00E646D1" w:rsidP="0059724F">
      <w:pPr>
        <w:pStyle w:val="ab"/>
        <w:numPr>
          <w:ilvl w:val="1"/>
          <w:numId w:val="5"/>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提案機關：</w:t>
      </w:r>
      <w:r w:rsidR="00EB04EA">
        <w:rPr>
          <w:rFonts w:ascii="標楷體" w:eastAsia="標楷體" w:hAnsi="標楷體" w:hint="eastAsia"/>
          <w:sz w:val="28"/>
          <w:szCs w:val="28"/>
        </w:rPr>
        <w:t>溪口</w:t>
      </w:r>
      <w:r w:rsidR="005E1CFD">
        <w:rPr>
          <w:rFonts w:ascii="標楷體" w:eastAsia="標楷體" w:hAnsi="標楷體" w:hint="eastAsia"/>
          <w:sz w:val="28"/>
          <w:szCs w:val="28"/>
        </w:rPr>
        <w:t>鄉公所</w:t>
      </w:r>
    </w:p>
    <w:p w:rsidR="00E646D1" w:rsidRPr="00C8102B" w:rsidRDefault="00E646D1" w:rsidP="0059724F">
      <w:pPr>
        <w:pStyle w:val="ab"/>
        <w:numPr>
          <w:ilvl w:val="1"/>
          <w:numId w:val="5"/>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提案人：</w:t>
      </w:r>
      <w:r w:rsidR="005E1CFD">
        <w:rPr>
          <w:rFonts w:ascii="標楷體" w:eastAsia="標楷體" w:hAnsi="標楷體" w:hint="eastAsia"/>
          <w:sz w:val="28"/>
          <w:szCs w:val="28"/>
        </w:rPr>
        <w:t>主任</w:t>
      </w:r>
      <w:r w:rsidR="00EB04EA">
        <w:rPr>
          <w:rFonts w:ascii="標楷體" w:eastAsia="標楷體" w:hAnsi="標楷體" w:hint="eastAsia"/>
          <w:sz w:val="28"/>
          <w:szCs w:val="28"/>
        </w:rPr>
        <w:t>劉崑田</w:t>
      </w:r>
    </w:p>
    <w:p w:rsidR="00E646D1" w:rsidRDefault="00E646D1" w:rsidP="0059724F">
      <w:pPr>
        <w:pStyle w:val="ab"/>
        <w:numPr>
          <w:ilvl w:val="1"/>
          <w:numId w:val="5"/>
        </w:numPr>
        <w:tabs>
          <w:tab w:val="left" w:pos="709"/>
        </w:tabs>
        <w:spacing w:line="400" w:lineRule="exact"/>
        <w:ind w:leftChars="0" w:left="709"/>
        <w:rPr>
          <w:rFonts w:ascii="標楷體" w:eastAsia="標楷體" w:hAnsi="標楷體"/>
          <w:sz w:val="28"/>
          <w:szCs w:val="28"/>
        </w:rPr>
      </w:pPr>
      <w:r w:rsidRPr="00C8102B">
        <w:rPr>
          <w:rFonts w:ascii="標楷體" w:eastAsia="標楷體" w:hAnsi="標楷體" w:hint="eastAsia"/>
          <w:sz w:val="28"/>
          <w:szCs w:val="28"/>
        </w:rPr>
        <w:t>提案案由：</w:t>
      </w:r>
      <w:r w:rsidR="00EB04EA" w:rsidRPr="00EB04EA">
        <w:rPr>
          <w:rFonts w:ascii="標楷體" w:eastAsia="標楷體" w:hAnsi="標楷體" w:hint="eastAsia"/>
          <w:sz w:val="28"/>
          <w:szCs w:val="28"/>
        </w:rPr>
        <w:t>有關</w:t>
      </w:r>
      <w:r w:rsidR="00EB04EA" w:rsidRPr="00EB04EA">
        <w:rPr>
          <w:rFonts w:ascii="標楷體" w:eastAsia="標楷體" w:hAnsi="標楷體" w:hint="eastAsia"/>
          <w:sz w:val="28"/>
          <w:szCs w:val="28"/>
          <w:lang w:eastAsia="zh-HK"/>
        </w:rPr>
        <w:t>鄉</w:t>
      </w:r>
      <w:r w:rsidR="00EB04EA" w:rsidRPr="00EB04EA">
        <w:rPr>
          <w:rFonts w:ascii="標楷體" w:eastAsia="標楷體" w:hAnsi="標楷體" w:hint="eastAsia"/>
          <w:sz w:val="28"/>
          <w:szCs w:val="28"/>
        </w:rPr>
        <w:t>立幼兒園園長</w:t>
      </w:r>
      <w:r w:rsidR="00EB04EA" w:rsidRPr="00EB04EA">
        <w:rPr>
          <w:rFonts w:ascii="標楷體" w:eastAsia="標楷體" w:hAnsi="標楷體"/>
          <w:sz w:val="28"/>
          <w:szCs w:val="28"/>
        </w:rPr>
        <w:t>公開甄選作業</w:t>
      </w:r>
      <w:r w:rsidR="00EB04EA" w:rsidRPr="00EB04EA">
        <w:rPr>
          <w:rFonts w:ascii="標楷體" w:eastAsia="標楷體" w:hAnsi="標楷體" w:hint="eastAsia"/>
          <w:sz w:val="28"/>
          <w:szCs w:val="28"/>
        </w:rPr>
        <w:t>，建請縣府教育處協助統一辦理。</w:t>
      </w:r>
    </w:p>
    <w:p w:rsidR="00EB04EA" w:rsidRPr="00254144" w:rsidRDefault="00E646D1" w:rsidP="0059724F">
      <w:pPr>
        <w:pStyle w:val="ab"/>
        <w:numPr>
          <w:ilvl w:val="1"/>
          <w:numId w:val="5"/>
        </w:numPr>
        <w:tabs>
          <w:tab w:val="left" w:pos="709"/>
        </w:tabs>
        <w:spacing w:line="400" w:lineRule="exact"/>
        <w:ind w:leftChars="0" w:left="2149" w:hanging="1962"/>
        <w:jc w:val="both"/>
        <w:rPr>
          <w:rFonts w:ascii="標楷體" w:eastAsia="標楷體" w:hAnsi="標楷體"/>
          <w:sz w:val="28"/>
          <w:szCs w:val="28"/>
        </w:rPr>
      </w:pPr>
      <w:r w:rsidRPr="00254144">
        <w:rPr>
          <w:rFonts w:ascii="標楷體" w:eastAsia="標楷體" w:hAnsi="標楷體" w:hint="eastAsia"/>
          <w:sz w:val="28"/>
          <w:szCs w:val="28"/>
        </w:rPr>
        <w:t>案由說明：</w:t>
      </w:r>
      <w:r w:rsidR="00EB04EA" w:rsidRPr="00254144">
        <w:rPr>
          <w:rFonts w:ascii="標楷體" w:eastAsia="標楷體" w:hAnsi="標楷體" w:hint="eastAsia"/>
          <w:sz w:val="28"/>
          <w:szCs w:val="28"/>
          <w:lang w:eastAsia="zh-HK"/>
        </w:rPr>
        <w:t>鄉立幼</w:t>
      </w:r>
      <w:r w:rsidR="00EB04EA" w:rsidRPr="00254144">
        <w:rPr>
          <w:rFonts w:ascii="標楷體" w:eastAsia="標楷體" w:hAnsi="標楷體" w:hint="eastAsia"/>
          <w:sz w:val="28"/>
          <w:szCs w:val="28"/>
        </w:rPr>
        <w:t>兒</w:t>
      </w:r>
      <w:r w:rsidR="00EB04EA" w:rsidRPr="00254144">
        <w:rPr>
          <w:rFonts w:ascii="標楷體" w:eastAsia="標楷體" w:hAnsi="標楷體" w:hint="eastAsia"/>
          <w:sz w:val="28"/>
          <w:szCs w:val="28"/>
          <w:lang w:eastAsia="zh-HK"/>
        </w:rPr>
        <w:t>園園長法令定可由各鄉鎮自行辦理甄選</w:t>
      </w:r>
      <w:r w:rsidR="00EB04EA" w:rsidRPr="00254144">
        <w:rPr>
          <w:rFonts w:ascii="標楷體" w:eastAsia="標楷體" w:hAnsi="標楷體" w:hint="eastAsia"/>
          <w:sz w:val="28"/>
          <w:szCs w:val="28"/>
        </w:rPr>
        <w:t>，</w:t>
      </w:r>
      <w:r w:rsidR="00EB04EA" w:rsidRPr="00254144">
        <w:rPr>
          <w:rFonts w:ascii="標楷體" w:eastAsia="標楷體" w:hAnsi="標楷體" w:hint="eastAsia"/>
          <w:sz w:val="28"/>
          <w:szCs w:val="28"/>
          <w:lang w:eastAsia="zh-HK"/>
        </w:rPr>
        <w:t>但因公所專業人員及財政等均顯有困</w:t>
      </w:r>
      <w:r w:rsidR="00EB04EA" w:rsidRPr="00254144">
        <w:rPr>
          <w:rFonts w:ascii="標楷體" w:eastAsia="標楷體" w:hAnsi="標楷體" w:hint="eastAsia"/>
          <w:sz w:val="28"/>
          <w:szCs w:val="28"/>
        </w:rPr>
        <w:t>難，公立幼兒園契約進用人員之進用</w:t>
      </w:r>
      <w:r w:rsidR="00EB04EA" w:rsidRPr="00254144">
        <w:rPr>
          <w:rFonts w:ascii="標楷體" w:eastAsia="標楷體" w:hAnsi="標楷體" w:hint="eastAsia"/>
          <w:sz w:val="28"/>
          <w:szCs w:val="28"/>
          <w:lang w:eastAsia="zh-HK"/>
        </w:rPr>
        <w:t>教保員</w:t>
      </w:r>
      <w:r w:rsidR="00EB04EA" w:rsidRPr="00254144">
        <w:rPr>
          <w:rFonts w:ascii="標楷體" w:eastAsia="標楷體" w:hAnsi="標楷體" w:hint="eastAsia"/>
          <w:sz w:val="28"/>
          <w:szCs w:val="28"/>
        </w:rPr>
        <w:t>現可經由縣府統一甄選並公開分發，惟園長部分尚由各鄉鎮自行辦理</w:t>
      </w:r>
      <w:r w:rsidR="00EB04EA" w:rsidRPr="00254144">
        <w:rPr>
          <w:rFonts w:ascii="標楷體" w:eastAsia="標楷體" w:hAnsi="標楷體"/>
          <w:sz w:val="28"/>
          <w:szCs w:val="28"/>
        </w:rPr>
        <w:t>甄</w:t>
      </w:r>
      <w:r w:rsidR="00EB04EA" w:rsidRPr="00254144">
        <w:rPr>
          <w:rFonts w:ascii="標楷體" w:eastAsia="標楷體" w:hAnsi="標楷體" w:hint="eastAsia"/>
          <w:sz w:val="28"/>
          <w:szCs w:val="28"/>
        </w:rPr>
        <w:t>試作業，建請縣府教育處辦理統一甄</w:t>
      </w:r>
      <w:r w:rsidR="00EB04EA" w:rsidRPr="00254144">
        <w:rPr>
          <w:rFonts w:ascii="標楷體" w:eastAsia="標楷體" w:hAnsi="標楷體" w:hint="eastAsia"/>
          <w:sz w:val="28"/>
          <w:szCs w:val="28"/>
          <w:lang w:eastAsia="zh-HK"/>
        </w:rPr>
        <w:t>試</w:t>
      </w:r>
      <w:r w:rsidR="00EB04EA" w:rsidRPr="00254144">
        <w:rPr>
          <w:rFonts w:ascii="標楷體" w:eastAsia="標楷體" w:hAnsi="標楷體" w:hint="eastAsia"/>
          <w:sz w:val="28"/>
          <w:szCs w:val="28"/>
        </w:rPr>
        <w:t>，</w:t>
      </w:r>
      <w:r w:rsidR="00EB04EA" w:rsidRPr="00254144">
        <w:rPr>
          <w:rFonts w:ascii="標楷體" w:eastAsia="標楷體" w:hAnsi="標楷體" w:hint="eastAsia"/>
          <w:sz w:val="28"/>
          <w:szCs w:val="28"/>
          <w:lang w:eastAsia="zh-HK"/>
        </w:rPr>
        <w:t>解決各鄉鎮幼</w:t>
      </w:r>
      <w:r w:rsidR="00EB04EA" w:rsidRPr="00254144">
        <w:rPr>
          <w:rFonts w:ascii="標楷體" w:eastAsia="標楷體" w:hAnsi="標楷體" w:hint="eastAsia"/>
          <w:sz w:val="28"/>
          <w:szCs w:val="28"/>
        </w:rPr>
        <w:t>兒</w:t>
      </w:r>
      <w:r w:rsidR="00EB04EA" w:rsidRPr="00254144">
        <w:rPr>
          <w:rFonts w:ascii="標楷體" w:eastAsia="標楷體" w:hAnsi="標楷體" w:hint="eastAsia"/>
          <w:sz w:val="28"/>
          <w:szCs w:val="28"/>
          <w:lang w:eastAsia="zh-HK"/>
        </w:rPr>
        <w:t>園園長進用問題</w:t>
      </w:r>
      <w:r w:rsidR="00EB04EA" w:rsidRPr="00254144">
        <w:rPr>
          <w:rFonts w:ascii="標楷體" w:eastAsia="標楷體" w:hAnsi="標楷體" w:hint="eastAsia"/>
          <w:sz w:val="28"/>
          <w:szCs w:val="28"/>
        </w:rPr>
        <w:t>。</w:t>
      </w:r>
    </w:p>
    <w:p w:rsidR="00E646D1" w:rsidRPr="00E34A7A" w:rsidRDefault="00E646D1" w:rsidP="0059724F">
      <w:pPr>
        <w:pStyle w:val="ab"/>
        <w:numPr>
          <w:ilvl w:val="1"/>
          <w:numId w:val="5"/>
        </w:numPr>
        <w:tabs>
          <w:tab w:val="left" w:pos="709"/>
        </w:tabs>
        <w:spacing w:line="400" w:lineRule="exact"/>
        <w:ind w:leftChars="0" w:left="1605" w:hanging="1418"/>
        <w:jc w:val="both"/>
        <w:rPr>
          <w:rFonts w:ascii="標楷體" w:eastAsia="標楷體" w:hAnsi="標楷體"/>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r w:rsidR="00E34A7A" w:rsidRPr="00E34A7A">
        <w:rPr>
          <w:rFonts w:ascii="標楷體" w:eastAsia="標楷體" w:hAnsi="標楷體" w:hint="eastAsia"/>
          <w:b/>
          <w:sz w:val="28"/>
          <w:szCs w:val="28"/>
        </w:rPr>
        <w:t>因尚無由縣府統一</w:t>
      </w:r>
      <w:r w:rsidR="00453034">
        <w:rPr>
          <w:rFonts w:ascii="標楷體" w:eastAsia="標楷體" w:hAnsi="標楷體" w:hint="eastAsia"/>
          <w:b/>
          <w:sz w:val="28"/>
          <w:szCs w:val="28"/>
        </w:rPr>
        <w:t>辦理幼兒園園長</w:t>
      </w:r>
      <w:r w:rsidR="00E34A7A" w:rsidRPr="00E34A7A">
        <w:rPr>
          <w:rFonts w:ascii="標楷體" w:eastAsia="標楷體" w:hAnsi="標楷體" w:hint="eastAsia"/>
          <w:b/>
          <w:sz w:val="28"/>
          <w:szCs w:val="28"/>
        </w:rPr>
        <w:t>甄選之依循，考量鄉鎮市立幼兒園係鄉鎮市公所管轄，有關園長之進用仍尊重各公所之決定。</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0C03E4">
        <w:rPr>
          <w:rFonts w:ascii="標楷體" w:eastAsia="標楷體" w:hAnsi="標楷體" w:hint="eastAsia"/>
          <w:b/>
          <w:sz w:val="28"/>
          <w:szCs w:val="28"/>
        </w:rPr>
        <w:t>五</w:t>
      </w:r>
    </w:p>
    <w:p w:rsidR="00E646D1" w:rsidRPr="00C8102B" w:rsidRDefault="00E646D1" w:rsidP="0059724F">
      <w:pPr>
        <w:pStyle w:val="ab"/>
        <w:numPr>
          <w:ilvl w:val="1"/>
          <w:numId w:val="6"/>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6E5261" w:rsidRPr="00FA3873">
        <w:rPr>
          <w:rFonts w:ascii="標楷體" w:eastAsia="標楷體" w:hAnsi="標楷體" w:hint="eastAsia"/>
          <w:sz w:val="28"/>
          <w:szCs w:val="28"/>
        </w:rPr>
        <w:t>民雄鄉</w:t>
      </w:r>
      <w:r w:rsidR="00A71803">
        <w:rPr>
          <w:rFonts w:ascii="標楷體" w:eastAsia="標楷體" w:hAnsi="標楷體" w:hint="eastAsia"/>
          <w:sz w:val="28"/>
          <w:szCs w:val="28"/>
        </w:rPr>
        <w:t>公所</w:t>
      </w:r>
    </w:p>
    <w:p w:rsidR="00E646D1" w:rsidRPr="00C8102B" w:rsidRDefault="00E646D1" w:rsidP="0059724F">
      <w:pPr>
        <w:pStyle w:val="ab"/>
        <w:numPr>
          <w:ilvl w:val="1"/>
          <w:numId w:val="6"/>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A71803">
        <w:rPr>
          <w:rFonts w:ascii="標楷體" w:eastAsia="標楷體" w:hAnsi="標楷體" w:hint="eastAsia"/>
          <w:sz w:val="28"/>
          <w:szCs w:val="28"/>
        </w:rPr>
        <w:t>課員</w:t>
      </w:r>
      <w:r w:rsidR="00470D3B">
        <w:rPr>
          <w:rFonts w:ascii="標楷體" w:eastAsia="標楷體" w:hAnsi="標楷體" w:hint="eastAsia"/>
          <w:sz w:val="28"/>
          <w:szCs w:val="28"/>
        </w:rPr>
        <w:t>蕭杏珊</w:t>
      </w:r>
    </w:p>
    <w:p w:rsidR="00E646D1" w:rsidRDefault="00E646D1" w:rsidP="0059724F">
      <w:pPr>
        <w:pStyle w:val="ab"/>
        <w:numPr>
          <w:ilvl w:val="1"/>
          <w:numId w:val="6"/>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A71803">
        <w:rPr>
          <w:rFonts w:ascii="標楷體" w:eastAsia="標楷體" w:hAnsi="標楷體" w:hint="eastAsia"/>
          <w:sz w:val="28"/>
          <w:szCs w:val="28"/>
        </w:rPr>
        <w:t>建議於國旅卡檢核系統(公務人員)版內新增查詢特約商店功能。</w:t>
      </w:r>
    </w:p>
    <w:p w:rsidR="006E5261" w:rsidRDefault="00E646D1" w:rsidP="0059724F">
      <w:pPr>
        <w:pStyle w:val="ab"/>
        <w:numPr>
          <w:ilvl w:val="1"/>
          <w:numId w:val="6"/>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A71803" w:rsidRPr="00E646D1" w:rsidRDefault="00A71803" w:rsidP="0059724F">
      <w:pPr>
        <w:pStyle w:val="ab"/>
        <w:numPr>
          <w:ilvl w:val="2"/>
          <w:numId w:val="7"/>
        </w:numPr>
        <w:tabs>
          <w:tab w:val="left" w:pos="709"/>
        </w:tabs>
        <w:spacing w:line="400" w:lineRule="exact"/>
        <w:ind w:leftChars="0" w:left="1066" w:hanging="567"/>
        <w:jc w:val="both"/>
        <w:rPr>
          <w:rFonts w:ascii="標楷體" w:eastAsia="標楷體" w:hAnsi="標楷體"/>
          <w:b/>
          <w:sz w:val="28"/>
          <w:szCs w:val="28"/>
        </w:rPr>
      </w:pPr>
      <w:r w:rsidRPr="00E646D1">
        <w:rPr>
          <w:rFonts w:ascii="標楷體" w:eastAsia="標楷體" w:hAnsi="標楷體" w:hint="eastAsia"/>
          <w:color w:val="000000"/>
          <w:sz w:val="28"/>
          <w:szCs w:val="28"/>
        </w:rPr>
        <w:t>為提供多元化登入方式，國民旅遊卡檢核系統已於本年1月4日起介接行政院人事行政總處人事服務網(eCPA)</w:t>
      </w:r>
      <w:r w:rsidRPr="00E646D1">
        <w:rPr>
          <w:rFonts w:ascii="標楷體" w:eastAsia="標楷體" w:hAnsi="標楷體" w:hint="eastAsia"/>
          <w:sz w:val="28"/>
          <w:szCs w:val="28"/>
        </w:rPr>
        <w:t>，使用者以自然人憑證或帳號密碼登入eCPA後可經應用系統進入國旅卡檢核系統，無須再輸入原檢核系統設定之帳號密碼，已增加使用上之便利性。</w:t>
      </w:r>
    </w:p>
    <w:p w:rsidR="00A71803" w:rsidRDefault="00A71803" w:rsidP="0059724F">
      <w:pPr>
        <w:pStyle w:val="ab"/>
        <w:numPr>
          <w:ilvl w:val="2"/>
          <w:numId w:val="7"/>
        </w:numPr>
        <w:tabs>
          <w:tab w:val="left" w:pos="709"/>
        </w:tabs>
        <w:spacing w:line="400" w:lineRule="exact"/>
        <w:ind w:leftChars="0" w:left="1066" w:hanging="567"/>
        <w:jc w:val="both"/>
        <w:rPr>
          <w:rFonts w:ascii="標楷體" w:eastAsia="標楷體" w:hAnsi="標楷體"/>
          <w:sz w:val="28"/>
          <w:szCs w:val="28"/>
        </w:rPr>
      </w:pPr>
      <w:r w:rsidRPr="00E646D1">
        <w:rPr>
          <w:rFonts w:ascii="標楷體" w:eastAsia="標楷體" w:hAnsi="標楷體" w:hint="eastAsia"/>
          <w:sz w:val="28"/>
          <w:szCs w:val="28"/>
        </w:rPr>
        <w:t>惟目前檢核系統內尚未建置查詢特約商店資訊之功能，使用者仍需另外開啟國旅卡首頁連結，點選特約商店頁面進行查詢。</w:t>
      </w:r>
    </w:p>
    <w:p w:rsidR="00FA69BD" w:rsidRPr="00BC02B7" w:rsidRDefault="00E646D1" w:rsidP="0059724F">
      <w:pPr>
        <w:pStyle w:val="ab"/>
        <w:numPr>
          <w:ilvl w:val="1"/>
          <w:numId w:val="6"/>
        </w:numPr>
        <w:tabs>
          <w:tab w:val="left" w:pos="709"/>
        </w:tabs>
        <w:spacing w:line="400" w:lineRule="exact"/>
        <w:ind w:leftChars="0" w:left="1605" w:hanging="1418"/>
        <w:jc w:val="both"/>
        <w:rPr>
          <w:rFonts w:ascii="標楷體" w:eastAsia="標楷體" w:hAnsi="標楷體"/>
          <w:b/>
          <w:sz w:val="28"/>
          <w:szCs w:val="28"/>
        </w:rPr>
      </w:pPr>
      <w:r w:rsidRPr="00BC02B7">
        <w:rPr>
          <w:rFonts w:ascii="標楷體" w:eastAsia="標楷體" w:hAnsi="標楷體" w:hint="eastAsia"/>
          <w:sz w:val="28"/>
          <w:szCs w:val="28"/>
        </w:rPr>
        <w:t>決議：</w:t>
      </w:r>
      <w:r w:rsidR="00FA69BD" w:rsidRPr="00BC02B7">
        <w:rPr>
          <w:rFonts w:ascii="標楷體" w:eastAsia="標楷體" w:hAnsi="標楷體" w:hint="eastAsia"/>
          <w:b/>
          <w:sz w:val="28"/>
          <w:szCs w:val="28"/>
        </w:rPr>
        <w:t>函請行政院人事行政總處轉由財團法人聯合信用卡處理中心增加查詢特約商店功能。</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741805">
        <w:rPr>
          <w:rFonts w:ascii="標楷體" w:eastAsia="標楷體" w:hAnsi="標楷體" w:hint="eastAsia"/>
          <w:b/>
          <w:sz w:val="28"/>
          <w:szCs w:val="28"/>
        </w:rPr>
        <w:t>六</w:t>
      </w:r>
    </w:p>
    <w:p w:rsidR="00E646D1" w:rsidRPr="00C8102B" w:rsidRDefault="00E646D1" w:rsidP="0059724F">
      <w:pPr>
        <w:pStyle w:val="ab"/>
        <w:numPr>
          <w:ilvl w:val="1"/>
          <w:numId w:val="8"/>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16725F">
        <w:rPr>
          <w:rFonts w:ascii="標楷體" w:eastAsia="標楷體" w:hAnsi="標楷體" w:hint="eastAsia"/>
          <w:sz w:val="28"/>
          <w:szCs w:val="28"/>
        </w:rPr>
        <w:t>大林國民小學</w:t>
      </w:r>
    </w:p>
    <w:p w:rsidR="00E646D1" w:rsidRPr="00C8102B" w:rsidRDefault="00E646D1" w:rsidP="0059724F">
      <w:pPr>
        <w:pStyle w:val="ab"/>
        <w:numPr>
          <w:ilvl w:val="1"/>
          <w:numId w:val="8"/>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AE66C5">
        <w:rPr>
          <w:rFonts w:ascii="標楷體" w:eastAsia="標楷體" w:hAnsi="標楷體" w:hint="eastAsia"/>
          <w:sz w:val="28"/>
          <w:szCs w:val="28"/>
        </w:rPr>
        <w:t>主任</w:t>
      </w:r>
      <w:r w:rsidR="0016725F">
        <w:rPr>
          <w:rFonts w:ascii="標楷體" w:eastAsia="標楷體" w:hAnsi="標楷體" w:hint="eastAsia"/>
          <w:sz w:val="28"/>
          <w:szCs w:val="28"/>
        </w:rPr>
        <w:t>翟淑珍</w:t>
      </w:r>
    </w:p>
    <w:p w:rsidR="0016725F" w:rsidRDefault="00E646D1" w:rsidP="0059724F">
      <w:pPr>
        <w:pStyle w:val="ab"/>
        <w:numPr>
          <w:ilvl w:val="1"/>
          <w:numId w:val="8"/>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16725F" w:rsidRPr="00ED6C32">
        <w:rPr>
          <w:rFonts w:ascii="標楷體" w:eastAsia="標楷體" w:hAnsi="標楷體" w:hint="eastAsia"/>
          <w:sz w:val="28"/>
          <w:szCs w:val="28"/>
        </w:rPr>
        <w:t>公務人員請假規則第三條第1項第6款:</w:t>
      </w:r>
      <w:r w:rsidR="0016725F" w:rsidRPr="00ED6C32">
        <w:rPr>
          <w:rFonts w:ascii="標楷體" w:eastAsia="標楷體" w:hAnsi="標楷體"/>
          <w:sz w:val="28"/>
          <w:szCs w:val="28"/>
        </w:rPr>
        <w:t>…</w:t>
      </w:r>
      <w:r w:rsidR="0016725F" w:rsidRPr="00ED6C32">
        <w:rPr>
          <w:rFonts w:ascii="標楷體" w:eastAsia="標楷體" w:hAnsi="標楷體" w:hint="eastAsia"/>
          <w:sz w:val="28"/>
          <w:szCs w:val="28"/>
        </w:rPr>
        <w:t>..</w:t>
      </w:r>
      <w:r w:rsidR="0016725F" w:rsidRPr="00ED6C32">
        <w:rPr>
          <w:rFonts w:hint="eastAsia"/>
          <w:sz w:val="28"/>
          <w:szCs w:val="28"/>
        </w:rPr>
        <w:t xml:space="preserve"> </w:t>
      </w:r>
      <w:r w:rsidR="0016725F" w:rsidRPr="00ED6C32">
        <w:rPr>
          <w:rFonts w:ascii="標楷體" w:eastAsia="標楷體" w:hAnsi="標楷體" w:hint="eastAsia"/>
          <w:sz w:val="28"/>
          <w:szCs w:val="28"/>
        </w:rPr>
        <w:t>曾祖父母、祖父母、配偶之祖父母、配偶之繼父母、兄弟姐妹死亡者，給喪假五日。</w:t>
      </w:r>
      <w:r w:rsidR="0016725F" w:rsidRPr="00ED6C32">
        <w:rPr>
          <w:rFonts w:ascii="標楷體" w:eastAsia="標楷體" w:hAnsi="標楷體"/>
          <w:sz w:val="28"/>
          <w:szCs w:val="28"/>
        </w:rPr>
        <w:t>……建請</w:t>
      </w:r>
      <w:r w:rsidR="0016725F" w:rsidRPr="00ED6C32">
        <w:rPr>
          <w:rFonts w:ascii="標楷體" w:eastAsia="標楷體" w:hAnsi="標楷體" w:hint="eastAsia"/>
          <w:sz w:val="28"/>
          <w:szCs w:val="28"/>
        </w:rPr>
        <w:t>增訂</w:t>
      </w:r>
      <w:r w:rsidR="0016725F" w:rsidRPr="00ED6C32">
        <w:rPr>
          <w:rFonts w:ascii="標楷體" w:eastAsia="標楷體" w:hAnsi="標楷體"/>
          <w:sz w:val="28"/>
          <w:szCs w:val="28"/>
        </w:rPr>
        <w:t>…</w:t>
      </w:r>
      <w:r w:rsidR="0016725F" w:rsidRPr="0016725F">
        <w:rPr>
          <w:rFonts w:ascii="標楷體" w:eastAsia="標楷體" w:hAnsi="標楷體" w:hint="eastAsia"/>
          <w:sz w:val="28"/>
          <w:szCs w:val="28"/>
        </w:rPr>
        <w:t>配偶之兄弟姐妹死亡者，亦給喪假五日</w:t>
      </w:r>
      <w:r w:rsidR="0016725F" w:rsidRPr="00ED6C32">
        <w:rPr>
          <w:rFonts w:ascii="標楷體" w:eastAsia="標楷體" w:hAnsi="標楷體" w:hint="eastAsia"/>
          <w:sz w:val="28"/>
          <w:szCs w:val="28"/>
        </w:rPr>
        <w:t>。</w:t>
      </w:r>
    </w:p>
    <w:p w:rsidR="00E646D1" w:rsidRDefault="00E646D1" w:rsidP="0059724F">
      <w:pPr>
        <w:pStyle w:val="ab"/>
        <w:numPr>
          <w:ilvl w:val="1"/>
          <w:numId w:val="8"/>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16725F" w:rsidRPr="00ED6C32" w:rsidRDefault="0016725F" w:rsidP="0059724F">
      <w:pPr>
        <w:pStyle w:val="ab"/>
        <w:numPr>
          <w:ilvl w:val="2"/>
          <w:numId w:val="9"/>
        </w:numPr>
        <w:tabs>
          <w:tab w:val="left" w:pos="709"/>
        </w:tabs>
        <w:spacing w:line="400" w:lineRule="exact"/>
        <w:ind w:leftChars="0" w:left="1066" w:hanging="567"/>
        <w:jc w:val="both"/>
        <w:rPr>
          <w:rFonts w:ascii="標楷體" w:eastAsia="標楷體" w:hAnsi="標楷體"/>
          <w:sz w:val="28"/>
          <w:szCs w:val="28"/>
        </w:rPr>
      </w:pPr>
      <w:r w:rsidRPr="00ED6C32">
        <w:rPr>
          <w:rFonts w:ascii="標楷體" w:eastAsia="標楷體" w:hAnsi="標楷體"/>
          <w:sz w:val="28"/>
          <w:szCs w:val="28"/>
        </w:rPr>
        <w:t>現今少子化</w:t>
      </w:r>
      <w:r w:rsidRPr="00ED6C32">
        <w:rPr>
          <w:rFonts w:ascii="標楷體" w:eastAsia="標楷體" w:hAnsi="標楷體" w:hint="eastAsia"/>
          <w:sz w:val="28"/>
          <w:szCs w:val="28"/>
        </w:rPr>
        <w:t>，</w:t>
      </w:r>
      <w:r w:rsidRPr="00ED6C32">
        <w:rPr>
          <w:rFonts w:ascii="標楷體" w:eastAsia="標楷體" w:hAnsi="標楷體"/>
          <w:sz w:val="28"/>
          <w:szCs w:val="28"/>
        </w:rPr>
        <w:t>兄弟姐妹手足比較少</w:t>
      </w:r>
      <w:r w:rsidRPr="00ED6C32">
        <w:rPr>
          <w:rFonts w:ascii="標楷體" w:eastAsia="標楷體" w:hAnsi="標楷體" w:hint="eastAsia"/>
          <w:sz w:val="28"/>
          <w:szCs w:val="28"/>
        </w:rPr>
        <w:t>，</w:t>
      </w:r>
      <w:r w:rsidRPr="00ED6C32">
        <w:rPr>
          <w:rFonts w:ascii="標楷體" w:eastAsia="標楷體" w:hAnsi="標楷體"/>
          <w:sz w:val="28"/>
          <w:szCs w:val="28"/>
        </w:rPr>
        <w:t>夫妻雙方的兄弟姐妹死亡大扺還是由夫妻共同幫忙處理</w:t>
      </w:r>
      <w:r w:rsidRPr="00ED6C32">
        <w:rPr>
          <w:rFonts w:ascii="標楷體" w:eastAsia="標楷體" w:hAnsi="標楷體" w:hint="eastAsia"/>
          <w:sz w:val="28"/>
          <w:szCs w:val="28"/>
        </w:rPr>
        <w:t>，請假規則上僅明文列「兄弟姐妹死亡者，給喪假五日。」建議增訂</w:t>
      </w:r>
      <w:r w:rsidRPr="00ED6C32">
        <w:rPr>
          <w:rFonts w:ascii="標楷體" w:eastAsia="標楷體" w:hAnsi="標楷體"/>
          <w:sz w:val="28"/>
          <w:szCs w:val="28"/>
        </w:rPr>
        <w:t>…</w:t>
      </w:r>
      <w:r w:rsidRPr="00ED6C32">
        <w:rPr>
          <w:rFonts w:ascii="標楷體" w:eastAsia="標楷體" w:hAnsi="標楷體" w:hint="eastAsia"/>
          <w:sz w:val="28"/>
          <w:szCs w:val="28"/>
        </w:rPr>
        <w:t>.</w:t>
      </w:r>
      <w:r w:rsidRPr="00ED6C32">
        <w:rPr>
          <w:rFonts w:hint="eastAsia"/>
          <w:sz w:val="28"/>
          <w:szCs w:val="28"/>
        </w:rPr>
        <w:t xml:space="preserve"> </w:t>
      </w:r>
      <w:r w:rsidRPr="00ED6C32">
        <w:rPr>
          <w:rFonts w:ascii="新細明體" w:hAnsi="新細明體" w:hint="eastAsia"/>
          <w:sz w:val="28"/>
          <w:szCs w:val="28"/>
        </w:rPr>
        <w:t>《</w:t>
      </w:r>
      <w:r w:rsidRPr="00ED6C32">
        <w:rPr>
          <w:rFonts w:ascii="標楷體" w:eastAsia="標楷體" w:hAnsi="標楷體" w:hint="eastAsia"/>
          <w:sz w:val="28"/>
          <w:szCs w:val="28"/>
        </w:rPr>
        <w:t>配偶雙方之兄弟姐妹死亡者，給喪假五日》以符倫理。</w:t>
      </w:r>
    </w:p>
    <w:p w:rsidR="0016725F" w:rsidRPr="0016725F" w:rsidRDefault="0016725F" w:rsidP="0059724F">
      <w:pPr>
        <w:pStyle w:val="ab"/>
        <w:numPr>
          <w:ilvl w:val="2"/>
          <w:numId w:val="9"/>
        </w:numPr>
        <w:tabs>
          <w:tab w:val="left" w:pos="709"/>
        </w:tabs>
        <w:spacing w:line="400" w:lineRule="exact"/>
        <w:ind w:leftChars="0" w:left="1066" w:hanging="567"/>
        <w:jc w:val="both"/>
        <w:rPr>
          <w:rFonts w:ascii="標楷體" w:eastAsia="標楷體" w:hAnsi="標楷體"/>
          <w:sz w:val="28"/>
          <w:szCs w:val="28"/>
        </w:rPr>
      </w:pPr>
      <w:r w:rsidRPr="00ED6C32">
        <w:rPr>
          <w:rFonts w:ascii="標楷體" w:eastAsia="標楷體" w:hAnsi="標楷體" w:hint="eastAsia"/>
          <w:sz w:val="28"/>
          <w:szCs w:val="28"/>
        </w:rPr>
        <w:t>教師請假規則亦建請增訂。</w:t>
      </w:r>
    </w:p>
    <w:p w:rsidR="00FA69BD" w:rsidRPr="00CC72B2" w:rsidRDefault="00E646D1" w:rsidP="0059724F">
      <w:pPr>
        <w:pStyle w:val="ab"/>
        <w:numPr>
          <w:ilvl w:val="1"/>
          <w:numId w:val="8"/>
        </w:numPr>
        <w:tabs>
          <w:tab w:val="left" w:pos="709"/>
        </w:tabs>
        <w:spacing w:line="400" w:lineRule="exact"/>
        <w:ind w:leftChars="0" w:left="1605" w:hanging="1418"/>
        <w:jc w:val="both"/>
        <w:rPr>
          <w:rFonts w:ascii="標楷體" w:eastAsia="標楷體" w:hAnsi="標楷體"/>
          <w:b/>
          <w:sz w:val="28"/>
          <w:szCs w:val="28"/>
        </w:rPr>
      </w:pPr>
      <w:r w:rsidRPr="00CC72B2">
        <w:rPr>
          <w:rFonts w:ascii="標楷體" w:eastAsia="標楷體" w:hAnsi="標楷體" w:hint="eastAsia"/>
          <w:sz w:val="28"/>
          <w:szCs w:val="28"/>
        </w:rPr>
        <w:t>決議：</w:t>
      </w:r>
      <w:r w:rsidR="00FA69BD" w:rsidRPr="00CC72B2">
        <w:rPr>
          <w:rFonts w:ascii="標楷體" w:eastAsia="標楷體" w:hAnsi="標楷體" w:hint="eastAsia"/>
          <w:b/>
          <w:sz w:val="28"/>
          <w:szCs w:val="28"/>
        </w:rPr>
        <w:t>揆諸</w:t>
      </w:r>
      <w:r w:rsidR="00A32F7F" w:rsidRPr="00CC72B2">
        <w:rPr>
          <w:rFonts w:ascii="標楷體" w:eastAsia="標楷體" w:hAnsi="標楷體" w:hint="eastAsia"/>
          <w:b/>
          <w:sz w:val="28"/>
          <w:szCs w:val="28"/>
        </w:rPr>
        <w:t>勞工請假規則相關規定，配偶之兄弟姐妹死亡</w:t>
      </w:r>
      <w:r w:rsidR="00FA69BD" w:rsidRPr="00CC72B2">
        <w:rPr>
          <w:rFonts w:ascii="標楷體" w:eastAsia="標楷體" w:hAnsi="標楷體" w:hint="eastAsia"/>
          <w:b/>
          <w:sz w:val="28"/>
          <w:szCs w:val="28"/>
        </w:rPr>
        <w:t>未給予喪假，考量公私部門給假之衡平性，如增定勞工所無之假別，似有難度；本案俟</w:t>
      </w:r>
      <w:r w:rsidR="006C5FA3" w:rsidRPr="00CC72B2">
        <w:rPr>
          <w:rFonts w:ascii="標楷體" w:eastAsia="標楷體" w:hAnsi="標楷體" w:hint="eastAsia"/>
          <w:b/>
          <w:sz w:val="28"/>
          <w:szCs w:val="28"/>
        </w:rPr>
        <w:t>適當時機再轉請</w:t>
      </w:r>
      <w:r w:rsidR="00FA69BD" w:rsidRPr="00CC72B2">
        <w:rPr>
          <w:rFonts w:ascii="標楷體" w:eastAsia="標楷體" w:hAnsi="標楷體" w:hint="eastAsia"/>
          <w:b/>
          <w:sz w:val="28"/>
          <w:szCs w:val="28"/>
        </w:rPr>
        <w:t>權責機關參採。</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A1148A">
        <w:rPr>
          <w:rFonts w:ascii="標楷體" w:eastAsia="標楷體" w:hAnsi="標楷體" w:hint="eastAsia"/>
          <w:b/>
          <w:sz w:val="28"/>
          <w:szCs w:val="28"/>
        </w:rPr>
        <w:t>七</w:t>
      </w:r>
    </w:p>
    <w:p w:rsidR="007946A6" w:rsidRPr="00C8102B" w:rsidRDefault="007946A6" w:rsidP="0059724F">
      <w:pPr>
        <w:pStyle w:val="ab"/>
        <w:numPr>
          <w:ilvl w:val="1"/>
          <w:numId w:val="1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16725F">
        <w:rPr>
          <w:rFonts w:ascii="標楷體" w:eastAsia="標楷體" w:hAnsi="標楷體" w:hint="eastAsia"/>
          <w:sz w:val="28"/>
          <w:szCs w:val="28"/>
        </w:rPr>
        <w:t>福樂國民小學</w:t>
      </w:r>
    </w:p>
    <w:p w:rsidR="007946A6" w:rsidRPr="00C8102B" w:rsidRDefault="007946A6" w:rsidP="0059724F">
      <w:pPr>
        <w:pStyle w:val="ab"/>
        <w:numPr>
          <w:ilvl w:val="1"/>
          <w:numId w:val="1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5C3AED">
        <w:rPr>
          <w:rFonts w:ascii="標楷體" w:eastAsia="標楷體" w:hAnsi="標楷體" w:hint="eastAsia"/>
          <w:sz w:val="28"/>
          <w:szCs w:val="28"/>
        </w:rPr>
        <w:t>主任</w:t>
      </w:r>
      <w:r w:rsidR="0016725F">
        <w:rPr>
          <w:rFonts w:ascii="標楷體" w:eastAsia="標楷體" w:hAnsi="標楷體" w:hint="eastAsia"/>
          <w:sz w:val="28"/>
          <w:szCs w:val="28"/>
        </w:rPr>
        <w:t>楊梅絲</w:t>
      </w:r>
    </w:p>
    <w:p w:rsidR="0016725F" w:rsidRDefault="007946A6" w:rsidP="0059724F">
      <w:pPr>
        <w:pStyle w:val="ab"/>
        <w:numPr>
          <w:ilvl w:val="1"/>
          <w:numId w:val="1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16725F" w:rsidRPr="004A64F5">
        <w:rPr>
          <w:rFonts w:ascii="標楷體" w:eastAsia="標楷體" w:hAnsi="標楷體" w:hint="eastAsia"/>
          <w:sz w:val="28"/>
          <w:szCs w:val="28"/>
        </w:rPr>
        <w:t>建議取消「代理（課）教師簽到（退）」</w:t>
      </w:r>
      <w:r w:rsidR="0016725F">
        <w:rPr>
          <w:rFonts w:ascii="標楷體" w:eastAsia="標楷體" w:hAnsi="標楷體" w:hint="eastAsia"/>
          <w:sz w:val="28"/>
          <w:szCs w:val="28"/>
        </w:rPr>
        <w:t>。</w:t>
      </w:r>
    </w:p>
    <w:p w:rsidR="007946A6" w:rsidRDefault="007946A6" w:rsidP="0059724F">
      <w:pPr>
        <w:pStyle w:val="ab"/>
        <w:numPr>
          <w:ilvl w:val="1"/>
          <w:numId w:val="1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16725F" w:rsidRPr="0064741A" w:rsidRDefault="0016725F" w:rsidP="0059724F">
      <w:pPr>
        <w:pStyle w:val="ab"/>
        <w:numPr>
          <w:ilvl w:val="2"/>
          <w:numId w:val="11"/>
        </w:numPr>
        <w:tabs>
          <w:tab w:val="left" w:pos="709"/>
        </w:tabs>
        <w:spacing w:line="400" w:lineRule="exact"/>
        <w:ind w:leftChars="0" w:left="1066" w:hanging="567"/>
        <w:jc w:val="both"/>
        <w:rPr>
          <w:rFonts w:ascii="標楷體" w:eastAsia="標楷體" w:hAnsi="標楷體"/>
          <w:bCs/>
          <w:sz w:val="28"/>
          <w:szCs w:val="28"/>
        </w:rPr>
      </w:pPr>
      <w:r w:rsidRPr="0064741A">
        <w:rPr>
          <w:rFonts w:ascii="標楷體" w:eastAsia="標楷體" w:hAnsi="標楷體" w:hint="eastAsia"/>
          <w:bCs/>
          <w:sz w:val="28"/>
          <w:szCs w:val="28"/>
        </w:rPr>
        <w:t>依據鈞處c.c.s人事服務平台-差勤管理-簽到（退）項下之規範「公務人員、工友、兼行政職務教師、代理（課）教師、2688專案代理教師應每日依規定時間簽到（退）；其餘教師免簽到（退）」，爰此學校請代理（課）教師依規定簽到退。</w:t>
      </w:r>
    </w:p>
    <w:p w:rsidR="0016725F" w:rsidRDefault="0016725F" w:rsidP="0059724F">
      <w:pPr>
        <w:pStyle w:val="ab"/>
        <w:numPr>
          <w:ilvl w:val="2"/>
          <w:numId w:val="11"/>
        </w:numPr>
        <w:tabs>
          <w:tab w:val="left" w:pos="709"/>
        </w:tabs>
        <w:spacing w:line="400" w:lineRule="exact"/>
        <w:ind w:leftChars="0" w:left="1066" w:hanging="567"/>
        <w:jc w:val="both"/>
        <w:rPr>
          <w:rFonts w:ascii="標楷體" w:eastAsia="標楷體" w:hAnsi="標楷體"/>
          <w:bCs/>
          <w:sz w:val="28"/>
          <w:szCs w:val="28"/>
        </w:rPr>
      </w:pPr>
      <w:r w:rsidRPr="0064741A">
        <w:rPr>
          <w:rFonts w:ascii="標楷體" w:eastAsia="標楷體" w:hAnsi="標楷體" w:hint="eastAsia"/>
          <w:bCs/>
          <w:sz w:val="28"/>
          <w:szCs w:val="28"/>
        </w:rPr>
        <w:t>依據「嘉義縣所屬各公立學校教師出勤差假補充規定」第二點，教師應依規定時間出勤，每日上班時間以八小時為原則，兼任行政職務之教師並親自簽到、簽退(或刷卡等電子設備)，但校長不在此限。該點僅規範兼任行政職務之教師須親自簽到、簽退並</w:t>
      </w:r>
      <w:r w:rsidRPr="0016725F">
        <w:rPr>
          <w:rFonts w:ascii="標楷體" w:eastAsia="標楷體" w:hAnsi="標楷體" w:hint="eastAsia"/>
          <w:bCs/>
          <w:sz w:val="28"/>
          <w:szCs w:val="28"/>
        </w:rPr>
        <w:t>未將代理（課）教師臚列，另該補充規定第八點亦規範代理教師之出勤比照教師之規定，再依鈞府108年1月2日府教發字第1080000294號函示，長期代理教師之出勤(含寒暑假期間)比照專任教師之規定，由上開相關規定分析及衡平原則，建議取消「代</w:t>
      </w:r>
      <w:r w:rsidRPr="0064741A">
        <w:rPr>
          <w:rFonts w:ascii="標楷體" w:eastAsia="標楷體" w:hAnsi="標楷體" w:hint="eastAsia"/>
          <w:bCs/>
          <w:sz w:val="28"/>
          <w:szCs w:val="28"/>
        </w:rPr>
        <w:t>理（課）教師簽到（退）」規定。</w:t>
      </w:r>
    </w:p>
    <w:p w:rsidR="008D335C" w:rsidRPr="008D335C" w:rsidRDefault="007946A6" w:rsidP="0059724F">
      <w:pPr>
        <w:pStyle w:val="ab"/>
        <w:numPr>
          <w:ilvl w:val="1"/>
          <w:numId w:val="10"/>
        </w:numPr>
        <w:tabs>
          <w:tab w:val="left" w:pos="709"/>
        </w:tabs>
        <w:spacing w:line="400" w:lineRule="exact"/>
        <w:ind w:leftChars="0" w:left="1605" w:hanging="1418"/>
        <w:jc w:val="both"/>
        <w:rPr>
          <w:rFonts w:ascii="標楷體" w:eastAsia="標楷體" w:hAnsi="標楷體"/>
          <w:b/>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r w:rsidR="008D335C" w:rsidRPr="008D335C">
        <w:rPr>
          <w:rFonts w:ascii="標楷體" w:eastAsia="標楷體" w:hAnsi="標楷體" w:hint="eastAsia"/>
          <w:b/>
          <w:sz w:val="28"/>
          <w:szCs w:val="28"/>
        </w:rPr>
        <w:t>依據「嘉義縣所屬各公立學校教師出勤差假補充規定」第</w:t>
      </w:r>
      <w:r w:rsidR="008D335C">
        <w:rPr>
          <w:rFonts w:ascii="標楷體" w:eastAsia="標楷體" w:hAnsi="標楷體" w:hint="eastAsia"/>
          <w:b/>
          <w:sz w:val="28"/>
          <w:szCs w:val="28"/>
        </w:rPr>
        <w:t>2</w:t>
      </w:r>
      <w:r w:rsidR="008D335C" w:rsidRPr="008D335C">
        <w:rPr>
          <w:rFonts w:ascii="標楷體" w:eastAsia="標楷體" w:hAnsi="標楷體" w:hint="eastAsia"/>
          <w:b/>
          <w:sz w:val="28"/>
          <w:szCs w:val="28"/>
        </w:rPr>
        <w:t>點，教師應依規定時間出勤，每日上班時間以八小時為原則，兼任行政職務之教師並親自簽到、簽退(或刷卡等電子設備)，但校長不在此限。僅規定兼任行政職務之教師須每日簽到、退，未兼行政職務之代理</w:t>
      </w:r>
      <w:r w:rsidR="00AC0683">
        <w:rPr>
          <w:rFonts w:ascii="標楷體" w:eastAsia="標楷體" w:hAnsi="標楷體" w:hint="eastAsia"/>
          <w:b/>
          <w:sz w:val="28"/>
          <w:szCs w:val="28"/>
        </w:rPr>
        <w:t>(課)</w:t>
      </w:r>
      <w:r w:rsidR="008D335C" w:rsidRPr="008D335C">
        <w:rPr>
          <w:rFonts w:ascii="標楷體" w:eastAsia="標楷體" w:hAnsi="標楷體" w:hint="eastAsia"/>
          <w:b/>
          <w:sz w:val="28"/>
          <w:szCs w:val="28"/>
        </w:rPr>
        <w:t>教師出勤則比照其他專任教師，爰本案免議。</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F61BC4">
        <w:rPr>
          <w:rFonts w:ascii="標楷體" w:eastAsia="標楷體" w:hAnsi="標楷體" w:hint="eastAsia"/>
          <w:b/>
          <w:sz w:val="28"/>
          <w:szCs w:val="28"/>
        </w:rPr>
        <w:t>八</w:t>
      </w:r>
    </w:p>
    <w:p w:rsidR="007946A6" w:rsidRPr="00C8102B" w:rsidRDefault="007946A6" w:rsidP="0059724F">
      <w:pPr>
        <w:pStyle w:val="ab"/>
        <w:numPr>
          <w:ilvl w:val="1"/>
          <w:numId w:val="12"/>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470D3B">
        <w:rPr>
          <w:rFonts w:ascii="標楷體" w:eastAsia="標楷體" w:hAnsi="標楷體" w:hint="eastAsia"/>
          <w:sz w:val="28"/>
          <w:szCs w:val="28"/>
        </w:rPr>
        <w:t>民雄國民小學</w:t>
      </w:r>
    </w:p>
    <w:p w:rsidR="007946A6" w:rsidRPr="00C8102B" w:rsidRDefault="007946A6" w:rsidP="0059724F">
      <w:pPr>
        <w:pStyle w:val="ab"/>
        <w:numPr>
          <w:ilvl w:val="1"/>
          <w:numId w:val="12"/>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F879CA">
        <w:rPr>
          <w:rFonts w:ascii="標楷體" w:eastAsia="標楷體" w:hAnsi="標楷體" w:hint="eastAsia"/>
          <w:sz w:val="28"/>
          <w:szCs w:val="28"/>
        </w:rPr>
        <w:t>主任</w:t>
      </w:r>
      <w:r w:rsidR="00470D3B">
        <w:rPr>
          <w:rFonts w:ascii="標楷體" w:eastAsia="標楷體" w:hAnsi="標楷體" w:hint="eastAsia"/>
          <w:sz w:val="28"/>
          <w:szCs w:val="28"/>
        </w:rPr>
        <w:t>徐秋月</w:t>
      </w:r>
    </w:p>
    <w:p w:rsidR="007946A6" w:rsidRDefault="007946A6" w:rsidP="0059724F">
      <w:pPr>
        <w:pStyle w:val="ab"/>
        <w:numPr>
          <w:ilvl w:val="1"/>
          <w:numId w:val="12"/>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470D3B" w:rsidRPr="001D6433">
        <w:rPr>
          <w:rFonts w:ascii="標楷體" w:eastAsia="標楷體" w:hAnsi="標楷體" w:hint="eastAsia"/>
          <w:bCs/>
          <w:sz w:val="28"/>
          <w:szCs w:val="28"/>
        </w:rPr>
        <w:t>國民旅遊卡請回歸正名「不休假加班費」，</w:t>
      </w:r>
      <w:r w:rsidR="00470D3B" w:rsidRPr="001D6433">
        <w:rPr>
          <w:rFonts w:ascii="標楷體" w:eastAsia="標楷體" w:hAnsi="標楷體"/>
          <w:sz w:val="28"/>
          <w:szCs w:val="28"/>
        </w:rPr>
        <w:t>廢掉</w:t>
      </w:r>
      <w:r w:rsidR="00470D3B" w:rsidRPr="001D6433">
        <w:rPr>
          <w:rFonts w:ascii="標楷體" w:eastAsia="標楷體" w:hAnsi="標楷體" w:hint="eastAsia"/>
          <w:sz w:val="28"/>
          <w:szCs w:val="28"/>
        </w:rPr>
        <w:t>「</w:t>
      </w:r>
      <w:r w:rsidR="00470D3B" w:rsidRPr="001D6433">
        <w:rPr>
          <w:rFonts w:ascii="標楷體" w:eastAsia="標楷體" w:hAnsi="標楷體"/>
          <w:sz w:val="28"/>
          <w:szCs w:val="28"/>
        </w:rPr>
        <w:t>國民旅遊卡</w:t>
      </w:r>
      <w:r w:rsidR="00470D3B" w:rsidRPr="001D6433">
        <w:rPr>
          <w:rFonts w:ascii="標楷體" w:eastAsia="標楷體" w:hAnsi="標楷體" w:hint="eastAsia"/>
          <w:sz w:val="28"/>
          <w:szCs w:val="28"/>
        </w:rPr>
        <w:t>」，</w:t>
      </w:r>
      <w:r w:rsidR="00470D3B" w:rsidRPr="001D6433">
        <w:rPr>
          <w:rFonts w:ascii="標楷體" w:eastAsia="標楷體" w:hAnsi="標楷體"/>
          <w:sz w:val="28"/>
          <w:szCs w:val="28"/>
        </w:rPr>
        <w:t>回歸不休假加班費措施</w:t>
      </w:r>
      <w:r w:rsidR="00470D3B" w:rsidRPr="001D6433">
        <w:rPr>
          <w:rFonts w:ascii="標楷體" w:eastAsia="標楷體" w:hAnsi="標楷體" w:hint="eastAsia"/>
          <w:sz w:val="28"/>
          <w:szCs w:val="28"/>
        </w:rPr>
        <w:t>。</w:t>
      </w:r>
    </w:p>
    <w:p w:rsidR="007946A6" w:rsidRDefault="007946A6" w:rsidP="0059724F">
      <w:pPr>
        <w:pStyle w:val="ab"/>
        <w:numPr>
          <w:ilvl w:val="1"/>
          <w:numId w:val="12"/>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470D3B" w:rsidRPr="00C908C6" w:rsidRDefault="00470D3B" w:rsidP="0059724F">
      <w:pPr>
        <w:pStyle w:val="ab"/>
        <w:numPr>
          <w:ilvl w:val="2"/>
          <w:numId w:val="13"/>
        </w:numPr>
        <w:tabs>
          <w:tab w:val="left" w:pos="709"/>
        </w:tabs>
        <w:spacing w:line="400" w:lineRule="exact"/>
        <w:ind w:leftChars="0" w:left="1066" w:hanging="567"/>
        <w:jc w:val="both"/>
        <w:rPr>
          <w:rFonts w:ascii="標楷體" w:eastAsia="標楷體" w:hAnsi="標楷體"/>
          <w:sz w:val="28"/>
          <w:szCs w:val="28"/>
        </w:rPr>
      </w:pPr>
      <w:r w:rsidRPr="00C908C6">
        <w:rPr>
          <w:rFonts w:ascii="標楷體" w:eastAsia="標楷體" w:hAnsi="標楷體" w:hint="eastAsia"/>
          <w:bCs/>
          <w:sz w:val="28"/>
          <w:szCs w:val="28"/>
        </w:rPr>
        <w:t>國民旅遊卡</w:t>
      </w:r>
      <w:r w:rsidRPr="00C908C6">
        <w:rPr>
          <w:rFonts w:ascii="標楷體" w:eastAsia="標楷體" w:hAnsi="標楷體" w:hint="eastAsia"/>
          <w:sz w:val="28"/>
          <w:szCs w:val="28"/>
        </w:rPr>
        <w:t>，簡稱</w:t>
      </w:r>
      <w:r w:rsidRPr="00C908C6">
        <w:rPr>
          <w:rFonts w:ascii="標楷體" w:eastAsia="標楷體" w:hAnsi="標楷體" w:hint="eastAsia"/>
          <w:bCs/>
          <w:sz w:val="28"/>
          <w:szCs w:val="28"/>
        </w:rPr>
        <w:t>國旅卡</w:t>
      </w:r>
      <w:r w:rsidRPr="00C908C6">
        <w:rPr>
          <w:rFonts w:ascii="標楷體" w:eastAsia="標楷體" w:hAnsi="標楷體" w:hint="eastAsia"/>
          <w:sz w:val="28"/>
          <w:szCs w:val="28"/>
        </w:rPr>
        <w:t>，實質上又被稱</w:t>
      </w:r>
      <w:r w:rsidRPr="00C908C6">
        <w:rPr>
          <w:rFonts w:ascii="標楷體" w:eastAsia="標楷體" w:hAnsi="標楷體" w:hint="eastAsia"/>
          <w:bCs/>
          <w:sz w:val="28"/>
          <w:szCs w:val="28"/>
        </w:rPr>
        <w:t>加班費卡，</w:t>
      </w:r>
      <w:r w:rsidRPr="00C908C6">
        <w:rPr>
          <w:rFonts w:ascii="標楷體" w:eastAsia="標楷體" w:hAnsi="標楷體" w:hint="eastAsia"/>
          <w:sz w:val="28"/>
          <w:szCs w:val="28"/>
        </w:rPr>
        <w:t>為</w:t>
      </w:r>
      <w:hyperlink r:id="rId7" w:tooltip="台灣" w:history="1">
        <w:r w:rsidRPr="00C908C6">
          <w:rPr>
            <w:rStyle w:val="a3"/>
            <w:rFonts w:ascii="標楷體" w:eastAsia="標楷體" w:hAnsi="標楷體" w:hint="eastAsia"/>
            <w:sz w:val="28"/>
            <w:szCs w:val="28"/>
          </w:rPr>
          <w:t>台灣</w:t>
        </w:r>
      </w:hyperlink>
      <w:r w:rsidRPr="00C908C6">
        <w:rPr>
          <w:rFonts w:ascii="標楷體" w:eastAsia="標楷體" w:hAnsi="標楷體" w:hint="eastAsia"/>
          <w:sz w:val="28"/>
          <w:szCs w:val="28"/>
        </w:rPr>
        <w:t>獨特且涉及層面廣泛複雜的</w:t>
      </w:r>
      <w:hyperlink r:id="rId8" w:tooltip="信用卡" w:history="1">
        <w:r w:rsidRPr="00C908C6">
          <w:rPr>
            <w:rStyle w:val="a3"/>
            <w:rFonts w:ascii="標楷體" w:eastAsia="標楷體" w:hAnsi="標楷體" w:hint="eastAsia"/>
            <w:sz w:val="28"/>
            <w:szCs w:val="28"/>
          </w:rPr>
          <w:t>信用卡</w:t>
        </w:r>
      </w:hyperlink>
      <w:r w:rsidRPr="00C908C6">
        <w:rPr>
          <w:rFonts w:ascii="標楷體" w:eastAsia="標楷體" w:hAnsi="標楷體" w:hint="eastAsia"/>
          <w:sz w:val="28"/>
          <w:szCs w:val="28"/>
        </w:rPr>
        <w:t>種類、發行制度、</w:t>
      </w:r>
      <w:hyperlink r:id="rId9" w:tooltip="政府" w:history="1">
        <w:r w:rsidRPr="00C908C6">
          <w:rPr>
            <w:rStyle w:val="a3"/>
            <w:rFonts w:ascii="標楷體" w:eastAsia="標楷體" w:hAnsi="標楷體" w:hint="eastAsia"/>
            <w:sz w:val="28"/>
            <w:szCs w:val="28"/>
          </w:rPr>
          <w:t>政府</w:t>
        </w:r>
      </w:hyperlink>
      <w:hyperlink r:id="rId10" w:tooltip="公務員" w:history="1">
        <w:r w:rsidRPr="00C908C6">
          <w:rPr>
            <w:rStyle w:val="a3"/>
            <w:rFonts w:ascii="標楷體" w:eastAsia="標楷體" w:hAnsi="標楷體" w:hint="eastAsia"/>
            <w:sz w:val="28"/>
            <w:szCs w:val="28"/>
          </w:rPr>
          <w:t>公務員</w:t>
        </w:r>
      </w:hyperlink>
      <w:r w:rsidRPr="00C908C6">
        <w:rPr>
          <w:rFonts w:ascii="標楷體" w:eastAsia="標楷體" w:hAnsi="標楷體" w:hint="eastAsia"/>
          <w:sz w:val="28"/>
          <w:szCs w:val="28"/>
        </w:rPr>
        <w:t>休假措施、公務員薪給發放及政府補助財政制度(限制多多~~)。其法源依據為</w:t>
      </w:r>
      <w:hyperlink r:id="rId11" w:tooltip="中華民國" w:history="1">
        <w:r w:rsidRPr="00C908C6">
          <w:rPr>
            <w:rStyle w:val="a3"/>
            <w:rFonts w:ascii="標楷體" w:eastAsia="標楷體" w:hAnsi="標楷體" w:hint="eastAsia"/>
            <w:sz w:val="28"/>
            <w:szCs w:val="28"/>
          </w:rPr>
          <w:t>中華民國</w:t>
        </w:r>
      </w:hyperlink>
      <w:hyperlink r:id="rId12" w:tooltip="行政院" w:history="1">
        <w:r w:rsidRPr="00C908C6">
          <w:rPr>
            <w:rStyle w:val="a3"/>
            <w:rFonts w:ascii="標楷體" w:eastAsia="標楷體" w:hAnsi="標楷體" w:hint="eastAsia"/>
            <w:sz w:val="28"/>
            <w:szCs w:val="28"/>
          </w:rPr>
          <w:t>行政院</w:t>
        </w:r>
      </w:hyperlink>
      <w:r w:rsidRPr="00C908C6">
        <w:rPr>
          <w:rFonts w:ascii="標楷體" w:eastAsia="標楷體" w:hAnsi="標楷體" w:hint="eastAsia"/>
          <w:sz w:val="28"/>
          <w:szCs w:val="28"/>
        </w:rPr>
        <w:t>頒布制定的《行政院及所屬各機關公務人員休假改進措施》，以公務人員14天的不休假加班費來補助觀光產業。</w:t>
      </w:r>
    </w:p>
    <w:p w:rsidR="00470D3B" w:rsidRPr="00C908C6" w:rsidRDefault="00470D3B" w:rsidP="0059724F">
      <w:pPr>
        <w:pStyle w:val="ab"/>
        <w:numPr>
          <w:ilvl w:val="2"/>
          <w:numId w:val="13"/>
        </w:numPr>
        <w:tabs>
          <w:tab w:val="left" w:pos="709"/>
        </w:tabs>
        <w:spacing w:line="400" w:lineRule="exact"/>
        <w:ind w:leftChars="0" w:left="1066" w:hanging="567"/>
        <w:jc w:val="both"/>
        <w:rPr>
          <w:rFonts w:ascii="標楷體" w:eastAsia="標楷體" w:hAnsi="標楷體"/>
          <w:sz w:val="28"/>
          <w:szCs w:val="28"/>
        </w:rPr>
      </w:pPr>
      <w:r w:rsidRPr="00C908C6">
        <w:rPr>
          <w:rFonts w:ascii="標楷體" w:eastAsia="標楷體" w:hAnsi="標楷體" w:hint="eastAsia"/>
          <w:sz w:val="28"/>
          <w:szCs w:val="28"/>
        </w:rPr>
        <w:t>政策實施後，加班費不只實質減少、還被限制使用用途，但因為政策以「補助」為名，使許多民眾誤以為國旅卡是公務員福利，且當年度不使用還會清算歸零。(公務人員被污名化) 國民旅遊卡申請持用者通常為台灣公務人員，使用目的都是為了方便向其服務機關申請「強制休假」後的旅遊花費補助，這項補助稱為「國民旅遊補助費」（但實際上為公務員之不休假加班費）</w:t>
      </w:r>
      <w:r>
        <w:rPr>
          <w:rFonts w:ascii="標楷體" w:eastAsia="標楷體" w:hAnsi="標楷體" w:hint="eastAsia"/>
          <w:sz w:val="28"/>
          <w:szCs w:val="28"/>
        </w:rPr>
        <w:t>。</w:t>
      </w:r>
    </w:p>
    <w:p w:rsidR="00AD0EF4" w:rsidRPr="00470D3B" w:rsidRDefault="00470D3B" w:rsidP="0059724F">
      <w:pPr>
        <w:pStyle w:val="ab"/>
        <w:numPr>
          <w:ilvl w:val="2"/>
          <w:numId w:val="13"/>
        </w:numPr>
        <w:tabs>
          <w:tab w:val="left" w:pos="709"/>
        </w:tabs>
        <w:spacing w:line="400" w:lineRule="exact"/>
        <w:ind w:leftChars="0" w:left="1066" w:hanging="567"/>
        <w:jc w:val="both"/>
        <w:rPr>
          <w:rFonts w:ascii="標楷體" w:eastAsia="標楷體" w:hAnsi="標楷體"/>
          <w:sz w:val="28"/>
          <w:szCs w:val="28"/>
        </w:rPr>
      </w:pPr>
      <w:r w:rsidRPr="00C908C6">
        <w:rPr>
          <w:rFonts w:ascii="標楷體" w:eastAsia="標楷體" w:hAnsi="標楷體" w:cs="新細明體" w:hint="eastAsia"/>
          <w:kern w:val="0"/>
          <w:sz w:val="28"/>
          <w:szCs w:val="28"/>
        </w:rPr>
        <w:t>強制休假制度實施後，強制休假部份改為休假補助，強制休假以外的休假改以不休假加班費或超過14日之休假補助，也就是原本加班費2000元左右，</w:t>
      </w:r>
      <w:r w:rsidRPr="00C908C6">
        <w:rPr>
          <w:rFonts w:ascii="標楷體" w:eastAsia="標楷體" w:hAnsi="標楷體" w:hint="eastAsia"/>
          <w:sz w:val="28"/>
          <w:szCs w:val="28"/>
        </w:rPr>
        <w:t>政府為了因應節省加班費，強制把14天的加班費設定上限最多為16000元，換算為每日1143元(約等同107年最低基本工資時薪140*8=1120元，108年最低基本工資時薪是150元)。</w:t>
      </w:r>
    </w:p>
    <w:p w:rsidR="00CE0555" w:rsidRPr="006F00B5" w:rsidRDefault="007946A6" w:rsidP="0059724F">
      <w:pPr>
        <w:pStyle w:val="ab"/>
        <w:numPr>
          <w:ilvl w:val="1"/>
          <w:numId w:val="12"/>
        </w:numPr>
        <w:tabs>
          <w:tab w:val="left" w:pos="709"/>
        </w:tabs>
        <w:spacing w:line="400" w:lineRule="exact"/>
        <w:ind w:leftChars="0" w:left="1605" w:hanging="1418"/>
        <w:jc w:val="both"/>
        <w:rPr>
          <w:rFonts w:ascii="標楷體" w:eastAsia="標楷體" w:hAnsi="標楷體"/>
          <w:b/>
          <w:sz w:val="28"/>
          <w:szCs w:val="28"/>
        </w:rPr>
      </w:pPr>
      <w:r w:rsidRPr="006F00B5">
        <w:rPr>
          <w:rFonts w:ascii="標楷體" w:eastAsia="標楷體" w:hAnsi="標楷體" w:hint="eastAsia"/>
          <w:sz w:val="28"/>
          <w:szCs w:val="28"/>
        </w:rPr>
        <w:t>決議：</w:t>
      </w:r>
      <w:r w:rsidR="00CE0555" w:rsidRPr="006F00B5">
        <w:rPr>
          <w:rFonts w:ascii="標楷體" w:eastAsia="標楷體" w:hAnsi="標楷體" w:hint="eastAsia"/>
          <w:b/>
          <w:sz w:val="28"/>
          <w:szCs w:val="28"/>
        </w:rPr>
        <w:t>目前行政院人事行政總處正研議將強制休假日數做調整，擬議降低強制休假之日數，惟目前仍在報行政院協調簽准階段，仍須待相關法規修正，爰本案免議。</w:t>
      </w:r>
    </w:p>
    <w:p w:rsidR="00E646D1" w:rsidRPr="00C8102B"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740E27">
        <w:rPr>
          <w:rFonts w:ascii="標楷體" w:eastAsia="標楷體" w:hAnsi="標楷體" w:hint="eastAsia"/>
          <w:b/>
          <w:sz w:val="28"/>
          <w:szCs w:val="28"/>
        </w:rPr>
        <w:t>九</w:t>
      </w:r>
    </w:p>
    <w:p w:rsidR="00740E27" w:rsidRDefault="00740E27" w:rsidP="0059724F">
      <w:pPr>
        <w:pStyle w:val="ab"/>
        <w:numPr>
          <w:ilvl w:val="1"/>
          <w:numId w:val="14"/>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470D3B">
        <w:rPr>
          <w:rFonts w:ascii="標楷體" w:eastAsia="標楷體" w:hAnsi="標楷體" w:hint="eastAsia"/>
          <w:sz w:val="28"/>
          <w:szCs w:val="28"/>
        </w:rPr>
        <w:t>公共汽車管理處</w:t>
      </w:r>
    </w:p>
    <w:p w:rsidR="00740E27" w:rsidRPr="00C8102B" w:rsidRDefault="00740E27" w:rsidP="0059724F">
      <w:pPr>
        <w:pStyle w:val="ab"/>
        <w:numPr>
          <w:ilvl w:val="1"/>
          <w:numId w:val="14"/>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Pr>
          <w:rFonts w:ascii="標楷體" w:eastAsia="標楷體" w:hAnsi="標楷體" w:hint="eastAsia"/>
          <w:sz w:val="28"/>
          <w:szCs w:val="28"/>
        </w:rPr>
        <w:t>主任</w:t>
      </w:r>
      <w:r w:rsidR="00470D3B">
        <w:rPr>
          <w:rFonts w:ascii="標楷體" w:eastAsia="標楷體" w:hAnsi="標楷體" w:hint="eastAsia"/>
          <w:sz w:val="28"/>
          <w:szCs w:val="28"/>
        </w:rPr>
        <w:t>官雅慧</w:t>
      </w:r>
    </w:p>
    <w:p w:rsidR="00F73B43" w:rsidRDefault="00740E27" w:rsidP="0059724F">
      <w:pPr>
        <w:pStyle w:val="ab"/>
        <w:numPr>
          <w:ilvl w:val="1"/>
          <w:numId w:val="14"/>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470D3B" w:rsidRPr="00F37728">
        <w:rPr>
          <w:rFonts w:ascii="標楷體" w:eastAsia="標楷體" w:hAnsi="標楷體" w:hint="eastAsia"/>
          <w:sz w:val="28"/>
          <w:szCs w:val="28"/>
        </w:rPr>
        <w:t>建議人事總處取消「數位學習」達成率列入績效考核項目。</w:t>
      </w:r>
    </w:p>
    <w:p w:rsidR="00740E27" w:rsidRDefault="00740E27" w:rsidP="0059724F">
      <w:pPr>
        <w:pStyle w:val="ab"/>
        <w:numPr>
          <w:ilvl w:val="1"/>
          <w:numId w:val="14"/>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470D3B" w:rsidRPr="00F37728" w:rsidRDefault="00470D3B" w:rsidP="0059724F">
      <w:pPr>
        <w:pStyle w:val="ab"/>
        <w:numPr>
          <w:ilvl w:val="2"/>
          <w:numId w:val="15"/>
        </w:numPr>
        <w:tabs>
          <w:tab w:val="left" w:pos="709"/>
        </w:tabs>
        <w:spacing w:line="400" w:lineRule="exact"/>
        <w:ind w:leftChars="0" w:left="1066" w:hanging="567"/>
        <w:jc w:val="both"/>
        <w:rPr>
          <w:rFonts w:ascii="標楷體" w:eastAsia="標楷體" w:hAnsi="標楷體"/>
          <w:sz w:val="28"/>
          <w:szCs w:val="28"/>
        </w:rPr>
      </w:pPr>
      <w:r w:rsidRPr="00F37728">
        <w:rPr>
          <w:rFonts w:ascii="標楷體" w:eastAsia="標楷體" w:hAnsi="標楷體" w:hint="eastAsia"/>
          <w:sz w:val="28"/>
          <w:szCs w:val="28"/>
        </w:rPr>
        <w:t>現行制度雖已不再強制公務人員參與數位學習，相關法規並已停止適用，惟因人事總處仍將「數位學習」達成率列入績效考核，各機關同仁實際上仍須完成數位學習時數，迭有反應。現今社會資訊流通，自我成長學習方式多元，增進業務知能已不限由線上系統學習，故建議取消數位學習時數要求。</w:t>
      </w:r>
    </w:p>
    <w:p w:rsidR="00470D3B" w:rsidRDefault="00470D3B" w:rsidP="0059724F">
      <w:pPr>
        <w:pStyle w:val="ab"/>
        <w:numPr>
          <w:ilvl w:val="2"/>
          <w:numId w:val="15"/>
        </w:numPr>
        <w:tabs>
          <w:tab w:val="left" w:pos="709"/>
        </w:tabs>
        <w:spacing w:line="400" w:lineRule="exact"/>
        <w:ind w:leftChars="0" w:left="1066" w:hanging="567"/>
        <w:jc w:val="both"/>
        <w:rPr>
          <w:rFonts w:ascii="標楷體" w:eastAsia="標楷體" w:hAnsi="標楷體"/>
          <w:sz w:val="28"/>
          <w:szCs w:val="28"/>
        </w:rPr>
      </w:pPr>
      <w:r w:rsidRPr="00F37728">
        <w:rPr>
          <w:rFonts w:ascii="標楷體" w:eastAsia="標楷體" w:hAnsi="標楷體" w:hint="eastAsia"/>
          <w:sz w:val="28"/>
          <w:szCs w:val="28"/>
        </w:rPr>
        <w:t>「數位學習」達成率如仍需列入績效考核項目，機關正、副首長因職責特殊，所需學習課程及應具備素養與一般同仁有異，建議「數位學習」達成率人數計算排除正、副首長。</w:t>
      </w:r>
    </w:p>
    <w:p w:rsidR="00750AC3" w:rsidRDefault="00740E27" w:rsidP="0059724F">
      <w:pPr>
        <w:pStyle w:val="ab"/>
        <w:numPr>
          <w:ilvl w:val="1"/>
          <w:numId w:val="14"/>
        </w:numPr>
        <w:tabs>
          <w:tab w:val="left" w:pos="709"/>
        </w:tabs>
        <w:spacing w:line="400" w:lineRule="exact"/>
        <w:ind w:leftChars="0" w:left="1605" w:hanging="1418"/>
        <w:jc w:val="both"/>
        <w:rPr>
          <w:rFonts w:ascii="標楷體" w:eastAsia="標楷體" w:hAnsi="標楷體"/>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p>
    <w:p w:rsidR="00750AC3" w:rsidRPr="00750AC3" w:rsidRDefault="00750AC3" w:rsidP="0059724F">
      <w:pPr>
        <w:pStyle w:val="ab"/>
        <w:numPr>
          <w:ilvl w:val="2"/>
          <w:numId w:val="16"/>
        </w:numPr>
        <w:tabs>
          <w:tab w:val="left" w:pos="709"/>
        </w:tabs>
        <w:spacing w:line="400" w:lineRule="exact"/>
        <w:ind w:leftChars="0" w:left="1066" w:hanging="567"/>
        <w:jc w:val="both"/>
        <w:rPr>
          <w:rFonts w:ascii="標楷體" w:eastAsia="標楷體" w:hAnsi="標楷體"/>
          <w:b/>
          <w:sz w:val="28"/>
          <w:szCs w:val="28"/>
        </w:rPr>
      </w:pPr>
      <w:r w:rsidRPr="00750AC3">
        <w:rPr>
          <w:rFonts w:ascii="標楷體" w:eastAsia="標楷體" w:hAnsi="標楷體" w:hint="eastAsia"/>
          <w:b/>
          <w:sz w:val="28"/>
          <w:szCs w:val="28"/>
        </w:rPr>
        <w:t>現行績效考核並未限制以</w:t>
      </w:r>
      <w:r w:rsidR="003F4206">
        <w:rPr>
          <w:rFonts w:ascii="標楷體" w:eastAsia="標楷體" w:hAnsi="標楷體" w:hint="eastAsia"/>
          <w:b/>
          <w:sz w:val="28"/>
          <w:szCs w:val="28"/>
        </w:rPr>
        <w:t>數位學習的方式來達成，實體學習</w:t>
      </w:r>
      <w:r w:rsidRPr="00750AC3">
        <w:rPr>
          <w:rFonts w:ascii="標楷體" w:eastAsia="標楷體" w:hAnsi="標楷體" w:hint="eastAsia"/>
          <w:b/>
          <w:sz w:val="28"/>
          <w:szCs w:val="28"/>
        </w:rPr>
        <w:t>亦可，</w:t>
      </w:r>
      <w:r w:rsidR="000762E8">
        <w:rPr>
          <w:rFonts w:ascii="標楷體" w:eastAsia="標楷體" w:hAnsi="標楷體" w:hint="eastAsia"/>
          <w:b/>
          <w:sz w:val="28"/>
          <w:szCs w:val="28"/>
        </w:rPr>
        <w:t>惟</w:t>
      </w:r>
      <w:r w:rsidRPr="00750AC3">
        <w:rPr>
          <w:rFonts w:ascii="標楷體" w:eastAsia="標楷體" w:hAnsi="標楷體" w:hint="eastAsia"/>
          <w:b/>
          <w:sz w:val="28"/>
          <w:szCs w:val="28"/>
        </w:rPr>
        <w:t>考量訓練預算，許多機關係兼採數位學習或實體學習的彈性處理方式。</w:t>
      </w:r>
    </w:p>
    <w:p w:rsidR="00750AC3" w:rsidRPr="00750AC3" w:rsidRDefault="000762E8" w:rsidP="0059724F">
      <w:pPr>
        <w:pStyle w:val="ab"/>
        <w:numPr>
          <w:ilvl w:val="2"/>
          <w:numId w:val="16"/>
        </w:numPr>
        <w:tabs>
          <w:tab w:val="left" w:pos="709"/>
        </w:tabs>
        <w:spacing w:line="400" w:lineRule="exact"/>
        <w:ind w:leftChars="0" w:left="1066" w:hanging="567"/>
        <w:jc w:val="both"/>
        <w:rPr>
          <w:rFonts w:ascii="標楷體" w:eastAsia="標楷體" w:hAnsi="標楷體"/>
          <w:b/>
          <w:sz w:val="28"/>
          <w:szCs w:val="28"/>
        </w:rPr>
      </w:pPr>
      <w:r>
        <w:rPr>
          <w:rFonts w:ascii="標楷體" w:eastAsia="標楷體" w:hAnsi="標楷體" w:hint="eastAsia"/>
          <w:b/>
          <w:sz w:val="28"/>
          <w:szCs w:val="28"/>
        </w:rPr>
        <w:t>績效</w:t>
      </w:r>
      <w:r w:rsidR="00750AC3" w:rsidRPr="00750AC3">
        <w:rPr>
          <w:rFonts w:ascii="標楷體" w:eastAsia="標楷體" w:hAnsi="標楷體" w:hint="eastAsia"/>
          <w:b/>
          <w:sz w:val="28"/>
          <w:szCs w:val="28"/>
        </w:rPr>
        <w:t>考核項目係著重於機關</w:t>
      </w:r>
      <w:r>
        <w:rPr>
          <w:rFonts w:ascii="標楷體" w:eastAsia="標楷體" w:hAnsi="標楷體" w:hint="eastAsia"/>
          <w:b/>
          <w:sz w:val="28"/>
          <w:szCs w:val="28"/>
        </w:rPr>
        <w:t>內部人員有無</w:t>
      </w:r>
      <w:r w:rsidR="00750AC3" w:rsidRPr="00750AC3">
        <w:rPr>
          <w:rFonts w:ascii="標楷體" w:eastAsia="標楷體" w:hAnsi="標楷體" w:hint="eastAsia"/>
          <w:b/>
          <w:sz w:val="28"/>
          <w:szCs w:val="28"/>
        </w:rPr>
        <w:t>完成必修10</w:t>
      </w:r>
      <w:r w:rsidR="00352DBE">
        <w:rPr>
          <w:rFonts w:ascii="標楷體" w:eastAsia="標楷體" w:hAnsi="標楷體" w:hint="eastAsia"/>
          <w:b/>
          <w:sz w:val="28"/>
          <w:szCs w:val="28"/>
        </w:rPr>
        <w:t>個小時的</w:t>
      </w:r>
      <w:r w:rsidR="00E84127">
        <w:rPr>
          <w:rFonts w:ascii="標楷體" w:eastAsia="標楷體" w:hAnsi="標楷體" w:hint="eastAsia"/>
          <w:b/>
          <w:sz w:val="28"/>
          <w:szCs w:val="28"/>
        </w:rPr>
        <w:t>學習</w:t>
      </w:r>
      <w:r w:rsidR="00750AC3" w:rsidRPr="00750AC3">
        <w:rPr>
          <w:rFonts w:ascii="標楷體" w:eastAsia="標楷體" w:hAnsi="標楷體" w:hint="eastAsia"/>
          <w:b/>
          <w:sz w:val="28"/>
          <w:szCs w:val="28"/>
        </w:rPr>
        <w:t>課程</w:t>
      </w:r>
      <w:r w:rsidR="00E84127">
        <w:rPr>
          <w:rFonts w:ascii="標楷體" w:eastAsia="標楷體" w:hAnsi="標楷體" w:hint="eastAsia"/>
          <w:b/>
          <w:sz w:val="28"/>
          <w:szCs w:val="28"/>
        </w:rPr>
        <w:t>，如果機關同仁願意自行尋覓相對應必修課程分類之</w:t>
      </w:r>
      <w:r w:rsidR="00750AC3" w:rsidRPr="00750AC3">
        <w:rPr>
          <w:rFonts w:ascii="標楷體" w:eastAsia="標楷體" w:hAnsi="標楷體" w:hint="eastAsia"/>
          <w:b/>
          <w:sz w:val="28"/>
          <w:szCs w:val="28"/>
        </w:rPr>
        <w:t>課程修習亦可。</w:t>
      </w:r>
    </w:p>
    <w:p w:rsidR="00750AC3" w:rsidRPr="00750AC3" w:rsidRDefault="00750AC3" w:rsidP="0059724F">
      <w:pPr>
        <w:pStyle w:val="ab"/>
        <w:numPr>
          <w:ilvl w:val="2"/>
          <w:numId w:val="16"/>
        </w:numPr>
        <w:tabs>
          <w:tab w:val="left" w:pos="709"/>
        </w:tabs>
        <w:spacing w:line="400" w:lineRule="exact"/>
        <w:ind w:leftChars="0" w:left="1066" w:hanging="567"/>
        <w:jc w:val="both"/>
        <w:rPr>
          <w:rFonts w:ascii="標楷體" w:eastAsia="標楷體" w:hAnsi="標楷體"/>
          <w:b/>
          <w:sz w:val="28"/>
          <w:szCs w:val="28"/>
        </w:rPr>
      </w:pPr>
      <w:r>
        <w:rPr>
          <w:rFonts w:ascii="標楷體" w:eastAsia="標楷體" w:hAnsi="標楷體" w:hint="eastAsia"/>
          <w:b/>
          <w:sz w:val="28"/>
          <w:szCs w:val="28"/>
        </w:rPr>
        <w:t>另數位學習時數達成率</w:t>
      </w:r>
      <w:r w:rsidRPr="00750AC3">
        <w:rPr>
          <w:rFonts w:ascii="標楷體" w:eastAsia="標楷體" w:hAnsi="標楷體" w:hint="eastAsia"/>
          <w:b/>
          <w:sz w:val="28"/>
          <w:szCs w:val="28"/>
        </w:rPr>
        <w:t>是以機關總人數來看，達成率約達80%即可，推動上應不會有太大難度</w:t>
      </w:r>
      <w:r w:rsidR="00F6428F">
        <w:rPr>
          <w:rFonts w:ascii="標楷體" w:eastAsia="標楷體" w:hAnsi="標楷體" w:hint="eastAsia"/>
          <w:b/>
          <w:sz w:val="28"/>
          <w:szCs w:val="28"/>
        </w:rPr>
        <w:t>，</w:t>
      </w:r>
      <w:r w:rsidR="00F6428F" w:rsidRPr="00CE0555">
        <w:rPr>
          <w:rFonts w:ascii="標楷體" w:eastAsia="標楷體" w:hAnsi="標楷體" w:hint="eastAsia"/>
          <w:b/>
          <w:sz w:val="28"/>
          <w:szCs w:val="28"/>
        </w:rPr>
        <w:t>爰本案</w:t>
      </w:r>
      <w:r w:rsidR="00F6428F">
        <w:rPr>
          <w:rFonts w:ascii="標楷體" w:eastAsia="標楷體" w:hAnsi="標楷體" w:hint="eastAsia"/>
          <w:b/>
          <w:sz w:val="28"/>
          <w:szCs w:val="28"/>
        </w:rPr>
        <w:t>免議</w:t>
      </w:r>
      <w:r w:rsidRPr="00750AC3">
        <w:rPr>
          <w:rFonts w:ascii="標楷體" w:eastAsia="標楷體" w:hAnsi="標楷體" w:hint="eastAsia"/>
          <w:b/>
          <w:sz w:val="28"/>
          <w:szCs w:val="28"/>
        </w:rPr>
        <w:t>。</w:t>
      </w:r>
    </w:p>
    <w:p w:rsidR="00E646D1" w:rsidRDefault="00E646D1" w:rsidP="00E646D1">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2923A8">
        <w:rPr>
          <w:rFonts w:ascii="標楷體" w:eastAsia="標楷體" w:hAnsi="標楷體" w:hint="eastAsia"/>
          <w:b/>
          <w:sz w:val="28"/>
          <w:szCs w:val="28"/>
        </w:rPr>
        <w:t>十</w:t>
      </w:r>
    </w:p>
    <w:p w:rsidR="002923A8" w:rsidRPr="00C8102B" w:rsidRDefault="002923A8" w:rsidP="0059724F">
      <w:pPr>
        <w:pStyle w:val="ab"/>
        <w:numPr>
          <w:ilvl w:val="1"/>
          <w:numId w:val="17"/>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470D3B">
        <w:rPr>
          <w:rFonts w:ascii="標楷體" w:eastAsia="標楷體" w:hAnsi="標楷體" w:hint="eastAsia"/>
          <w:sz w:val="28"/>
          <w:szCs w:val="28"/>
        </w:rPr>
        <w:t>民雄鄉公所</w:t>
      </w:r>
    </w:p>
    <w:p w:rsidR="002923A8" w:rsidRPr="0010618F" w:rsidRDefault="002923A8" w:rsidP="0059724F">
      <w:pPr>
        <w:pStyle w:val="ab"/>
        <w:numPr>
          <w:ilvl w:val="1"/>
          <w:numId w:val="17"/>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470D3B">
        <w:rPr>
          <w:rFonts w:ascii="標楷體" w:eastAsia="標楷體" w:hAnsi="標楷體" w:hint="eastAsia"/>
          <w:sz w:val="28"/>
          <w:szCs w:val="28"/>
        </w:rPr>
        <w:t>課員盧玉凡</w:t>
      </w:r>
    </w:p>
    <w:p w:rsidR="00C908C6" w:rsidRDefault="002923A8" w:rsidP="0059724F">
      <w:pPr>
        <w:pStyle w:val="ab"/>
        <w:numPr>
          <w:ilvl w:val="1"/>
          <w:numId w:val="17"/>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470D3B" w:rsidRPr="00470D3B">
        <w:rPr>
          <w:rFonts w:ascii="標楷體" w:eastAsia="標楷體" w:hAnsi="標楷體" w:hint="eastAsia"/>
          <w:sz w:val="28"/>
          <w:szCs w:val="28"/>
        </w:rPr>
        <w:t>為配合公務人員記功以下獎勵令電子化措施，建請開放無須綁定一個電子郵件信箱。</w:t>
      </w:r>
    </w:p>
    <w:p w:rsidR="002923A8" w:rsidRDefault="002923A8" w:rsidP="0059724F">
      <w:pPr>
        <w:pStyle w:val="ab"/>
        <w:numPr>
          <w:ilvl w:val="1"/>
          <w:numId w:val="17"/>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C908C6" w:rsidRPr="00C908C6" w:rsidRDefault="00470D3B" w:rsidP="0059724F">
      <w:pPr>
        <w:pStyle w:val="ab"/>
        <w:numPr>
          <w:ilvl w:val="2"/>
          <w:numId w:val="18"/>
        </w:numPr>
        <w:tabs>
          <w:tab w:val="left" w:pos="709"/>
        </w:tabs>
        <w:spacing w:line="400" w:lineRule="exact"/>
        <w:ind w:leftChars="0" w:left="1066" w:hanging="567"/>
        <w:jc w:val="both"/>
        <w:rPr>
          <w:rFonts w:ascii="標楷體" w:eastAsia="標楷體" w:hAnsi="標楷體"/>
          <w:sz w:val="28"/>
          <w:szCs w:val="28"/>
        </w:rPr>
      </w:pPr>
      <w:r w:rsidRPr="00470D3B">
        <w:rPr>
          <w:rFonts w:ascii="標楷體" w:eastAsia="標楷體" w:hAnsi="標楷體" w:hint="eastAsia"/>
          <w:bCs/>
          <w:sz w:val="28"/>
          <w:szCs w:val="28"/>
        </w:rPr>
        <w:t>為配合公務人員記功以下獎勵令電子化措施，公務人員須使用自然人憑證或健保卡登錄，方可進入B5系統進行確認，並須事先設定</w:t>
      </w:r>
      <w:r>
        <w:rPr>
          <w:rFonts w:ascii="標楷體" w:eastAsia="標楷體" w:hAnsi="標楷體" w:hint="eastAsia"/>
          <w:bCs/>
          <w:sz w:val="28"/>
          <w:szCs w:val="28"/>
        </w:rPr>
        <w:t>電子信箱，由系統直接發送通知至信箱以便知悉並進入系統查看及確認</w:t>
      </w:r>
      <w:r w:rsidR="00C908C6" w:rsidRPr="00C908C6">
        <w:rPr>
          <w:rFonts w:ascii="標楷體" w:eastAsia="標楷體" w:hAnsi="標楷體" w:hint="eastAsia"/>
          <w:sz w:val="28"/>
          <w:szCs w:val="28"/>
        </w:rPr>
        <w:t>。</w:t>
      </w:r>
    </w:p>
    <w:p w:rsidR="00C908C6" w:rsidRPr="00C908C6" w:rsidRDefault="00470D3B" w:rsidP="0059724F">
      <w:pPr>
        <w:pStyle w:val="ab"/>
        <w:numPr>
          <w:ilvl w:val="2"/>
          <w:numId w:val="18"/>
        </w:numPr>
        <w:tabs>
          <w:tab w:val="left" w:pos="709"/>
        </w:tabs>
        <w:spacing w:line="400" w:lineRule="exact"/>
        <w:ind w:leftChars="0" w:left="1066" w:hanging="567"/>
        <w:jc w:val="both"/>
        <w:rPr>
          <w:rFonts w:ascii="標楷體" w:eastAsia="標楷體" w:hAnsi="標楷體"/>
          <w:sz w:val="28"/>
          <w:szCs w:val="28"/>
        </w:rPr>
      </w:pPr>
      <w:r w:rsidRPr="00470D3B">
        <w:rPr>
          <w:rFonts w:ascii="標楷體" w:eastAsia="標楷體" w:hAnsi="標楷體" w:hint="eastAsia"/>
          <w:sz w:val="28"/>
          <w:szCs w:val="28"/>
        </w:rPr>
        <w:t>惟部分同仁因業務性質（如村幹事等）緣故，公務上毋須使用電子信箱，亦無使用個人電子郵件之習慣，故常以各課室公務信箱代替。本年度推行獎勵令電子化措施後，系統自行綁定一個信箱僅能有一人使用，導致其他同仁無法鍵入同一公務信箱，不得以之情況下</w:t>
      </w:r>
      <w:r>
        <w:rPr>
          <w:rFonts w:ascii="標楷體" w:eastAsia="標楷體" w:hAnsi="標楷體" w:hint="eastAsia"/>
          <w:sz w:val="28"/>
          <w:szCs w:val="28"/>
        </w:rPr>
        <w:t>則暫時改用其他臨時信箱代替，然而此情況造成同仁本人仍然無法收信</w:t>
      </w:r>
      <w:r w:rsidR="00C908C6">
        <w:rPr>
          <w:rFonts w:ascii="標楷體" w:eastAsia="標楷體" w:hAnsi="標楷體" w:hint="eastAsia"/>
          <w:sz w:val="28"/>
          <w:szCs w:val="28"/>
        </w:rPr>
        <w:t>。</w:t>
      </w:r>
    </w:p>
    <w:p w:rsidR="00C908C6" w:rsidRDefault="00470D3B" w:rsidP="0059724F">
      <w:pPr>
        <w:pStyle w:val="ab"/>
        <w:numPr>
          <w:ilvl w:val="2"/>
          <w:numId w:val="18"/>
        </w:numPr>
        <w:tabs>
          <w:tab w:val="left" w:pos="709"/>
        </w:tabs>
        <w:spacing w:line="400" w:lineRule="exact"/>
        <w:ind w:leftChars="0" w:left="1066" w:hanging="567"/>
        <w:jc w:val="both"/>
        <w:rPr>
          <w:rFonts w:ascii="標楷體" w:eastAsia="標楷體" w:hAnsi="標楷體"/>
          <w:sz w:val="28"/>
          <w:szCs w:val="28"/>
        </w:rPr>
      </w:pPr>
      <w:r w:rsidRPr="00470D3B">
        <w:rPr>
          <w:rFonts w:ascii="標楷體" w:eastAsia="標楷體" w:hAnsi="標楷體" w:cs="新細明體" w:hint="eastAsia"/>
          <w:kern w:val="0"/>
          <w:sz w:val="28"/>
          <w:szCs w:val="28"/>
        </w:rPr>
        <w:t>依人事行政總處推動本措施之意旨，乃節省人事人員每年製作獎勵令之時間與印製獎勵令紙張之公帑，利益良好，且記功以下獎勵令之申訴比例極小，故以電子化方式簽收所生爭議不大，基此，電子信箱之使用應無綁定一個郵件信箱之必要</w:t>
      </w:r>
      <w:r w:rsidR="00C908C6" w:rsidRPr="00C908C6">
        <w:rPr>
          <w:rFonts w:ascii="標楷體" w:eastAsia="標楷體" w:hAnsi="標楷體" w:hint="eastAsia"/>
          <w:sz w:val="28"/>
          <w:szCs w:val="28"/>
        </w:rPr>
        <w:t>。</w:t>
      </w:r>
    </w:p>
    <w:p w:rsidR="00470D3B" w:rsidRPr="00470D3B" w:rsidRDefault="00470D3B" w:rsidP="0059724F">
      <w:pPr>
        <w:pStyle w:val="ab"/>
        <w:numPr>
          <w:ilvl w:val="2"/>
          <w:numId w:val="18"/>
        </w:numPr>
        <w:tabs>
          <w:tab w:val="left" w:pos="709"/>
        </w:tabs>
        <w:spacing w:line="400" w:lineRule="exact"/>
        <w:ind w:leftChars="0" w:left="1066" w:hanging="567"/>
        <w:jc w:val="both"/>
        <w:rPr>
          <w:rFonts w:ascii="標楷體" w:eastAsia="標楷體" w:hAnsi="標楷體"/>
          <w:sz w:val="28"/>
          <w:szCs w:val="28"/>
        </w:rPr>
      </w:pPr>
      <w:r w:rsidRPr="00470D3B">
        <w:rPr>
          <w:rFonts w:ascii="標楷體" w:eastAsia="標楷體" w:hAnsi="標楷體" w:cs="新細明體" w:hint="eastAsia"/>
          <w:kern w:val="0"/>
          <w:sz w:val="28"/>
          <w:szCs w:val="28"/>
        </w:rPr>
        <w:t>綜上，為提升行政效率，建請人事行政總處逕予開放eCPA人事服務網電子信箱維護可超過一人以上使用同一信箱。</w:t>
      </w:r>
      <w:r w:rsidRPr="00C908C6">
        <w:rPr>
          <w:rFonts w:ascii="標楷體" w:eastAsia="標楷體" w:hAnsi="標楷體" w:hint="eastAsia"/>
          <w:sz w:val="28"/>
          <w:szCs w:val="28"/>
        </w:rPr>
        <w:t>。</w:t>
      </w:r>
    </w:p>
    <w:p w:rsidR="004E1DD0" w:rsidRPr="004E1DD0" w:rsidRDefault="002923A8" w:rsidP="0059724F">
      <w:pPr>
        <w:pStyle w:val="ab"/>
        <w:numPr>
          <w:ilvl w:val="1"/>
          <w:numId w:val="17"/>
        </w:numPr>
        <w:tabs>
          <w:tab w:val="left" w:pos="709"/>
        </w:tabs>
        <w:spacing w:line="400" w:lineRule="exact"/>
        <w:ind w:leftChars="0" w:left="1605" w:hanging="1418"/>
        <w:jc w:val="both"/>
        <w:rPr>
          <w:rFonts w:ascii="標楷體" w:eastAsia="標楷體" w:hAnsi="標楷體"/>
          <w:b/>
          <w:color w:val="000000" w:themeColor="text1"/>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r w:rsidR="004E1DD0" w:rsidRPr="004E1DD0">
        <w:rPr>
          <w:rFonts w:ascii="標楷體" w:eastAsia="標楷體" w:hAnsi="標楷體" w:hint="eastAsia"/>
          <w:b/>
          <w:color w:val="000000" w:themeColor="text1"/>
          <w:sz w:val="28"/>
          <w:szCs w:val="28"/>
        </w:rPr>
        <w:t>擬建請人事行政總處開放超過一人以上使用同一信箱，並將通知信件主旨更改為「（核定機關）(核定日期)（姓名）個人獎令通知信」，以方便人員進行查看。</w:t>
      </w:r>
    </w:p>
    <w:p w:rsidR="00AA3D40" w:rsidRPr="00C8102B" w:rsidRDefault="00E646D1" w:rsidP="00773C23">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sidR="00AA3D40">
        <w:rPr>
          <w:rFonts w:ascii="標楷體" w:eastAsia="標楷體" w:hAnsi="標楷體" w:hint="eastAsia"/>
          <w:b/>
          <w:sz w:val="28"/>
          <w:szCs w:val="28"/>
        </w:rPr>
        <w:t>十一</w:t>
      </w:r>
    </w:p>
    <w:p w:rsidR="00AA3D40" w:rsidRPr="00C8102B" w:rsidRDefault="00AA3D40" w:rsidP="0059724F">
      <w:pPr>
        <w:pStyle w:val="ab"/>
        <w:numPr>
          <w:ilvl w:val="1"/>
          <w:numId w:val="19"/>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470D3B">
        <w:rPr>
          <w:rFonts w:ascii="標楷體" w:eastAsia="標楷體" w:hAnsi="標楷體" w:hint="eastAsia"/>
          <w:sz w:val="28"/>
          <w:szCs w:val="28"/>
        </w:rPr>
        <w:t>大林鎮公所</w:t>
      </w:r>
    </w:p>
    <w:p w:rsidR="00AA3D40" w:rsidRPr="00C8102B" w:rsidRDefault="00AA3D40" w:rsidP="0059724F">
      <w:pPr>
        <w:pStyle w:val="ab"/>
        <w:numPr>
          <w:ilvl w:val="1"/>
          <w:numId w:val="19"/>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sidR="00470D3B">
        <w:rPr>
          <w:rFonts w:ascii="標楷體" w:eastAsia="標楷體" w:hAnsi="標楷體" w:hint="eastAsia"/>
          <w:sz w:val="28"/>
          <w:szCs w:val="28"/>
        </w:rPr>
        <w:t>課員林沛涵</w:t>
      </w:r>
    </w:p>
    <w:p w:rsidR="00AA3D40" w:rsidRDefault="00AA3D40" w:rsidP="0059724F">
      <w:pPr>
        <w:pStyle w:val="ab"/>
        <w:numPr>
          <w:ilvl w:val="1"/>
          <w:numId w:val="19"/>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470D3B" w:rsidRPr="000A4B05">
        <w:rPr>
          <w:rFonts w:ascii="標楷體" w:eastAsia="標楷體" w:hAnsi="標楷體" w:hint="eastAsia"/>
          <w:sz w:val="28"/>
          <w:szCs w:val="28"/>
        </w:rPr>
        <w:t>建請修改行政院人事行政總處人事服務</w:t>
      </w:r>
      <w:r w:rsidR="00470D3B">
        <w:rPr>
          <w:rFonts w:ascii="標楷體" w:eastAsia="標楷體" w:hAnsi="標楷體" w:hint="eastAsia"/>
          <w:sz w:val="28"/>
          <w:szCs w:val="28"/>
        </w:rPr>
        <w:t>網「權限與兼辦管理」</w:t>
      </w:r>
      <w:r w:rsidR="00261947">
        <w:rPr>
          <w:rFonts w:ascii="標楷體" w:eastAsia="標楷體" w:hAnsi="標楷體" w:hint="eastAsia"/>
          <w:sz w:val="28"/>
          <w:szCs w:val="28"/>
        </w:rPr>
        <w:t xml:space="preserve"> </w:t>
      </w:r>
      <w:r w:rsidR="00470D3B">
        <w:rPr>
          <w:rFonts w:ascii="標楷體" w:eastAsia="標楷體" w:hAnsi="標楷體" w:hint="eastAsia"/>
          <w:sz w:val="28"/>
          <w:szCs w:val="28"/>
        </w:rPr>
        <w:t>功能，增設應用系統可授權所屬機關同仁之權限</w:t>
      </w:r>
      <w:r w:rsidR="00587CAC" w:rsidRPr="00F37728">
        <w:rPr>
          <w:rFonts w:ascii="標楷體" w:eastAsia="標楷體" w:hAnsi="標楷體" w:hint="eastAsia"/>
          <w:sz w:val="28"/>
          <w:szCs w:val="28"/>
        </w:rPr>
        <w:t>。</w:t>
      </w:r>
    </w:p>
    <w:p w:rsidR="00832726" w:rsidRPr="008C3E0C" w:rsidRDefault="00AA3D40" w:rsidP="0059724F">
      <w:pPr>
        <w:pStyle w:val="ab"/>
        <w:numPr>
          <w:ilvl w:val="1"/>
          <w:numId w:val="19"/>
        </w:numPr>
        <w:tabs>
          <w:tab w:val="left" w:pos="709"/>
        </w:tabs>
        <w:spacing w:line="400" w:lineRule="exact"/>
        <w:ind w:leftChars="0" w:left="1605" w:hanging="1418"/>
        <w:jc w:val="both"/>
        <w:rPr>
          <w:rFonts w:ascii="標楷體" w:eastAsia="標楷體" w:hAnsi="標楷體"/>
          <w:sz w:val="28"/>
          <w:szCs w:val="28"/>
        </w:rPr>
      </w:pPr>
      <w:r w:rsidRPr="008C3E0C">
        <w:rPr>
          <w:rFonts w:ascii="標楷體" w:eastAsia="標楷體" w:hAnsi="標楷體" w:hint="eastAsia"/>
          <w:sz w:val="28"/>
          <w:szCs w:val="28"/>
        </w:rPr>
        <w:t>案由說明：</w:t>
      </w:r>
      <w:r w:rsidR="00470D3B" w:rsidRPr="008C3E0C">
        <w:rPr>
          <w:rFonts w:ascii="標楷體" w:eastAsia="標楷體" w:hAnsi="標楷體" w:hint="eastAsia"/>
          <w:sz w:val="28"/>
          <w:szCs w:val="28"/>
        </w:rPr>
        <w:t>現行行政院人事行政總處人事服務網後台之「權限與兼辦管理」功能，除管理功能中「校正員工Email」之子功能，可查詢到所屬機關(如清潔隊)同仁之資料外，其餘功能設定(例如:重設員工密碼、管理權限授權設定及兼辦應用系統權限查詢等)皆無法搜尋到所屬機關同仁之姓名；實際業務需要，機關必須對所屬機關同仁進行應用系統授權設定(如授權清潔隊同仁操作「AC:全國軍公教人員生活津貼申請暨稽核系統」)或協助其重設員工密碼，爰建請「權限與兼辦管理」增設授權所屬機關同仁之功能。</w:t>
      </w:r>
    </w:p>
    <w:p w:rsidR="00505A70" w:rsidRPr="00505A70" w:rsidRDefault="00AA3D40" w:rsidP="0059724F">
      <w:pPr>
        <w:pStyle w:val="ab"/>
        <w:numPr>
          <w:ilvl w:val="1"/>
          <w:numId w:val="19"/>
        </w:numPr>
        <w:tabs>
          <w:tab w:val="left" w:pos="709"/>
        </w:tabs>
        <w:spacing w:line="400" w:lineRule="exact"/>
        <w:ind w:leftChars="0" w:left="1605" w:hanging="1418"/>
        <w:jc w:val="both"/>
        <w:rPr>
          <w:rFonts w:ascii="標楷體" w:eastAsia="標楷體" w:hAnsi="標楷體"/>
          <w:b/>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r w:rsidR="00505A70" w:rsidRPr="00505A70">
        <w:rPr>
          <w:rFonts w:ascii="標楷體" w:eastAsia="標楷體" w:hAnsi="標楷體" w:hint="eastAsia"/>
          <w:b/>
          <w:sz w:val="28"/>
          <w:szCs w:val="28"/>
        </w:rPr>
        <w:t>本案已至</w:t>
      </w:r>
      <w:r w:rsidR="00505A70" w:rsidRPr="00505A70">
        <w:rPr>
          <w:rFonts w:ascii="標楷體" w:eastAsia="標楷體" w:hAnsi="標楷體" w:cs="標楷體" w:hint="eastAsia"/>
          <w:b/>
          <w:sz w:val="28"/>
          <w:szCs w:val="28"/>
        </w:rPr>
        <w:t>PICS人事資訊系統客服網反映，回復以，若eCPA系統若開放全國機關可查所屬人員資</w:t>
      </w:r>
      <w:r w:rsidR="00B50131">
        <w:rPr>
          <w:rFonts w:ascii="標楷體" w:eastAsia="標楷體" w:hAnsi="標楷體" w:cs="標楷體" w:hint="eastAsia"/>
          <w:b/>
          <w:sz w:val="28"/>
          <w:szCs w:val="28"/>
        </w:rPr>
        <w:t>料，將會造成個資管理問題及二級機關權責混淆，故無法調整此需求。</w:t>
      </w:r>
      <w:r w:rsidR="001F5375">
        <w:rPr>
          <w:rFonts w:ascii="標楷體" w:eastAsia="標楷體" w:hAnsi="標楷體" w:cs="標楷體" w:hint="eastAsia"/>
          <w:b/>
          <w:sz w:val="28"/>
          <w:szCs w:val="28"/>
        </w:rPr>
        <w:t>各機關如有相關</w:t>
      </w:r>
      <w:r w:rsidR="00B50131">
        <w:rPr>
          <w:rFonts w:ascii="標楷體" w:eastAsia="標楷體" w:hAnsi="標楷體" w:cs="標楷體" w:hint="eastAsia"/>
          <w:b/>
          <w:sz w:val="28"/>
          <w:szCs w:val="28"/>
        </w:rPr>
        <w:t>需求仍</w:t>
      </w:r>
      <w:r w:rsidR="00505A70" w:rsidRPr="00505A70">
        <w:rPr>
          <w:rFonts w:ascii="標楷體" w:eastAsia="標楷體" w:hAnsi="標楷體" w:cs="標楷體" w:hint="eastAsia"/>
          <w:b/>
          <w:sz w:val="28"/>
          <w:szCs w:val="28"/>
        </w:rPr>
        <w:t>可依個案</w:t>
      </w:r>
      <w:r w:rsidR="00B50131">
        <w:rPr>
          <w:rFonts w:ascii="標楷體" w:eastAsia="標楷體" w:hAnsi="標楷體" w:cs="標楷體" w:hint="eastAsia"/>
          <w:b/>
          <w:sz w:val="28"/>
          <w:szCs w:val="28"/>
        </w:rPr>
        <w:t>情形</w:t>
      </w:r>
      <w:r w:rsidR="00505A70" w:rsidRPr="00505A70">
        <w:rPr>
          <w:rFonts w:ascii="標楷體" w:eastAsia="標楷體" w:hAnsi="標楷體" w:cs="標楷體" w:hint="eastAsia"/>
          <w:b/>
          <w:sz w:val="28"/>
          <w:szCs w:val="28"/>
        </w:rPr>
        <w:t>洽詢客服協助處理。</w:t>
      </w:r>
    </w:p>
    <w:p w:rsidR="00832726" w:rsidRPr="00C8102B" w:rsidRDefault="00832726" w:rsidP="00832726">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Pr>
          <w:rFonts w:ascii="標楷體" w:eastAsia="標楷體" w:hAnsi="標楷體" w:hint="eastAsia"/>
          <w:b/>
          <w:sz w:val="28"/>
          <w:szCs w:val="28"/>
        </w:rPr>
        <w:t>十二</w:t>
      </w:r>
    </w:p>
    <w:p w:rsidR="00832726" w:rsidRPr="00C8102B" w:rsidRDefault="00832726" w:rsidP="0059724F">
      <w:pPr>
        <w:pStyle w:val="ab"/>
        <w:numPr>
          <w:ilvl w:val="1"/>
          <w:numId w:val="2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Pr>
          <w:rFonts w:ascii="標楷體" w:eastAsia="標楷體" w:hAnsi="標楷體" w:hint="eastAsia"/>
          <w:sz w:val="28"/>
          <w:szCs w:val="28"/>
        </w:rPr>
        <w:t>新港鄉公所</w:t>
      </w:r>
    </w:p>
    <w:p w:rsidR="00832726" w:rsidRPr="00C8102B" w:rsidRDefault="00832726" w:rsidP="0059724F">
      <w:pPr>
        <w:pStyle w:val="ab"/>
        <w:numPr>
          <w:ilvl w:val="1"/>
          <w:numId w:val="2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Pr>
          <w:rFonts w:ascii="標楷體" w:eastAsia="標楷體" w:hAnsi="標楷體" w:hint="eastAsia"/>
          <w:sz w:val="28"/>
          <w:szCs w:val="28"/>
        </w:rPr>
        <w:t>主任林耀淞</w:t>
      </w:r>
    </w:p>
    <w:p w:rsidR="00832726" w:rsidRDefault="00832726" w:rsidP="0059724F">
      <w:pPr>
        <w:pStyle w:val="ab"/>
        <w:numPr>
          <w:ilvl w:val="1"/>
          <w:numId w:val="2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Pr="003C49BE">
        <w:rPr>
          <w:rFonts w:ascii="標楷體" w:eastAsia="標楷體" w:hAnsi="標楷體" w:hint="eastAsia"/>
          <w:sz w:val="28"/>
          <w:szCs w:val="28"/>
        </w:rPr>
        <w:t>建議將各單位40歲以上公務人員健檢每兩年補助3500元的規定，改為每年補助3500元。</w:t>
      </w:r>
    </w:p>
    <w:p w:rsidR="00832726" w:rsidRDefault="00832726" w:rsidP="0059724F">
      <w:pPr>
        <w:pStyle w:val="ab"/>
        <w:numPr>
          <w:ilvl w:val="1"/>
          <w:numId w:val="20"/>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832726" w:rsidRPr="00102FA6" w:rsidRDefault="00832726" w:rsidP="0059724F">
      <w:pPr>
        <w:pStyle w:val="ab"/>
        <w:numPr>
          <w:ilvl w:val="2"/>
          <w:numId w:val="21"/>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hint="eastAsia"/>
          <w:sz w:val="28"/>
          <w:szCs w:val="28"/>
        </w:rPr>
        <w:t xml:space="preserve">公務人員平時忙於公務，若稍微疏忽，健康就  </w:t>
      </w:r>
      <w:r w:rsidRPr="00102FA6">
        <w:rPr>
          <w:rFonts w:ascii="標楷體" w:eastAsia="標楷體" w:hAnsi="標楷體" w:hint="eastAsia"/>
          <w:sz w:val="28"/>
          <w:szCs w:val="28"/>
        </w:rPr>
        <w:t>會亮紅燈，兩年</w:t>
      </w:r>
      <w:r w:rsidRPr="00425C43">
        <w:rPr>
          <w:rFonts w:ascii="標楷體" w:eastAsia="標楷體" w:hAnsi="標楷體" w:cs="新細明體" w:hint="eastAsia"/>
          <w:kern w:val="0"/>
          <w:sz w:val="28"/>
          <w:szCs w:val="28"/>
        </w:rPr>
        <w:t>一次的健檢補助，實在太長，應改為每年健檢補助3500元，比較</w:t>
      </w:r>
      <w:r w:rsidRPr="00102FA6">
        <w:rPr>
          <w:rFonts w:ascii="標楷體" w:eastAsia="標楷體" w:hAnsi="標楷體" w:hint="eastAsia"/>
          <w:sz w:val="28"/>
          <w:szCs w:val="28"/>
        </w:rPr>
        <w:t>合於實在的需要。</w:t>
      </w:r>
    </w:p>
    <w:p w:rsidR="00832726" w:rsidRDefault="00832726" w:rsidP="0059724F">
      <w:pPr>
        <w:pStyle w:val="ab"/>
        <w:numPr>
          <w:ilvl w:val="2"/>
          <w:numId w:val="21"/>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hint="eastAsia"/>
          <w:sz w:val="28"/>
          <w:szCs w:val="28"/>
        </w:rPr>
        <w:t>機關首長、鄉鎮長及清潔隊員健檢的補助，都是每年補助，公務人員的工作對健康的危害，亦不容小覷，40歲以上公務人員健檢的補助，不應不同於機關首長、鄉鎮長及清潔隊員等的健檢每年補助方式，方屬實在。</w:t>
      </w:r>
    </w:p>
    <w:p w:rsidR="00DA7FE9" w:rsidRDefault="00832726" w:rsidP="0059724F">
      <w:pPr>
        <w:pStyle w:val="ab"/>
        <w:numPr>
          <w:ilvl w:val="1"/>
          <w:numId w:val="20"/>
        </w:numPr>
        <w:tabs>
          <w:tab w:val="left" w:pos="709"/>
        </w:tabs>
        <w:spacing w:line="400" w:lineRule="exact"/>
        <w:ind w:leftChars="0" w:left="1605" w:hanging="1418"/>
        <w:jc w:val="both"/>
        <w:rPr>
          <w:rFonts w:ascii="標楷體" w:eastAsia="標楷體" w:hAnsi="標楷體"/>
          <w:sz w:val="28"/>
          <w:szCs w:val="28"/>
          <w:lang w:eastAsia="zh-HK"/>
        </w:rPr>
      </w:pPr>
      <w:r>
        <w:rPr>
          <w:rFonts w:ascii="標楷體" w:eastAsia="標楷體" w:hAnsi="標楷體" w:hint="eastAsia"/>
          <w:sz w:val="28"/>
          <w:szCs w:val="28"/>
        </w:rPr>
        <w:t>決議</w:t>
      </w:r>
      <w:r w:rsidRPr="00C8102B">
        <w:rPr>
          <w:rFonts w:ascii="標楷體" w:eastAsia="標楷體" w:hAnsi="標楷體" w:hint="eastAsia"/>
          <w:sz w:val="28"/>
          <w:szCs w:val="28"/>
        </w:rPr>
        <w:t>：</w:t>
      </w:r>
    </w:p>
    <w:p w:rsidR="00DA7FE9" w:rsidRPr="00DA7FE9" w:rsidRDefault="00DA7FE9" w:rsidP="0059724F">
      <w:pPr>
        <w:pStyle w:val="ab"/>
        <w:numPr>
          <w:ilvl w:val="2"/>
          <w:numId w:val="22"/>
        </w:numPr>
        <w:tabs>
          <w:tab w:val="left" w:pos="709"/>
        </w:tabs>
        <w:spacing w:line="400" w:lineRule="exact"/>
        <w:ind w:leftChars="0" w:left="1066" w:hanging="567"/>
        <w:jc w:val="both"/>
        <w:rPr>
          <w:rFonts w:ascii="標楷體" w:eastAsia="標楷體" w:hAnsi="標楷體" w:cs="標楷體"/>
          <w:b/>
          <w:sz w:val="28"/>
          <w:szCs w:val="28"/>
        </w:rPr>
      </w:pPr>
      <w:r w:rsidRPr="00DA7FE9">
        <w:rPr>
          <w:rFonts w:ascii="標楷體" w:eastAsia="標楷體" w:hAnsi="標楷體" w:cs="標楷體" w:hint="eastAsia"/>
          <w:b/>
          <w:sz w:val="28"/>
          <w:szCs w:val="28"/>
        </w:rPr>
        <w:t>查公務人員一般健康檢查實施要點略以，40歲以上公務人員健康檢查補助應每兩年實施一次</w:t>
      </w:r>
      <w:r>
        <w:rPr>
          <w:rFonts w:ascii="標楷體" w:eastAsia="標楷體" w:hAnsi="標楷體" w:cs="標楷體" w:hint="eastAsia"/>
          <w:b/>
          <w:sz w:val="28"/>
          <w:szCs w:val="28"/>
        </w:rPr>
        <w:t>，</w:t>
      </w:r>
      <w:r w:rsidRPr="00DA7FE9">
        <w:rPr>
          <w:rFonts w:ascii="標楷體" w:eastAsia="標楷體" w:hAnsi="標楷體" w:cs="標楷體" w:hint="eastAsia"/>
          <w:b/>
          <w:sz w:val="28"/>
          <w:szCs w:val="28"/>
        </w:rPr>
        <w:t>另衛福部國民健康署亦有針對民眾40歲以上未滿65歲者，每三年一次的免費健康檢查可以做補充運用。</w:t>
      </w:r>
    </w:p>
    <w:p w:rsidR="00DA7FE9" w:rsidRPr="00D123B4" w:rsidRDefault="00DA7FE9" w:rsidP="0059724F">
      <w:pPr>
        <w:pStyle w:val="ab"/>
        <w:numPr>
          <w:ilvl w:val="2"/>
          <w:numId w:val="22"/>
        </w:numPr>
        <w:tabs>
          <w:tab w:val="left" w:pos="709"/>
        </w:tabs>
        <w:spacing w:line="400" w:lineRule="exact"/>
        <w:ind w:leftChars="0" w:left="1066" w:hanging="567"/>
        <w:jc w:val="both"/>
        <w:rPr>
          <w:rFonts w:ascii="標楷體" w:eastAsia="標楷體" w:hAnsi="標楷體" w:cs="標楷體"/>
          <w:b/>
          <w:sz w:val="28"/>
          <w:szCs w:val="28"/>
        </w:rPr>
      </w:pPr>
      <w:r w:rsidRPr="00DA7FE9">
        <w:rPr>
          <w:rFonts w:ascii="標楷體" w:eastAsia="標楷體" w:hAnsi="標楷體" w:cs="標楷體" w:hint="eastAsia"/>
          <w:b/>
          <w:sz w:val="28"/>
          <w:szCs w:val="28"/>
        </w:rPr>
        <w:t>本案因涉及財政經費問題，</w:t>
      </w:r>
      <w:r w:rsidRPr="00DA7FE9">
        <w:rPr>
          <w:rFonts w:ascii="標楷體" w:eastAsia="標楷體" w:hAnsi="標楷體" w:hint="eastAsia"/>
          <w:b/>
          <w:sz w:val="28"/>
          <w:szCs w:val="28"/>
        </w:rPr>
        <w:t>俟適當時機再提出建議。</w:t>
      </w:r>
    </w:p>
    <w:p w:rsidR="00D123B4" w:rsidRPr="00DA7FE9" w:rsidRDefault="00D123B4" w:rsidP="00D123B4">
      <w:pPr>
        <w:pStyle w:val="ab"/>
        <w:tabs>
          <w:tab w:val="left" w:pos="709"/>
        </w:tabs>
        <w:spacing w:line="400" w:lineRule="exact"/>
        <w:ind w:leftChars="0" w:left="1066"/>
        <w:jc w:val="both"/>
        <w:rPr>
          <w:rFonts w:ascii="標楷體" w:eastAsia="標楷體" w:hAnsi="標楷體" w:cs="標楷體" w:hint="eastAsia"/>
          <w:b/>
          <w:sz w:val="28"/>
          <w:szCs w:val="28"/>
        </w:rPr>
      </w:pPr>
      <w:bookmarkStart w:id="0" w:name="_GoBack"/>
      <w:bookmarkEnd w:id="0"/>
    </w:p>
    <w:p w:rsidR="003C35BC" w:rsidRPr="00C8102B" w:rsidRDefault="003C35BC" w:rsidP="003C35BC">
      <w:pPr>
        <w:spacing w:line="400" w:lineRule="exact"/>
        <w:rPr>
          <w:rFonts w:ascii="標楷體" w:eastAsia="標楷體" w:hAnsi="標楷體"/>
          <w:b/>
          <w:sz w:val="28"/>
          <w:szCs w:val="28"/>
        </w:rPr>
      </w:pPr>
      <w:r w:rsidRPr="00C8102B">
        <w:rPr>
          <w:rFonts w:ascii="標楷體" w:eastAsia="標楷體" w:hAnsi="標楷體" w:hint="eastAsia"/>
          <w:b/>
          <w:sz w:val="28"/>
          <w:szCs w:val="28"/>
        </w:rPr>
        <w:t>提案</w:t>
      </w:r>
      <w:r>
        <w:rPr>
          <w:rFonts w:ascii="標楷體" w:eastAsia="標楷體" w:hAnsi="標楷體" w:hint="eastAsia"/>
          <w:b/>
          <w:sz w:val="28"/>
          <w:szCs w:val="28"/>
        </w:rPr>
        <w:t>十三</w:t>
      </w:r>
    </w:p>
    <w:p w:rsidR="003C35BC" w:rsidRPr="00C8102B" w:rsidRDefault="003C35BC" w:rsidP="0059724F">
      <w:pPr>
        <w:pStyle w:val="ab"/>
        <w:numPr>
          <w:ilvl w:val="1"/>
          <w:numId w:val="23"/>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Pr>
          <w:rFonts w:ascii="標楷體" w:eastAsia="標楷體" w:hAnsi="標楷體" w:hint="eastAsia"/>
          <w:sz w:val="28"/>
          <w:szCs w:val="28"/>
        </w:rPr>
        <w:t>興中國民小學</w:t>
      </w:r>
    </w:p>
    <w:p w:rsidR="003C35BC" w:rsidRPr="00C8102B" w:rsidRDefault="003C35BC" w:rsidP="0059724F">
      <w:pPr>
        <w:pStyle w:val="ab"/>
        <w:numPr>
          <w:ilvl w:val="1"/>
          <w:numId w:val="23"/>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Pr>
          <w:rFonts w:ascii="標楷體" w:eastAsia="標楷體" w:hAnsi="標楷體" w:hint="eastAsia"/>
          <w:sz w:val="28"/>
          <w:szCs w:val="28"/>
        </w:rPr>
        <w:t>主任李慧玲</w:t>
      </w:r>
    </w:p>
    <w:p w:rsidR="003C35BC" w:rsidRDefault="003C35BC" w:rsidP="0059724F">
      <w:pPr>
        <w:pStyle w:val="ab"/>
        <w:numPr>
          <w:ilvl w:val="1"/>
          <w:numId w:val="23"/>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Pr="003C49BE">
        <w:rPr>
          <w:rFonts w:ascii="標楷體" w:eastAsia="標楷體" w:hAnsi="標楷體" w:hint="eastAsia"/>
          <w:sz w:val="28"/>
          <w:szCs w:val="28"/>
        </w:rPr>
        <w:t>建請即時更新C.C.S.人事服務平台退休撫卹相關表件</w:t>
      </w:r>
      <w:r>
        <w:rPr>
          <w:rFonts w:ascii="標楷體" w:eastAsia="標楷體" w:hAnsi="標楷體" w:hint="eastAsia"/>
          <w:sz w:val="28"/>
          <w:szCs w:val="28"/>
        </w:rPr>
        <w:t>。</w:t>
      </w:r>
    </w:p>
    <w:p w:rsidR="003C35BC" w:rsidRDefault="003C35BC" w:rsidP="0059724F">
      <w:pPr>
        <w:pStyle w:val="ab"/>
        <w:numPr>
          <w:ilvl w:val="1"/>
          <w:numId w:val="23"/>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3C35BC" w:rsidRPr="003C49BE" w:rsidRDefault="003C35BC" w:rsidP="0059724F">
      <w:pPr>
        <w:pStyle w:val="ab"/>
        <w:numPr>
          <w:ilvl w:val="2"/>
          <w:numId w:val="24"/>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sz w:val="28"/>
          <w:szCs w:val="28"/>
        </w:rPr>
        <w:t>C.C.S.</w:t>
      </w:r>
      <w:r w:rsidRPr="003C49BE">
        <w:rPr>
          <w:rFonts w:ascii="標楷體" w:eastAsia="標楷體" w:hAnsi="標楷體" w:hint="eastAsia"/>
          <w:sz w:val="28"/>
          <w:szCs w:val="28"/>
        </w:rPr>
        <w:t>人事服務平台/表格下載/退休撫卹，有關教育人員常用之退撫表件</w:t>
      </w:r>
      <w:r w:rsidRPr="00813C95">
        <w:rPr>
          <w:rFonts w:ascii="標楷體" w:eastAsia="標楷體" w:hAnsi="標楷體" w:hint="eastAsia"/>
          <w:sz w:val="28"/>
          <w:szCs w:val="28"/>
        </w:rPr>
        <w:t>：</w:t>
      </w:r>
    </w:p>
    <w:p w:rsidR="003C35BC" w:rsidRPr="003C49BE" w:rsidRDefault="003C35BC" w:rsidP="00813C95">
      <w:pPr>
        <w:pStyle w:val="Default"/>
        <w:numPr>
          <w:ilvl w:val="3"/>
          <w:numId w:val="1"/>
        </w:numPr>
        <w:spacing w:line="400" w:lineRule="exact"/>
        <w:ind w:left="1276"/>
        <w:jc w:val="both"/>
        <w:rPr>
          <w:rFonts w:hAnsi="標楷體"/>
          <w:sz w:val="28"/>
          <w:szCs w:val="28"/>
        </w:rPr>
      </w:pPr>
      <w:r w:rsidRPr="003C49BE">
        <w:rPr>
          <w:rFonts w:hAnsi="標楷體" w:hint="eastAsia"/>
          <w:sz w:val="28"/>
          <w:szCs w:val="28"/>
        </w:rPr>
        <w:t>WebHR退撫參考資料-B-教育人員退休案件書面報送文件目次表（1050325版）。</w:t>
      </w:r>
    </w:p>
    <w:p w:rsidR="003C35BC" w:rsidRPr="00813C95" w:rsidRDefault="003C35BC" w:rsidP="00813C95">
      <w:pPr>
        <w:pStyle w:val="Default"/>
        <w:numPr>
          <w:ilvl w:val="3"/>
          <w:numId w:val="1"/>
        </w:numPr>
        <w:spacing w:line="400" w:lineRule="exact"/>
        <w:ind w:left="1276"/>
        <w:jc w:val="both"/>
        <w:rPr>
          <w:rFonts w:hAnsi="標楷體"/>
          <w:sz w:val="28"/>
          <w:szCs w:val="28"/>
        </w:rPr>
      </w:pPr>
      <w:r w:rsidRPr="003C49BE">
        <w:rPr>
          <w:rFonts w:hAnsi="標楷體" w:hint="eastAsia"/>
          <w:sz w:val="28"/>
          <w:szCs w:val="28"/>
        </w:rPr>
        <w:t>WebHR退撫參考資料-C-教育人員月撫慰案件書面報送文件目次</w:t>
      </w:r>
      <w:r w:rsidRPr="00813C95">
        <w:rPr>
          <w:rFonts w:hAnsi="標楷體" w:hint="eastAsia"/>
          <w:sz w:val="28"/>
          <w:szCs w:val="28"/>
        </w:rPr>
        <w:t>表（1050325版）。</w:t>
      </w:r>
    </w:p>
    <w:p w:rsidR="003C35BC" w:rsidRPr="003C49BE" w:rsidRDefault="003C35BC" w:rsidP="00813C95">
      <w:pPr>
        <w:pStyle w:val="Default"/>
        <w:numPr>
          <w:ilvl w:val="3"/>
          <w:numId w:val="1"/>
        </w:numPr>
        <w:spacing w:line="400" w:lineRule="exact"/>
        <w:ind w:left="1276"/>
        <w:jc w:val="both"/>
        <w:rPr>
          <w:rFonts w:hAnsi="標楷體"/>
          <w:sz w:val="28"/>
          <w:szCs w:val="28"/>
        </w:rPr>
      </w:pPr>
      <w:r w:rsidRPr="003C49BE">
        <w:rPr>
          <w:rFonts w:hAnsi="標楷體" w:hint="eastAsia"/>
          <w:sz w:val="28"/>
          <w:szCs w:val="28"/>
        </w:rPr>
        <w:t>WebHR退撫參考資料-D-教育人員一次撫慰案件書面報送文件目次表（1050325版）。</w:t>
      </w:r>
    </w:p>
    <w:p w:rsidR="003C35BC" w:rsidRPr="003C49BE" w:rsidRDefault="003C35BC" w:rsidP="0059724F">
      <w:pPr>
        <w:pStyle w:val="ab"/>
        <w:numPr>
          <w:ilvl w:val="2"/>
          <w:numId w:val="24"/>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hint="eastAsia"/>
          <w:sz w:val="28"/>
          <w:szCs w:val="28"/>
        </w:rPr>
        <w:t>現行教育人員退撫案件採線上及紙本雙軌併行方式報送，須至教育人員退休撫卹管理系統線上報送及上傳資料，同時亦應紙本陳縣府審定。</w:t>
      </w:r>
    </w:p>
    <w:p w:rsidR="003C35BC" w:rsidRPr="003C49BE" w:rsidRDefault="003C35BC" w:rsidP="0059724F">
      <w:pPr>
        <w:pStyle w:val="ab"/>
        <w:numPr>
          <w:ilvl w:val="2"/>
          <w:numId w:val="24"/>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hint="eastAsia"/>
          <w:sz w:val="28"/>
          <w:szCs w:val="28"/>
        </w:rPr>
        <w:t>教育人員退休撫卹管理系統有關退休申請，已敘明107年7月1日以後退休生效案，毋須再檢附「現職待遇計算表」，惟書面報送文件目次表未修改。另月撫慰案件及一次撫慰案件書面報送文件目次表，未即時更新為遺屬年金及遺屬一次金案件。</w:t>
      </w:r>
    </w:p>
    <w:p w:rsidR="003C35BC" w:rsidRPr="006E5261" w:rsidRDefault="003C35BC" w:rsidP="0059724F">
      <w:pPr>
        <w:pStyle w:val="ab"/>
        <w:numPr>
          <w:ilvl w:val="2"/>
          <w:numId w:val="24"/>
        </w:numPr>
        <w:tabs>
          <w:tab w:val="left" w:pos="709"/>
        </w:tabs>
        <w:spacing w:line="400" w:lineRule="exact"/>
        <w:ind w:leftChars="0" w:left="1066" w:hanging="567"/>
        <w:jc w:val="both"/>
        <w:rPr>
          <w:rFonts w:ascii="標楷體" w:eastAsia="標楷體" w:hAnsi="標楷體"/>
          <w:sz w:val="28"/>
          <w:szCs w:val="28"/>
        </w:rPr>
      </w:pPr>
      <w:r w:rsidRPr="003C49BE">
        <w:rPr>
          <w:rFonts w:ascii="標楷體" w:eastAsia="標楷體" w:hAnsi="標楷體" w:hint="eastAsia"/>
          <w:sz w:val="28"/>
          <w:szCs w:val="28"/>
        </w:rPr>
        <w:t>各專任人事均分配輔導區進行人事業務輔導，惟書面送報文件目次表未即時更新，易造成溝通困難及混淆。</w:t>
      </w:r>
    </w:p>
    <w:p w:rsidR="000C0021" w:rsidRPr="00D123B4" w:rsidRDefault="003C35BC" w:rsidP="0059724F">
      <w:pPr>
        <w:pStyle w:val="ab"/>
        <w:numPr>
          <w:ilvl w:val="1"/>
          <w:numId w:val="23"/>
        </w:numPr>
        <w:tabs>
          <w:tab w:val="left" w:pos="709"/>
        </w:tabs>
        <w:spacing w:line="400" w:lineRule="exact"/>
        <w:ind w:leftChars="0" w:left="1605" w:hanging="1418"/>
        <w:jc w:val="both"/>
        <w:rPr>
          <w:rFonts w:ascii="標楷體" w:eastAsia="標楷體" w:hAnsi="標楷體"/>
          <w:sz w:val="28"/>
          <w:szCs w:val="28"/>
        </w:rPr>
      </w:pPr>
      <w:r>
        <w:rPr>
          <w:rFonts w:ascii="標楷體" w:eastAsia="標楷體" w:hAnsi="標楷體" w:hint="eastAsia"/>
          <w:sz w:val="28"/>
          <w:szCs w:val="28"/>
        </w:rPr>
        <w:t>決議</w:t>
      </w:r>
      <w:r w:rsidRPr="00C8102B">
        <w:rPr>
          <w:rFonts w:ascii="標楷體" w:eastAsia="標楷體" w:hAnsi="標楷體" w:hint="eastAsia"/>
          <w:sz w:val="28"/>
          <w:szCs w:val="28"/>
        </w:rPr>
        <w:t>：</w:t>
      </w:r>
      <w:r w:rsidR="000C0021" w:rsidRPr="000C0021">
        <w:rPr>
          <w:rFonts w:ascii="標楷體" w:eastAsia="標楷體" w:hAnsi="標楷體" w:hint="eastAsia"/>
          <w:b/>
          <w:sz w:val="28"/>
          <w:szCs w:val="28"/>
        </w:rPr>
        <w:t>本案已更新完畢</w:t>
      </w:r>
      <w:r w:rsidR="005E3A80">
        <w:rPr>
          <w:rFonts w:ascii="標楷體" w:eastAsia="標楷體" w:hAnsi="標楷體" w:hint="eastAsia"/>
          <w:b/>
          <w:sz w:val="28"/>
          <w:szCs w:val="28"/>
        </w:rPr>
        <w:t>，</w:t>
      </w:r>
      <w:r w:rsidR="005E3A80" w:rsidRPr="006F00B5">
        <w:rPr>
          <w:rFonts w:ascii="標楷體" w:eastAsia="標楷體" w:hAnsi="標楷體" w:hint="eastAsia"/>
          <w:b/>
          <w:sz w:val="28"/>
          <w:szCs w:val="28"/>
        </w:rPr>
        <w:t>免議。</w:t>
      </w:r>
    </w:p>
    <w:p w:rsidR="00D123B4" w:rsidRDefault="00D123B4" w:rsidP="00D123B4">
      <w:pPr>
        <w:pStyle w:val="ab"/>
        <w:tabs>
          <w:tab w:val="left" w:pos="709"/>
        </w:tabs>
        <w:spacing w:line="400" w:lineRule="exact"/>
        <w:ind w:leftChars="0" w:left="1605"/>
        <w:jc w:val="both"/>
        <w:rPr>
          <w:rFonts w:ascii="標楷體" w:eastAsia="標楷體" w:hAnsi="標楷體" w:hint="eastAsia"/>
          <w:sz w:val="28"/>
          <w:szCs w:val="28"/>
        </w:rPr>
      </w:pPr>
    </w:p>
    <w:p w:rsidR="003C35BC" w:rsidRPr="00C8102B" w:rsidRDefault="000C0021" w:rsidP="00D123B4">
      <w:pPr>
        <w:spacing w:line="400" w:lineRule="exact"/>
        <w:ind w:leftChars="236" w:left="1700" w:hangingChars="405" w:hanging="1134"/>
        <w:rPr>
          <w:rFonts w:ascii="標楷體" w:eastAsia="標楷體" w:hAnsi="標楷體"/>
          <w:b/>
          <w:sz w:val="28"/>
          <w:szCs w:val="28"/>
        </w:rPr>
      </w:pPr>
      <w:r>
        <w:rPr>
          <w:rFonts w:ascii="標楷體" w:eastAsia="標楷體" w:hAnsi="標楷體"/>
          <w:sz w:val="28"/>
          <w:szCs w:val="28"/>
        </w:rPr>
        <w:t xml:space="preserve"> </w:t>
      </w:r>
      <w:r w:rsidR="003C35BC" w:rsidRPr="00C8102B">
        <w:rPr>
          <w:rFonts w:ascii="標楷體" w:eastAsia="標楷體" w:hAnsi="標楷體" w:hint="eastAsia"/>
          <w:b/>
          <w:sz w:val="28"/>
          <w:szCs w:val="28"/>
        </w:rPr>
        <w:t>提案</w:t>
      </w:r>
      <w:r w:rsidR="003C35BC">
        <w:rPr>
          <w:rFonts w:ascii="標楷體" w:eastAsia="標楷體" w:hAnsi="標楷體" w:hint="eastAsia"/>
          <w:b/>
          <w:sz w:val="28"/>
          <w:szCs w:val="28"/>
        </w:rPr>
        <w:t>十四</w:t>
      </w:r>
    </w:p>
    <w:p w:rsidR="003C35BC" w:rsidRPr="00C8102B" w:rsidRDefault="003C35BC" w:rsidP="0059724F">
      <w:pPr>
        <w:pStyle w:val="ab"/>
        <w:numPr>
          <w:ilvl w:val="1"/>
          <w:numId w:val="25"/>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提案機關：</w:t>
      </w:r>
      <w:r w:rsidR="00C244E3">
        <w:rPr>
          <w:rFonts w:ascii="標楷體" w:eastAsia="標楷體" w:hAnsi="標楷體" w:hint="eastAsia"/>
          <w:sz w:val="28"/>
          <w:szCs w:val="28"/>
        </w:rPr>
        <w:t>民雄國民中學</w:t>
      </w:r>
    </w:p>
    <w:p w:rsidR="003C35BC" w:rsidRPr="00C8102B" w:rsidRDefault="003C35BC" w:rsidP="0059724F">
      <w:pPr>
        <w:pStyle w:val="ab"/>
        <w:numPr>
          <w:ilvl w:val="1"/>
          <w:numId w:val="25"/>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提案人：</w:t>
      </w:r>
      <w:r>
        <w:rPr>
          <w:rFonts w:ascii="標楷體" w:eastAsia="標楷體" w:hAnsi="標楷體" w:hint="eastAsia"/>
          <w:sz w:val="28"/>
          <w:szCs w:val="28"/>
        </w:rPr>
        <w:t>主任</w:t>
      </w:r>
      <w:r w:rsidR="00C244E3">
        <w:rPr>
          <w:rFonts w:ascii="標楷體" w:eastAsia="標楷體" w:hAnsi="標楷體" w:hint="eastAsia"/>
          <w:sz w:val="28"/>
          <w:szCs w:val="28"/>
        </w:rPr>
        <w:t>唐淑妙</w:t>
      </w:r>
    </w:p>
    <w:p w:rsidR="003C35BC" w:rsidRPr="00C244E3" w:rsidRDefault="003C35BC" w:rsidP="0059724F">
      <w:pPr>
        <w:pStyle w:val="ab"/>
        <w:numPr>
          <w:ilvl w:val="1"/>
          <w:numId w:val="25"/>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提案案由：</w:t>
      </w:r>
      <w:r w:rsidR="00C244E3" w:rsidRPr="00C244E3">
        <w:rPr>
          <w:rFonts w:ascii="標楷體" w:eastAsia="標楷體" w:hAnsi="標楷體" w:hint="eastAsia"/>
          <w:sz w:val="28"/>
          <w:szCs w:val="28"/>
        </w:rPr>
        <w:t>基於照顧員工提高生育意願改善少子化及人口老化之社會問題，建請提高公保生育給付金額本(年功)薪5個月。</w:t>
      </w:r>
    </w:p>
    <w:p w:rsidR="003C35BC" w:rsidRDefault="003C35BC" w:rsidP="0059724F">
      <w:pPr>
        <w:pStyle w:val="ab"/>
        <w:numPr>
          <w:ilvl w:val="1"/>
          <w:numId w:val="25"/>
        </w:numPr>
        <w:tabs>
          <w:tab w:val="left" w:pos="709"/>
        </w:tabs>
        <w:spacing w:line="400" w:lineRule="exact"/>
        <w:ind w:leftChars="0" w:left="1605" w:hanging="1418"/>
        <w:jc w:val="both"/>
        <w:rPr>
          <w:rFonts w:ascii="標楷體" w:eastAsia="標楷體" w:hAnsi="標楷體"/>
          <w:sz w:val="28"/>
          <w:szCs w:val="28"/>
        </w:rPr>
      </w:pPr>
      <w:r w:rsidRPr="00C8102B">
        <w:rPr>
          <w:rFonts w:ascii="標楷體" w:eastAsia="標楷體" w:hAnsi="標楷體" w:hint="eastAsia"/>
          <w:sz w:val="28"/>
          <w:szCs w:val="28"/>
        </w:rPr>
        <w:t>案由說明：</w:t>
      </w:r>
    </w:p>
    <w:p w:rsidR="003C35BC" w:rsidRDefault="00C244E3" w:rsidP="0059724F">
      <w:pPr>
        <w:pStyle w:val="ab"/>
        <w:numPr>
          <w:ilvl w:val="2"/>
          <w:numId w:val="26"/>
        </w:numPr>
        <w:tabs>
          <w:tab w:val="left" w:pos="709"/>
        </w:tabs>
        <w:spacing w:line="400" w:lineRule="exact"/>
        <w:ind w:leftChars="0" w:left="1066" w:hanging="567"/>
        <w:jc w:val="both"/>
        <w:rPr>
          <w:rFonts w:ascii="標楷體" w:eastAsia="標楷體" w:hAnsi="標楷體"/>
          <w:sz w:val="28"/>
          <w:szCs w:val="28"/>
        </w:rPr>
      </w:pPr>
      <w:r>
        <w:rPr>
          <w:rFonts w:ascii="標楷體" w:eastAsia="標楷體" w:hAnsi="標楷體" w:hint="eastAsia"/>
          <w:sz w:val="28"/>
          <w:szCs w:val="28"/>
        </w:rPr>
        <w:t>說明</w:t>
      </w:r>
    </w:p>
    <w:p w:rsidR="00C244E3" w:rsidRDefault="00C244E3" w:rsidP="0059724F">
      <w:pPr>
        <w:pStyle w:val="Default"/>
        <w:numPr>
          <w:ilvl w:val="3"/>
          <w:numId w:val="27"/>
        </w:numPr>
        <w:spacing w:line="400" w:lineRule="exact"/>
        <w:ind w:left="1276"/>
        <w:jc w:val="both"/>
        <w:rPr>
          <w:rFonts w:hAnsi="標楷體"/>
          <w:sz w:val="28"/>
          <w:szCs w:val="28"/>
        </w:rPr>
      </w:pPr>
      <w:r w:rsidRPr="00C244E3">
        <w:rPr>
          <w:rFonts w:hAnsi="標楷體" w:hint="eastAsia"/>
          <w:sz w:val="28"/>
          <w:szCs w:val="28"/>
        </w:rPr>
        <w:t>經觀察公務機關學校女性同仁生育年齡約為27~38歲，查考試院2018年6月18日公布錄取公職培訓人員的意向調查，發現去年進入公職者年齡稍高，29歲以上考上占42.7%，其中逾37歲占14.13%。</w:t>
      </w:r>
    </w:p>
    <w:p w:rsidR="00C244E3" w:rsidRPr="00102FA6" w:rsidRDefault="00C244E3" w:rsidP="0059724F">
      <w:pPr>
        <w:pStyle w:val="Default"/>
        <w:numPr>
          <w:ilvl w:val="3"/>
          <w:numId w:val="27"/>
        </w:numPr>
        <w:spacing w:line="400" w:lineRule="exact"/>
        <w:ind w:left="1276"/>
        <w:jc w:val="both"/>
        <w:rPr>
          <w:rFonts w:hAnsi="標楷體"/>
          <w:sz w:val="28"/>
          <w:szCs w:val="28"/>
        </w:rPr>
      </w:pPr>
      <w:r w:rsidRPr="00C244E3">
        <w:rPr>
          <w:rFonts w:hAnsi="標楷體" w:hint="eastAsia"/>
          <w:sz w:val="28"/>
          <w:szCs w:val="28"/>
        </w:rPr>
        <w:t>公教員工生育同仁多為年資較淺薪資較低者，基於照顧員工提高生育意願改善少子化及人口老化之社會問題，建請提高公保生育給付金額本(年功)薪5個月。</w:t>
      </w:r>
    </w:p>
    <w:p w:rsidR="003C35BC" w:rsidRDefault="00C244E3" w:rsidP="0059724F">
      <w:pPr>
        <w:pStyle w:val="ab"/>
        <w:numPr>
          <w:ilvl w:val="2"/>
          <w:numId w:val="26"/>
        </w:numPr>
        <w:tabs>
          <w:tab w:val="left" w:pos="709"/>
        </w:tabs>
        <w:spacing w:line="400" w:lineRule="exact"/>
        <w:ind w:leftChars="0" w:left="1066" w:hanging="567"/>
        <w:jc w:val="both"/>
        <w:rPr>
          <w:rFonts w:ascii="標楷體" w:eastAsia="標楷體" w:hAnsi="標楷體"/>
          <w:sz w:val="28"/>
          <w:szCs w:val="28"/>
        </w:rPr>
      </w:pPr>
      <w:r>
        <w:rPr>
          <w:rFonts w:ascii="標楷體" w:eastAsia="標楷體" w:hAnsi="標楷體" w:hint="eastAsia"/>
          <w:sz w:val="28"/>
          <w:szCs w:val="28"/>
        </w:rPr>
        <w:t>現行法令</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公教人員保險法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第3條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本保險</w:t>
      </w:r>
      <w:r w:rsidR="00BC3FCB">
        <w:rPr>
          <w:rFonts w:ascii="標楷體" w:eastAsia="標楷體" w:hAnsi="標楷體" w:hint="eastAsia"/>
          <w:sz w:val="28"/>
          <w:szCs w:val="28"/>
        </w:rPr>
        <w:t>之保險範圍，包括失能、養老、死亡、眷屬喪葬、生育及育嬰留職停薪</w:t>
      </w:r>
      <w:r w:rsidRPr="00C244E3">
        <w:rPr>
          <w:rFonts w:ascii="標楷體" w:eastAsia="標楷體" w:hAnsi="標楷體" w:hint="eastAsia"/>
          <w:sz w:val="28"/>
          <w:szCs w:val="28"/>
        </w:rPr>
        <w:t xml:space="preserve">六項。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第 36 條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被保險人有下列情形之一者，得請領生育給付：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繳付本保險保險費滿二百八十日後分娩。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繳付本保險保險費滿一百八十一日後早產。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 xml:space="preserve">被保險人符合前項規定者，給與二個月生育給付。 </w:t>
      </w:r>
    </w:p>
    <w:p w:rsid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第一項被保險人分娩或早產為雙生以上者，生育給付按前項標準比例增給。</w:t>
      </w:r>
    </w:p>
    <w:p w:rsidR="00C244E3" w:rsidRDefault="00C244E3" w:rsidP="0059724F">
      <w:pPr>
        <w:pStyle w:val="ab"/>
        <w:numPr>
          <w:ilvl w:val="2"/>
          <w:numId w:val="26"/>
        </w:numPr>
        <w:tabs>
          <w:tab w:val="left" w:pos="709"/>
        </w:tabs>
        <w:spacing w:line="400" w:lineRule="exact"/>
        <w:ind w:leftChars="0" w:left="1066" w:hanging="567"/>
        <w:jc w:val="both"/>
        <w:rPr>
          <w:rFonts w:ascii="標楷體" w:eastAsia="標楷體" w:hAnsi="標楷體"/>
          <w:sz w:val="28"/>
          <w:szCs w:val="28"/>
        </w:rPr>
      </w:pPr>
      <w:r>
        <w:rPr>
          <w:rFonts w:ascii="標楷體" w:eastAsia="標楷體" w:hAnsi="標楷體" w:hint="eastAsia"/>
          <w:sz w:val="28"/>
          <w:szCs w:val="28"/>
        </w:rPr>
        <w:t>男性公教員工:</w:t>
      </w:r>
    </w:p>
    <w:p w:rsidR="00C244E3" w:rsidRPr="00C244E3" w:rsidRDefault="00C244E3" w:rsidP="004C3547">
      <w:pPr>
        <w:spacing w:line="400" w:lineRule="exact"/>
        <w:ind w:leftChars="413" w:left="991" w:firstLine="1"/>
        <w:jc w:val="both"/>
        <w:rPr>
          <w:rFonts w:ascii="標楷體" w:eastAsia="標楷體" w:hAnsi="標楷體"/>
          <w:sz w:val="28"/>
          <w:szCs w:val="28"/>
        </w:rPr>
      </w:pPr>
      <w:r w:rsidRPr="00C244E3">
        <w:rPr>
          <w:rFonts w:ascii="標楷體" w:eastAsia="標楷體" w:hAnsi="標楷體" w:hint="eastAsia"/>
          <w:sz w:val="28"/>
          <w:szCs w:val="28"/>
        </w:rPr>
        <w:t>依公教人員婚喪生育補助表附表八規定，配偶為各種社會保險(全民健康保險除外)之被保險人，應優先適用各該社會保險之規定申請生育給付，其請領之金額較本表規定之補助基準為低時，得檢附證明文件請領二者間之差額。是以，配偶應優先請領國保或農保之生育給付，又如其請領金額較男性公教員工依附表八規定之補助基準為低時，得由男性檢附證明文件請領二者間之差額。</w:t>
      </w:r>
    </w:p>
    <w:p w:rsidR="000C0021" w:rsidRPr="00CB5077" w:rsidRDefault="003C35BC" w:rsidP="0059724F">
      <w:pPr>
        <w:pStyle w:val="ab"/>
        <w:numPr>
          <w:ilvl w:val="1"/>
          <w:numId w:val="25"/>
        </w:numPr>
        <w:tabs>
          <w:tab w:val="left" w:pos="709"/>
        </w:tabs>
        <w:spacing w:line="400" w:lineRule="exact"/>
        <w:ind w:leftChars="0" w:left="1491" w:hanging="1304"/>
        <w:jc w:val="both"/>
        <w:rPr>
          <w:rFonts w:ascii="標楷體" w:eastAsia="標楷體" w:hAnsi="標楷體"/>
          <w:b/>
          <w:sz w:val="28"/>
          <w:szCs w:val="28"/>
        </w:rPr>
      </w:pPr>
      <w:r w:rsidRPr="00CB5077">
        <w:rPr>
          <w:rFonts w:ascii="標楷體" w:eastAsia="標楷體" w:hAnsi="標楷體" w:hint="eastAsia"/>
          <w:sz w:val="28"/>
          <w:szCs w:val="28"/>
        </w:rPr>
        <w:t>決議：</w:t>
      </w:r>
      <w:r w:rsidR="000C0021" w:rsidRPr="00CB5077">
        <w:rPr>
          <w:rFonts w:ascii="標楷體" w:eastAsia="標楷體" w:hAnsi="標楷體" w:hint="eastAsia"/>
          <w:b/>
          <w:sz w:val="28"/>
          <w:szCs w:val="28"/>
        </w:rPr>
        <w:t>查勞工保險條例相關規定，被保險人分娩或早產者，除給與分娩費外，並按其平均月投保薪資一次給與生育補助費60日。另依民健康保險條例規定，分娩或早產者，按其事故發生當月之投保金額一次給與2個月。因涉及不同職業保險生育給付之公平性，</w:t>
      </w:r>
      <w:r w:rsidR="00CF5271" w:rsidRPr="00CB5077">
        <w:rPr>
          <w:rFonts w:ascii="標楷體" w:eastAsia="標楷體" w:hAnsi="標楷體" w:hint="eastAsia"/>
          <w:b/>
          <w:sz w:val="28"/>
          <w:szCs w:val="28"/>
        </w:rPr>
        <w:t>本案</w:t>
      </w:r>
      <w:r w:rsidR="000C0021" w:rsidRPr="00CB5077">
        <w:rPr>
          <w:rFonts w:ascii="標楷體" w:eastAsia="標楷體" w:hAnsi="標楷體" w:hint="eastAsia"/>
          <w:b/>
          <w:sz w:val="28"/>
          <w:szCs w:val="28"/>
        </w:rPr>
        <w:t>俟適當時機再</w:t>
      </w:r>
      <w:r w:rsidR="00F10F31" w:rsidRPr="00CB5077">
        <w:rPr>
          <w:rFonts w:ascii="標楷體" w:eastAsia="標楷體" w:hAnsi="標楷體" w:hint="eastAsia"/>
          <w:b/>
          <w:sz w:val="28"/>
          <w:szCs w:val="28"/>
        </w:rPr>
        <w:t>提</w:t>
      </w:r>
      <w:r w:rsidR="000C0021" w:rsidRPr="00CB5077">
        <w:rPr>
          <w:rFonts w:ascii="標楷體" w:eastAsia="標楷體" w:hAnsi="標楷體" w:hint="eastAsia"/>
          <w:b/>
          <w:sz w:val="28"/>
          <w:szCs w:val="28"/>
        </w:rPr>
        <w:t>權責機關</w:t>
      </w:r>
      <w:r w:rsidR="00F10F31" w:rsidRPr="00CB5077">
        <w:rPr>
          <w:rFonts w:ascii="標楷體" w:eastAsia="標楷體" w:hAnsi="標楷體" w:hint="eastAsia"/>
          <w:b/>
          <w:sz w:val="28"/>
          <w:szCs w:val="28"/>
        </w:rPr>
        <w:t>參採</w:t>
      </w:r>
      <w:r w:rsidR="000C0021" w:rsidRPr="00CB5077">
        <w:rPr>
          <w:rFonts w:ascii="標楷體" w:eastAsia="標楷體" w:hAnsi="標楷體" w:hint="eastAsia"/>
          <w:b/>
          <w:sz w:val="28"/>
          <w:szCs w:val="28"/>
        </w:rPr>
        <w:t>。</w:t>
      </w:r>
    </w:p>
    <w:p w:rsidR="00E92184" w:rsidRDefault="00E92184" w:rsidP="00593041">
      <w:pPr>
        <w:numPr>
          <w:ilvl w:val="0"/>
          <w:numId w:val="1"/>
        </w:numPr>
        <w:spacing w:line="440" w:lineRule="exact"/>
        <w:rPr>
          <w:rFonts w:ascii="標楷體" w:eastAsia="標楷體" w:hAnsi="標楷體"/>
          <w:sz w:val="28"/>
          <w:szCs w:val="28"/>
        </w:rPr>
      </w:pPr>
      <w:r>
        <w:rPr>
          <w:rFonts w:ascii="標楷體" w:eastAsia="標楷體" w:hAnsi="標楷體" w:hint="eastAsia"/>
          <w:sz w:val="28"/>
          <w:szCs w:val="28"/>
        </w:rPr>
        <w:t>臨時動議：</w:t>
      </w:r>
      <w:r w:rsidR="00AF13E2">
        <w:rPr>
          <w:rFonts w:ascii="標楷體" w:eastAsia="標楷體" w:hAnsi="標楷體" w:hint="eastAsia"/>
          <w:sz w:val="28"/>
          <w:szCs w:val="28"/>
        </w:rPr>
        <w:t>無。</w:t>
      </w:r>
    </w:p>
    <w:p w:rsidR="00E92184" w:rsidRPr="00373BA1" w:rsidRDefault="00E92184" w:rsidP="00593041">
      <w:pPr>
        <w:numPr>
          <w:ilvl w:val="0"/>
          <w:numId w:val="1"/>
        </w:numPr>
        <w:spacing w:line="440" w:lineRule="exact"/>
        <w:rPr>
          <w:rFonts w:ascii="標楷體" w:eastAsia="標楷體" w:hAnsi="標楷體"/>
          <w:sz w:val="28"/>
          <w:szCs w:val="28"/>
        </w:rPr>
      </w:pPr>
      <w:r>
        <w:rPr>
          <w:rFonts w:ascii="標楷體" w:eastAsia="標楷體" w:hAnsi="標楷體" w:hint="eastAsia"/>
          <w:sz w:val="28"/>
          <w:szCs w:val="28"/>
        </w:rPr>
        <w:t>散會</w:t>
      </w:r>
      <w:r w:rsidR="00373BA1" w:rsidRPr="00373BA1">
        <w:rPr>
          <w:rFonts w:ascii="標楷體" w:eastAsia="標楷體" w:hAnsi="標楷體" w:hint="eastAsia"/>
          <w:sz w:val="28"/>
          <w:szCs w:val="28"/>
        </w:rPr>
        <w:t>：</w:t>
      </w:r>
      <w:r w:rsidR="00AA28F3">
        <w:rPr>
          <w:rFonts w:ascii="標楷體" w:eastAsia="標楷體" w:hAnsi="標楷體" w:hint="eastAsia"/>
          <w:sz w:val="28"/>
          <w:szCs w:val="28"/>
        </w:rPr>
        <w:t>上</w:t>
      </w:r>
      <w:r w:rsidR="00373BA1" w:rsidRPr="00373BA1">
        <w:rPr>
          <w:rFonts w:ascii="標楷體" w:eastAsia="標楷體" w:hAnsi="標楷體" w:hint="eastAsia"/>
          <w:sz w:val="28"/>
          <w:szCs w:val="28"/>
        </w:rPr>
        <w:t>午</w:t>
      </w:r>
      <w:r w:rsidR="00AA28F3">
        <w:rPr>
          <w:rFonts w:ascii="標楷體" w:eastAsia="標楷體" w:hAnsi="標楷體" w:hint="eastAsia"/>
          <w:sz w:val="28"/>
          <w:szCs w:val="28"/>
        </w:rPr>
        <w:t>12</w:t>
      </w:r>
      <w:r w:rsidR="00373BA1" w:rsidRPr="00373BA1">
        <w:rPr>
          <w:rFonts w:ascii="標楷體" w:eastAsia="標楷體" w:hAnsi="標楷體" w:hint="eastAsia"/>
          <w:sz w:val="28"/>
          <w:szCs w:val="28"/>
        </w:rPr>
        <w:t>時</w:t>
      </w:r>
      <w:r w:rsidR="00AA28F3">
        <w:rPr>
          <w:rFonts w:ascii="標楷體" w:eastAsia="標楷體" w:hAnsi="標楷體" w:hint="eastAsia"/>
          <w:sz w:val="28"/>
          <w:szCs w:val="28"/>
        </w:rPr>
        <w:t>10</w:t>
      </w:r>
      <w:r w:rsidR="00373BA1" w:rsidRPr="00373BA1">
        <w:rPr>
          <w:rFonts w:ascii="標楷體" w:eastAsia="標楷體" w:hAnsi="標楷體" w:hint="eastAsia"/>
          <w:sz w:val="28"/>
          <w:szCs w:val="28"/>
        </w:rPr>
        <w:t>分</w:t>
      </w:r>
    </w:p>
    <w:sectPr w:rsidR="00E92184" w:rsidRPr="00373BA1" w:rsidSect="006A3338">
      <w:footerReference w:type="default" r:id="rId13"/>
      <w:pgSz w:w="11906" w:h="16838"/>
      <w:pgMar w:top="1134" w:right="746" w:bottom="540" w:left="1134" w:header="851" w:footer="35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4F" w:rsidRDefault="0059724F">
      <w:r>
        <w:separator/>
      </w:r>
    </w:p>
  </w:endnote>
  <w:endnote w:type="continuationSeparator" w:id="0">
    <w:p w:rsidR="0059724F" w:rsidRDefault="0059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56" w:rsidRDefault="00590056">
    <w:pPr>
      <w:pStyle w:val="a8"/>
      <w:jc w:val="center"/>
    </w:pPr>
    <w:r>
      <w:rPr>
        <w:rFonts w:hint="eastAsia"/>
      </w:rPr>
      <w:t xml:space="preserve">- </w:t>
    </w:r>
    <w:r w:rsidR="009118CC">
      <w:fldChar w:fldCharType="begin"/>
    </w:r>
    <w:r>
      <w:instrText>PAGE   \* MERGEFORMAT</w:instrText>
    </w:r>
    <w:r w:rsidR="009118CC">
      <w:fldChar w:fldCharType="separate"/>
    </w:r>
    <w:r w:rsidR="0059724F" w:rsidRPr="0059724F">
      <w:rPr>
        <w:noProof/>
        <w:lang w:val="zh-TW"/>
      </w:rPr>
      <w:t>1</w:t>
    </w:r>
    <w:r w:rsidR="009118CC">
      <w:fldChar w:fldCharType="end"/>
    </w:r>
    <w:r>
      <w:rPr>
        <w:rFonts w:hint="eastAsia"/>
      </w:rPr>
      <w:t>-</w:t>
    </w:r>
  </w:p>
  <w:p w:rsidR="003236CA" w:rsidRDefault="003236CA" w:rsidP="00762E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4F" w:rsidRDefault="0059724F">
      <w:r>
        <w:separator/>
      </w:r>
    </w:p>
  </w:footnote>
  <w:footnote w:type="continuationSeparator" w:id="0">
    <w:p w:rsidR="0059724F" w:rsidRDefault="00597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0F6"/>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 w15:restartNumberingAfterBreak="0">
    <w:nsid w:val="0BF430EA"/>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 w15:restartNumberingAfterBreak="0">
    <w:nsid w:val="197F6628"/>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3" w15:restartNumberingAfterBreak="0">
    <w:nsid w:val="202F5AF1"/>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4" w15:restartNumberingAfterBreak="0">
    <w:nsid w:val="217C379C"/>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5" w15:restartNumberingAfterBreak="0">
    <w:nsid w:val="217E2054"/>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6" w15:restartNumberingAfterBreak="0">
    <w:nsid w:val="221B2AC4"/>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7" w15:restartNumberingAfterBreak="0">
    <w:nsid w:val="22816B1A"/>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8" w15:restartNumberingAfterBreak="0">
    <w:nsid w:val="28DD4FA7"/>
    <w:multiLevelType w:val="multilevel"/>
    <w:tmpl w:val="2FE0ECDE"/>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9" w15:restartNumberingAfterBreak="0">
    <w:nsid w:val="32B457E8"/>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0" w15:restartNumberingAfterBreak="0">
    <w:nsid w:val="34E90DBC"/>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1" w15:restartNumberingAfterBreak="0">
    <w:nsid w:val="38CA60C2"/>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2" w15:restartNumberingAfterBreak="0">
    <w:nsid w:val="3E312F60"/>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3" w15:restartNumberingAfterBreak="0">
    <w:nsid w:val="42934091"/>
    <w:multiLevelType w:val="multilevel"/>
    <w:tmpl w:val="8E66768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b w:val="0"/>
      </w:rPr>
    </w:lvl>
    <w:lvl w:ilvl="2">
      <w:start w:val="1"/>
      <w:numFmt w:val="decimalFullWidth"/>
      <w:suff w:val="nothing"/>
      <w:lvlText w:val="%3、"/>
      <w:lvlJc w:val="left"/>
      <w:pPr>
        <w:ind w:left="1948" w:hanging="635"/>
      </w:pPr>
      <w:rPr>
        <w:rFonts w:cs="Times New Roman" w:hint="eastAsia"/>
        <w:b w:val="0"/>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4" w15:restartNumberingAfterBreak="0">
    <w:nsid w:val="441D3E8C"/>
    <w:multiLevelType w:val="multilevel"/>
    <w:tmpl w:val="8E66768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b w:val="0"/>
      </w:rPr>
    </w:lvl>
    <w:lvl w:ilvl="2">
      <w:start w:val="1"/>
      <w:numFmt w:val="decimalFullWidth"/>
      <w:suff w:val="nothing"/>
      <w:lvlText w:val="%3、"/>
      <w:lvlJc w:val="left"/>
      <w:pPr>
        <w:ind w:left="1948" w:hanging="635"/>
      </w:pPr>
      <w:rPr>
        <w:rFonts w:cs="Times New Roman" w:hint="eastAsia"/>
        <w:b w:val="0"/>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5" w15:restartNumberingAfterBreak="0">
    <w:nsid w:val="443E46E1"/>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6" w15:restartNumberingAfterBreak="0">
    <w:nsid w:val="489E07B2"/>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7" w15:restartNumberingAfterBreak="0">
    <w:nsid w:val="4A5B3680"/>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8" w15:restartNumberingAfterBreak="0">
    <w:nsid w:val="4EEA3718"/>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19" w15:restartNumberingAfterBreak="0">
    <w:nsid w:val="55421805"/>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0" w15:restartNumberingAfterBreak="0">
    <w:nsid w:val="555D0F7C"/>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1" w15:restartNumberingAfterBreak="0">
    <w:nsid w:val="5C0C0434"/>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2" w15:restartNumberingAfterBreak="0">
    <w:nsid w:val="642C2699"/>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3" w15:restartNumberingAfterBreak="0">
    <w:nsid w:val="65400CFA"/>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4" w15:restartNumberingAfterBreak="0">
    <w:nsid w:val="6EA165D9"/>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5" w15:restartNumberingAfterBreak="0">
    <w:nsid w:val="77275717"/>
    <w:multiLevelType w:val="multilevel"/>
    <w:tmpl w:val="9CD87622"/>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948" w:hanging="522"/>
      </w:pPr>
      <w:rPr>
        <w:rFonts w:cs="Times New Roman" w:hint="eastAsia"/>
        <w:b w:val="0"/>
      </w:rPr>
    </w:lvl>
    <w:lvl w:ilvl="2">
      <w:start w:val="1"/>
      <w:numFmt w:val="decimalFullWidth"/>
      <w:suff w:val="nothing"/>
      <w:lvlText w:val="%3、"/>
      <w:lvlJc w:val="left"/>
      <w:pPr>
        <w:ind w:left="1948" w:hanging="635"/>
      </w:pPr>
      <w:rPr>
        <w:rFonts w:cs="Times New Roman" w:hint="eastAsia"/>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abstractNum w:abstractNumId="26" w15:restartNumberingAfterBreak="0">
    <w:nsid w:val="78FA6CD7"/>
    <w:multiLevelType w:val="multilevel"/>
    <w:tmpl w:val="B0E8391A"/>
    <w:lvl w:ilvl="0">
      <w:start w:val="1"/>
      <w:numFmt w:val="taiwaneseCountingThousand"/>
      <w:suff w:val="nothing"/>
      <w:lvlText w:val="%1、"/>
      <w:lvlJc w:val="left"/>
      <w:pPr>
        <w:ind w:left="995" w:hanging="635"/>
      </w:pPr>
      <w:rPr>
        <w:rFonts w:cs="Times New Roman" w:hint="eastAsia"/>
      </w:rPr>
    </w:lvl>
    <w:lvl w:ilvl="1">
      <w:start w:val="1"/>
      <w:numFmt w:val="taiwaneseCountingThousand"/>
      <w:suff w:val="nothing"/>
      <w:lvlText w:val="(%2)"/>
      <w:lvlJc w:val="left"/>
      <w:pPr>
        <w:ind w:left="1517" w:hanging="522"/>
      </w:pPr>
      <w:rPr>
        <w:rFonts w:cs="Times New Roman" w:hint="eastAsia"/>
      </w:rPr>
    </w:lvl>
    <w:lvl w:ilvl="2">
      <w:start w:val="1"/>
      <w:numFmt w:val="decimalFullWidth"/>
      <w:suff w:val="nothing"/>
      <w:lvlText w:val="%3、"/>
      <w:lvlJc w:val="left"/>
      <w:pPr>
        <w:ind w:left="1948" w:hanging="635"/>
      </w:pPr>
      <w:rPr>
        <w:rFonts w:cs="Times New Roman" w:hint="eastAsia"/>
        <w:b w:val="0"/>
        <w:lang w:val="en-US"/>
      </w:rPr>
    </w:lvl>
    <w:lvl w:ilvl="3">
      <w:start w:val="1"/>
      <w:numFmt w:val="decimalFullWidth"/>
      <w:suff w:val="nothing"/>
      <w:lvlText w:val="(%4)"/>
      <w:lvlJc w:val="left"/>
      <w:pPr>
        <w:ind w:left="2170" w:hanging="540"/>
      </w:pPr>
      <w:rPr>
        <w:rFonts w:cs="Times New Roman" w:hint="eastAsia"/>
      </w:rPr>
    </w:lvl>
    <w:lvl w:ilvl="4">
      <w:start w:val="1"/>
      <w:numFmt w:val="upperLetter"/>
      <w:suff w:val="nothing"/>
      <w:lvlText w:val="%5、"/>
      <w:lvlJc w:val="left"/>
      <w:pPr>
        <w:ind w:left="2900" w:hanging="635"/>
      </w:pPr>
      <w:rPr>
        <w:rFonts w:cs="Times New Roman" w:hint="eastAsia"/>
      </w:rPr>
    </w:lvl>
    <w:lvl w:ilvl="5">
      <w:start w:val="1"/>
      <w:numFmt w:val="ideographTraditional"/>
      <w:suff w:val="nothing"/>
      <w:lvlText w:val="(%6)"/>
      <w:lvlJc w:val="left"/>
      <w:pPr>
        <w:ind w:left="3535" w:hanging="952"/>
      </w:pPr>
      <w:rPr>
        <w:rFonts w:cs="Times New Roman" w:hint="eastAsia"/>
      </w:rPr>
    </w:lvl>
    <w:lvl w:ilvl="6">
      <w:start w:val="1"/>
      <w:numFmt w:val="ideographZodiac"/>
      <w:suff w:val="nothing"/>
      <w:lvlText w:val="%7、"/>
      <w:lvlJc w:val="left"/>
      <w:pPr>
        <w:ind w:left="3853" w:hanging="635"/>
      </w:pPr>
      <w:rPr>
        <w:rFonts w:cs="Times New Roman" w:hint="eastAsia"/>
      </w:rPr>
    </w:lvl>
    <w:lvl w:ilvl="7">
      <w:start w:val="1"/>
      <w:numFmt w:val="ideographZodiac"/>
      <w:suff w:val="nothing"/>
      <w:lvlText w:val="(%8)"/>
      <w:lvlJc w:val="left"/>
      <w:pPr>
        <w:ind w:left="4488" w:hanging="953"/>
      </w:pPr>
      <w:rPr>
        <w:rFonts w:cs="Times New Roman" w:hint="eastAsia"/>
      </w:rPr>
    </w:lvl>
    <w:lvl w:ilvl="8">
      <w:start w:val="1"/>
      <w:numFmt w:val="decimalFullWidth"/>
      <w:suff w:val="nothing"/>
      <w:lvlText w:val="%9）"/>
      <w:lvlJc w:val="left"/>
      <w:pPr>
        <w:ind w:left="4805" w:hanging="635"/>
      </w:pPr>
      <w:rPr>
        <w:rFonts w:cs="Times New Roman" w:hint="eastAsia"/>
      </w:rPr>
    </w:lvl>
  </w:abstractNum>
  <w:num w:numId="1">
    <w:abstractNumId w:val="13"/>
  </w:num>
  <w:num w:numId="2">
    <w:abstractNumId w:val="8"/>
  </w:num>
  <w:num w:numId="3">
    <w:abstractNumId w:val="22"/>
  </w:num>
  <w:num w:numId="4">
    <w:abstractNumId w:val="2"/>
  </w:num>
  <w:num w:numId="5">
    <w:abstractNumId w:val="24"/>
  </w:num>
  <w:num w:numId="6">
    <w:abstractNumId w:val="0"/>
  </w:num>
  <w:num w:numId="7">
    <w:abstractNumId w:val="20"/>
  </w:num>
  <w:num w:numId="8">
    <w:abstractNumId w:val="21"/>
  </w:num>
  <w:num w:numId="9">
    <w:abstractNumId w:val="4"/>
  </w:num>
  <w:num w:numId="10">
    <w:abstractNumId w:val="9"/>
  </w:num>
  <w:num w:numId="11">
    <w:abstractNumId w:val="26"/>
  </w:num>
  <w:num w:numId="12">
    <w:abstractNumId w:val="10"/>
  </w:num>
  <w:num w:numId="13">
    <w:abstractNumId w:val="19"/>
  </w:num>
  <w:num w:numId="14">
    <w:abstractNumId w:val="6"/>
  </w:num>
  <w:num w:numId="15">
    <w:abstractNumId w:val="3"/>
  </w:num>
  <w:num w:numId="16">
    <w:abstractNumId w:val="11"/>
  </w:num>
  <w:num w:numId="17">
    <w:abstractNumId w:val="7"/>
  </w:num>
  <w:num w:numId="18">
    <w:abstractNumId w:val="15"/>
  </w:num>
  <w:num w:numId="19">
    <w:abstractNumId w:val="1"/>
  </w:num>
  <w:num w:numId="20">
    <w:abstractNumId w:val="25"/>
  </w:num>
  <w:num w:numId="21">
    <w:abstractNumId w:val="17"/>
  </w:num>
  <w:num w:numId="22">
    <w:abstractNumId w:val="16"/>
  </w:num>
  <w:num w:numId="23">
    <w:abstractNumId w:val="5"/>
  </w:num>
  <w:num w:numId="24">
    <w:abstractNumId w:val="18"/>
  </w:num>
  <w:num w:numId="25">
    <w:abstractNumId w:val="23"/>
  </w:num>
  <w:num w:numId="26">
    <w:abstractNumId w:val="1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1BC0"/>
    <w:rsid w:val="000074CF"/>
    <w:rsid w:val="00013B06"/>
    <w:rsid w:val="0001495C"/>
    <w:rsid w:val="000218DE"/>
    <w:rsid w:val="0003379D"/>
    <w:rsid w:val="000365E2"/>
    <w:rsid w:val="000508A4"/>
    <w:rsid w:val="000513E4"/>
    <w:rsid w:val="00053D93"/>
    <w:rsid w:val="0006093B"/>
    <w:rsid w:val="00064F1D"/>
    <w:rsid w:val="0007530C"/>
    <w:rsid w:val="00075644"/>
    <w:rsid w:val="00075F06"/>
    <w:rsid w:val="000762E8"/>
    <w:rsid w:val="000811A2"/>
    <w:rsid w:val="00082589"/>
    <w:rsid w:val="00083376"/>
    <w:rsid w:val="00094FF9"/>
    <w:rsid w:val="000A1C80"/>
    <w:rsid w:val="000A3D10"/>
    <w:rsid w:val="000A7B84"/>
    <w:rsid w:val="000B077E"/>
    <w:rsid w:val="000B4B84"/>
    <w:rsid w:val="000B5516"/>
    <w:rsid w:val="000C0021"/>
    <w:rsid w:val="000C03E4"/>
    <w:rsid w:val="000D2D0D"/>
    <w:rsid w:val="000D457E"/>
    <w:rsid w:val="000D61FD"/>
    <w:rsid w:val="000E4266"/>
    <w:rsid w:val="000E43C6"/>
    <w:rsid w:val="000E7A1C"/>
    <w:rsid w:val="000F0063"/>
    <w:rsid w:val="000F3DAC"/>
    <w:rsid w:val="00102FA6"/>
    <w:rsid w:val="0010618F"/>
    <w:rsid w:val="00106B7A"/>
    <w:rsid w:val="00114A9C"/>
    <w:rsid w:val="001174FF"/>
    <w:rsid w:val="0012177C"/>
    <w:rsid w:val="0013352A"/>
    <w:rsid w:val="001343B5"/>
    <w:rsid w:val="00160463"/>
    <w:rsid w:val="00164F58"/>
    <w:rsid w:val="001652AB"/>
    <w:rsid w:val="00166F84"/>
    <w:rsid w:val="0016725F"/>
    <w:rsid w:val="00180347"/>
    <w:rsid w:val="0018275D"/>
    <w:rsid w:val="001851AB"/>
    <w:rsid w:val="00186519"/>
    <w:rsid w:val="00192DE7"/>
    <w:rsid w:val="00192FE9"/>
    <w:rsid w:val="001A0381"/>
    <w:rsid w:val="001A2CEF"/>
    <w:rsid w:val="001A56C0"/>
    <w:rsid w:val="001A7FEF"/>
    <w:rsid w:val="001B14E7"/>
    <w:rsid w:val="001B39A7"/>
    <w:rsid w:val="001F41AC"/>
    <w:rsid w:val="001F5375"/>
    <w:rsid w:val="00200595"/>
    <w:rsid w:val="00205A13"/>
    <w:rsid w:val="0020631F"/>
    <w:rsid w:val="00206DF4"/>
    <w:rsid w:val="00213DE7"/>
    <w:rsid w:val="0022192C"/>
    <w:rsid w:val="00223684"/>
    <w:rsid w:val="00235268"/>
    <w:rsid w:val="00242856"/>
    <w:rsid w:val="00250921"/>
    <w:rsid w:val="00254144"/>
    <w:rsid w:val="00261947"/>
    <w:rsid w:val="0026724D"/>
    <w:rsid w:val="00275A78"/>
    <w:rsid w:val="00280D07"/>
    <w:rsid w:val="0028126E"/>
    <w:rsid w:val="00282A50"/>
    <w:rsid w:val="00283964"/>
    <w:rsid w:val="00283D50"/>
    <w:rsid w:val="0028525B"/>
    <w:rsid w:val="00285B08"/>
    <w:rsid w:val="00286B62"/>
    <w:rsid w:val="002872D4"/>
    <w:rsid w:val="002923A8"/>
    <w:rsid w:val="00294B5B"/>
    <w:rsid w:val="002A334E"/>
    <w:rsid w:val="002A4632"/>
    <w:rsid w:val="002B331C"/>
    <w:rsid w:val="002C29A7"/>
    <w:rsid w:val="002C77DB"/>
    <w:rsid w:val="002D38F6"/>
    <w:rsid w:val="002D5F62"/>
    <w:rsid w:val="002D6F39"/>
    <w:rsid w:val="002E4EA3"/>
    <w:rsid w:val="002E662C"/>
    <w:rsid w:val="002F0186"/>
    <w:rsid w:val="002F344A"/>
    <w:rsid w:val="0030150D"/>
    <w:rsid w:val="0031029C"/>
    <w:rsid w:val="00314C85"/>
    <w:rsid w:val="00315C02"/>
    <w:rsid w:val="00322A69"/>
    <w:rsid w:val="003236CA"/>
    <w:rsid w:val="003269FA"/>
    <w:rsid w:val="0033388B"/>
    <w:rsid w:val="00333D11"/>
    <w:rsid w:val="00342FB8"/>
    <w:rsid w:val="00347986"/>
    <w:rsid w:val="00352DBE"/>
    <w:rsid w:val="00355B24"/>
    <w:rsid w:val="00356D60"/>
    <w:rsid w:val="00372DDE"/>
    <w:rsid w:val="00373BA1"/>
    <w:rsid w:val="0038160A"/>
    <w:rsid w:val="00387B09"/>
    <w:rsid w:val="00397A4C"/>
    <w:rsid w:val="003A27A1"/>
    <w:rsid w:val="003A5388"/>
    <w:rsid w:val="003C35BC"/>
    <w:rsid w:val="003C613B"/>
    <w:rsid w:val="003C6908"/>
    <w:rsid w:val="003D279F"/>
    <w:rsid w:val="003D7918"/>
    <w:rsid w:val="003E136C"/>
    <w:rsid w:val="003E4677"/>
    <w:rsid w:val="003F30BA"/>
    <w:rsid w:val="003F4206"/>
    <w:rsid w:val="003F4F73"/>
    <w:rsid w:val="003F6AF8"/>
    <w:rsid w:val="003F6D46"/>
    <w:rsid w:val="00410993"/>
    <w:rsid w:val="00412571"/>
    <w:rsid w:val="004125DB"/>
    <w:rsid w:val="00415361"/>
    <w:rsid w:val="004162A7"/>
    <w:rsid w:val="00420F00"/>
    <w:rsid w:val="00425444"/>
    <w:rsid w:val="004254E1"/>
    <w:rsid w:val="00425C43"/>
    <w:rsid w:val="00434776"/>
    <w:rsid w:val="0044389E"/>
    <w:rsid w:val="00453034"/>
    <w:rsid w:val="004542BA"/>
    <w:rsid w:val="00462851"/>
    <w:rsid w:val="00470D3B"/>
    <w:rsid w:val="004715EB"/>
    <w:rsid w:val="004776D9"/>
    <w:rsid w:val="00480D62"/>
    <w:rsid w:val="00481843"/>
    <w:rsid w:val="00483CCB"/>
    <w:rsid w:val="0049456F"/>
    <w:rsid w:val="004953C8"/>
    <w:rsid w:val="00497AAE"/>
    <w:rsid w:val="004A4FCF"/>
    <w:rsid w:val="004B291C"/>
    <w:rsid w:val="004C0C37"/>
    <w:rsid w:val="004C1E66"/>
    <w:rsid w:val="004C2471"/>
    <w:rsid w:val="004C3547"/>
    <w:rsid w:val="004C539D"/>
    <w:rsid w:val="004D2AAC"/>
    <w:rsid w:val="004D63CF"/>
    <w:rsid w:val="004D688F"/>
    <w:rsid w:val="004E1DD0"/>
    <w:rsid w:val="004E55C0"/>
    <w:rsid w:val="004E766B"/>
    <w:rsid w:val="004F122B"/>
    <w:rsid w:val="004F26FE"/>
    <w:rsid w:val="00505A70"/>
    <w:rsid w:val="00515C96"/>
    <w:rsid w:val="0052049B"/>
    <w:rsid w:val="00526ACA"/>
    <w:rsid w:val="00545B6F"/>
    <w:rsid w:val="00555F06"/>
    <w:rsid w:val="005610F2"/>
    <w:rsid w:val="00561284"/>
    <w:rsid w:val="00567E82"/>
    <w:rsid w:val="005714AB"/>
    <w:rsid w:val="00571A89"/>
    <w:rsid w:val="0058134B"/>
    <w:rsid w:val="00587CAC"/>
    <w:rsid w:val="00590056"/>
    <w:rsid w:val="0059297B"/>
    <w:rsid w:val="00593041"/>
    <w:rsid w:val="0059724F"/>
    <w:rsid w:val="005A6340"/>
    <w:rsid w:val="005A7007"/>
    <w:rsid w:val="005B00DC"/>
    <w:rsid w:val="005C04CB"/>
    <w:rsid w:val="005C38A6"/>
    <w:rsid w:val="005C3AED"/>
    <w:rsid w:val="005D6183"/>
    <w:rsid w:val="005D7543"/>
    <w:rsid w:val="005E0242"/>
    <w:rsid w:val="005E148E"/>
    <w:rsid w:val="005E1CFD"/>
    <w:rsid w:val="005E3A80"/>
    <w:rsid w:val="005F4691"/>
    <w:rsid w:val="005F69D8"/>
    <w:rsid w:val="006022A2"/>
    <w:rsid w:val="006074DC"/>
    <w:rsid w:val="00617644"/>
    <w:rsid w:val="006206AB"/>
    <w:rsid w:val="00620A97"/>
    <w:rsid w:val="0062134B"/>
    <w:rsid w:val="0062426A"/>
    <w:rsid w:val="0062670E"/>
    <w:rsid w:val="006364FA"/>
    <w:rsid w:val="00647AE2"/>
    <w:rsid w:val="006522CF"/>
    <w:rsid w:val="0065553A"/>
    <w:rsid w:val="00673BEE"/>
    <w:rsid w:val="00690121"/>
    <w:rsid w:val="00691BAD"/>
    <w:rsid w:val="006961C3"/>
    <w:rsid w:val="006A3338"/>
    <w:rsid w:val="006B547C"/>
    <w:rsid w:val="006B553C"/>
    <w:rsid w:val="006C231E"/>
    <w:rsid w:val="006C5FA3"/>
    <w:rsid w:val="006D082E"/>
    <w:rsid w:val="006D14E5"/>
    <w:rsid w:val="006E1BC2"/>
    <w:rsid w:val="006E3723"/>
    <w:rsid w:val="006E49F9"/>
    <w:rsid w:val="006E5261"/>
    <w:rsid w:val="006F00B5"/>
    <w:rsid w:val="006F11A1"/>
    <w:rsid w:val="00701EFC"/>
    <w:rsid w:val="00710574"/>
    <w:rsid w:val="0071254D"/>
    <w:rsid w:val="0071637A"/>
    <w:rsid w:val="00716B87"/>
    <w:rsid w:val="007174CD"/>
    <w:rsid w:val="0072748E"/>
    <w:rsid w:val="007308E7"/>
    <w:rsid w:val="007314F7"/>
    <w:rsid w:val="00733270"/>
    <w:rsid w:val="00740E27"/>
    <w:rsid w:val="00741805"/>
    <w:rsid w:val="00741BC0"/>
    <w:rsid w:val="00745889"/>
    <w:rsid w:val="00750AC3"/>
    <w:rsid w:val="007511CC"/>
    <w:rsid w:val="007523D3"/>
    <w:rsid w:val="0075281B"/>
    <w:rsid w:val="00753089"/>
    <w:rsid w:val="007559AB"/>
    <w:rsid w:val="00762EBC"/>
    <w:rsid w:val="00764C2D"/>
    <w:rsid w:val="00765CC6"/>
    <w:rsid w:val="00773C23"/>
    <w:rsid w:val="00773E65"/>
    <w:rsid w:val="00775A0F"/>
    <w:rsid w:val="00775A86"/>
    <w:rsid w:val="00775AC5"/>
    <w:rsid w:val="00776585"/>
    <w:rsid w:val="00781B28"/>
    <w:rsid w:val="007822FB"/>
    <w:rsid w:val="00787B56"/>
    <w:rsid w:val="007946A6"/>
    <w:rsid w:val="00795B22"/>
    <w:rsid w:val="007973F4"/>
    <w:rsid w:val="007A0B3B"/>
    <w:rsid w:val="007A14FC"/>
    <w:rsid w:val="007A288E"/>
    <w:rsid w:val="007B6990"/>
    <w:rsid w:val="007C57AF"/>
    <w:rsid w:val="007D11F3"/>
    <w:rsid w:val="007D4DE9"/>
    <w:rsid w:val="007F366F"/>
    <w:rsid w:val="007F40E9"/>
    <w:rsid w:val="00800E24"/>
    <w:rsid w:val="00801819"/>
    <w:rsid w:val="00804D06"/>
    <w:rsid w:val="00813C95"/>
    <w:rsid w:val="00815E98"/>
    <w:rsid w:val="00816BC4"/>
    <w:rsid w:val="00832726"/>
    <w:rsid w:val="00837AF8"/>
    <w:rsid w:val="00842039"/>
    <w:rsid w:val="008508BB"/>
    <w:rsid w:val="00850A98"/>
    <w:rsid w:val="0085233C"/>
    <w:rsid w:val="00855A16"/>
    <w:rsid w:val="0086203A"/>
    <w:rsid w:val="00871A14"/>
    <w:rsid w:val="00877BE4"/>
    <w:rsid w:val="00880920"/>
    <w:rsid w:val="008838C7"/>
    <w:rsid w:val="00885C18"/>
    <w:rsid w:val="00892E92"/>
    <w:rsid w:val="00894AF5"/>
    <w:rsid w:val="008A6F3F"/>
    <w:rsid w:val="008B514C"/>
    <w:rsid w:val="008B67EC"/>
    <w:rsid w:val="008C3E0C"/>
    <w:rsid w:val="008C7D6B"/>
    <w:rsid w:val="008D335C"/>
    <w:rsid w:val="008D67DA"/>
    <w:rsid w:val="008E0F83"/>
    <w:rsid w:val="008F7ED9"/>
    <w:rsid w:val="0090653C"/>
    <w:rsid w:val="009118CC"/>
    <w:rsid w:val="00912D5B"/>
    <w:rsid w:val="009131C7"/>
    <w:rsid w:val="009132BC"/>
    <w:rsid w:val="00917508"/>
    <w:rsid w:val="00930D3A"/>
    <w:rsid w:val="00933794"/>
    <w:rsid w:val="00936D53"/>
    <w:rsid w:val="00944276"/>
    <w:rsid w:val="00947CF8"/>
    <w:rsid w:val="00952111"/>
    <w:rsid w:val="009573C4"/>
    <w:rsid w:val="00970005"/>
    <w:rsid w:val="00976402"/>
    <w:rsid w:val="009928FC"/>
    <w:rsid w:val="00996064"/>
    <w:rsid w:val="0099621B"/>
    <w:rsid w:val="00996661"/>
    <w:rsid w:val="009A0B34"/>
    <w:rsid w:val="009A55AD"/>
    <w:rsid w:val="009A682A"/>
    <w:rsid w:val="009B0CFE"/>
    <w:rsid w:val="009C2819"/>
    <w:rsid w:val="009E77FE"/>
    <w:rsid w:val="009F0095"/>
    <w:rsid w:val="009F2C08"/>
    <w:rsid w:val="009F3988"/>
    <w:rsid w:val="009F4CCE"/>
    <w:rsid w:val="00A1148A"/>
    <w:rsid w:val="00A204F2"/>
    <w:rsid w:val="00A214DC"/>
    <w:rsid w:val="00A26080"/>
    <w:rsid w:val="00A2663E"/>
    <w:rsid w:val="00A27DB8"/>
    <w:rsid w:val="00A301C6"/>
    <w:rsid w:val="00A32003"/>
    <w:rsid w:val="00A32F7F"/>
    <w:rsid w:val="00A41A60"/>
    <w:rsid w:val="00A477E4"/>
    <w:rsid w:val="00A54D80"/>
    <w:rsid w:val="00A659E2"/>
    <w:rsid w:val="00A67E87"/>
    <w:rsid w:val="00A7111A"/>
    <w:rsid w:val="00A71803"/>
    <w:rsid w:val="00A80561"/>
    <w:rsid w:val="00A820C5"/>
    <w:rsid w:val="00A845EA"/>
    <w:rsid w:val="00A86A7E"/>
    <w:rsid w:val="00A94352"/>
    <w:rsid w:val="00AA0D71"/>
    <w:rsid w:val="00AA19FF"/>
    <w:rsid w:val="00AA28F3"/>
    <w:rsid w:val="00AA298A"/>
    <w:rsid w:val="00AA3998"/>
    <w:rsid w:val="00AA3D40"/>
    <w:rsid w:val="00AA47A9"/>
    <w:rsid w:val="00AA636D"/>
    <w:rsid w:val="00AB0BF8"/>
    <w:rsid w:val="00AB25B9"/>
    <w:rsid w:val="00AB4D76"/>
    <w:rsid w:val="00AB6D01"/>
    <w:rsid w:val="00AC0683"/>
    <w:rsid w:val="00AC2050"/>
    <w:rsid w:val="00AC68B7"/>
    <w:rsid w:val="00AC7525"/>
    <w:rsid w:val="00AD0EF4"/>
    <w:rsid w:val="00AD47A1"/>
    <w:rsid w:val="00AE66C5"/>
    <w:rsid w:val="00AF05F3"/>
    <w:rsid w:val="00AF13E2"/>
    <w:rsid w:val="00AF2134"/>
    <w:rsid w:val="00AF4250"/>
    <w:rsid w:val="00B05065"/>
    <w:rsid w:val="00B052A4"/>
    <w:rsid w:val="00B05F83"/>
    <w:rsid w:val="00B065EF"/>
    <w:rsid w:val="00B11E4C"/>
    <w:rsid w:val="00B1220E"/>
    <w:rsid w:val="00B17AF2"/>
    <w:rsid w:val="00B20606"/>
    <w:rsid w:val="00B21ECF"/>
    <w:rsid w:val="00B308B8"/>
    <w:rsid w:val="00B32D8C"/>
    <w:rsid w:val="00B33939"/>
    <w:rsid w:val="00B33C76"/>
    <w:rsid w:val="00B40DF6"/>
    <w:rsid w:val="00B50131"/>
    <w:rsid w:val="00B71B2E"/>
    <w:rsid w:val="00B72AE9"/>
    <w:rsid w:val="00B7589D"/>
    <w:rsid w:val="00B84FC4"/>
    <w:rsid w:val="00B86341"/>
    <w:rsid w:val="00B86663"/>
    <w:rsid w:val="00B920AC"/>
    <w:rsid w:val="00B9685B"/>
    <w:rsid w:val="00BA1C2B"/>
    <w:rsid w:val="00BA7FA6"/>
    <w:rsid w:val="00BB2604"/>
    <w:rsid w:val="00BB3B48"/>
    <w:rsid w:val="00BB537E"/>
    <w:rsid w:val="00BC02B7"/>
    <w:rsid w:val="00BC3FCB"/>
    <w:rsid w:val="00BC6C4F"/>
    <w:rsid w:val="00BD426D"/>
    <w:rsid w:val="00BD48FF"/>
    <w:rsid w:val="00BE1520"/>
    <w:rsid w:val="00BE196B"/>
    <w:rsid w:val="00BF472D"/>
    <w:rsid w:val="00BF4989"/>
    <w:rsid w:val="00BF4A5D"/>
    <w:rsid w:val="00C0338B"/>
    <w:rsid w:val="00C04649"/>
    <w:rsid w:val="00C07380"/>
    <w:rsid w:val="00C17371"/>
    <w:rsid w:val="00C20D8E"/>
    <w:rsid w:val="00C244E3"/>
    <w:rsid w:val="00C24791"/>
    <w:rsid w:val="00C25E09"/>
    <w:rsid w:val="00C35187"/>
    <w:rsid w:val="00C36267"/>
    <w:rsid w:val="00C3727F"/>
    <w:rsid w:val="00C40456"/>
    <w:rsid w:val="00C41955"/>
    <w:rsid w:val="00C44BAB"/>
    <w:rsid w:val="00C51C60"/>
    <w:rsid w:val="00C60385"/>
    <w:rsid w:val="00C61202"/>
    <w:rsid w:val="00C8102B"/>
    <w:rsid w:val="00C908C6"/>
    <w:rsid w:val="00C9504D"/>
    <w:rsid w:val="00CA0E65"/>
    <w:rsid w:val="00CA3FBD"/>
    <w:rsid w:val="00CA4565"/>
    <w:rsid w:val="00CA474A"/>
    <w:rsid w:val="00CB106E"/>
    <w:rsid w:val="00CB15E6"/>
    <w:rsid w:val="00CB1C5E"/>
    <w:rsid w:val="00CB5077"/>
    <w:rsid w:val="00CC4408"/>
    <w:rsid w:val="00CC72B2"/>
    <w:rsid w:val="00CD28C6"/>
    <w:rsid w:val="00CD3DDE"/>
    <w:rsid w:val="00CE0555"/>
    <w:rsid w:val="00CE22E4"/>
    <w:rsid w:val="00CE332C"/>
    <w:rsid w:val="00CF50F7"/>
    <w:rsid w:val="00CF5271"/>
    <w:rsid w:val="00D100FF"/>
    <w:rsid w:val="00D10475"/>
    <w:rsid w:val="00D123B4"/>
    <w:rsid w:val="00D12CB1"/>
    <w:rsid w:val="00D237EC"/>
    <w:rsid w:val="00D40E36"/>
    <w:rsid w:val="00D4261F"/>
    <w:rsid w:val="00D55FAB"/>
    <w:rsid w:val="00D603DC"/>
    <w:rsid w:val="00D62B14"/>
    <w:rsid w:val="00D6427B"/>
    <w:rsid w:val="00D72613"/>
    <w:rsid w:val="00D75297"/>
    <w:rsid w:val="00D76916"/>
    <w:rsid w:val="00D837C9"/>
    <w:rsid w:val="00D9512B"/>
    <w:rsid w:val="00DA7FE9"/>
    <w:rsid w:val="00DB09AC"/>
    <w:rsid w:val="00DB1DE2"/>
    <w:rsid w:val="00DB7549"/>
    <w:rsid w:val="00DC3FFD"/>
    <w:rsid w:val="00DC69B6"/>
    <w:rsid w:val="00DC745C"/>
    <w:rsid w:val="00DC7D80"/>
    <w:rsid w:val="00DD166D"/>
    <w:rsid w:val="00DD503E"/>
    <w:rsid w:val="00DD58F5"/>
    <w:rsid w:val="00DD75CD"/>
    <w:rsid w:val="00DE163A"/>
    <w:rsid w:val="00DE1C85"/>
    <w:rsid w:val="00DE292F"/>
    <w:rsid w:val="00DE5A03"/>
    <w:rsid w:val="00DE7440"/>
    <w:rsid w:val="00DF10D9"/>
    <w:rsid w:val="00DF64EC"/>
    <w:rsid w:val="00E00670"/>
    <w:rsid w:val="00E021B9"/>
    <w:rsid w:val="00E0314D"/>
    <w:rsid w:val="00E1590C"/>
    <w:rsid w:val="00E202CD"/>
    <w:rsid w:val="00E25981"/>
    <w:rsid w:val="00E325D4"/>
    <w:rsid w:val="00E34A7A"/>
    <w:rsid w:val="00E40674"/>
    <w:rsid w:val="00E41875"/>
    <w:rsid w:val="00E51C1B"/>
    <w:rsid w:val="00E5234F"/>
    <w:rsid w:val="00E52557"/>
    <w:rsid w:val="00E55868"/>
    <w:rsid w:val="00E57418"/>
    <w:rsid w:val="00E5743D"/>
    <w:rsid w:val="00E60E2B"/>
    <w:rsid w:val="00E646D1"/>
    <w:rsid w:val="00E702CE"/>
    <w:rsid w:val="00E73387"/>
    <w:rsid w:val="00E762EA"/>
    <w:rsid w:val="00E767A6"/>
    <w:rsid w:val="00E8149A"/>
    <w:rsid w:val="00E829D6"/>
    <w:rsid w:val="00E84127"/>
    <w:rsid w:val="00E85D3A"/>
    <w:rsid w:val="00E8686B"/>
    <w:rsid w:val="00E92184"/>
    <w:rsid w:val="00E966FD"/>
    <w:rsid w:val="00EA278F"/>
    <w:rsid w:val="00EB04EA"/>
    <w:rsid w:val="00EB20F7"/>
    <w:rsid w:val="00EB7199"/>
    <w:rsid w:val="00EC7024"/>
    <w:rsid w:val="00ED4608"/>
    <w:rsid w:val="00EF77E4"/>
    <w:rsid w:val="00F006BA"/>
    <w:rsid w:val="00F03CED"/>
    <w:rsid w:val="00F10F31"/>
    <w:rsid w:val="00F24844"/>
    <w:rsid w:val="00F3296C"/>
    <w:rsid w:val="00F336CC"/>
    <w:rsid w:val="00F376FA"/>
    <w:rsid w:val="00F37FE8"/>
    <w:rsid w:val="00F41134"/>
    <w:rsid w:val="00F4494B"/>
    <w:rsid w:val="00F55521"/>
    <w:rsid w:val="00F61BC4"/>
    <w:rsid w:val="00F622D9"/>
    <w:rsid w:val="00F6428F"/>
    <w:rsid w:val="00F654DF"/>
    <w:rsid w:val="00F73B43"/>
    <w:rsid w:val="00F74255"/>
    <w:rsid w:val="00F755A0"/>
    <w:rsid w:val="00F75A02"/>
    <w:rsid w:val="00F82427"/>
    <w:rsid w:val="00F87295"/>
    <w:rsid w:val="00F879CA"/>
    <w:rsid w:val="00FA69BD"/>
    <w:rsid w:val="00FA6C1A"/>
    <w:rsid w:val="00FB258A"/>
    <w:rsid w:val="00FB4B5D"/>
    <w:rsid w:val="00FC73E5"/>
    <w:rsid w:val="00FD5E0A"/>
    <w:rsid w:val="00FD65FC"/>
    <w:rsid w:val="00FD6BFC"/>
    <w:rsid w:val="00FE2407"/>
    <w:rsid w:val="00FE3E6D"/>
    <w:rsid w:val="00FF68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BAF884-6773-45BA-8AD0-765A90D0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1B"/>
    <w:pPr>
      <w:widowControl w:val="0"/>
    </w:pPr>
    <w:rPr>
      <w:kern w:val="2"/>
      <w:sz w:val="24"/>
      <w:szCs w:val="24"/>
    </w:rPr>
  </w:style>
  <w:style w:type="paragraph" w:styleId="4">
    <w:name w:val="heading 4"/>
    <w:basedOn w:val="a"/>
    <w:link w:val="40"/>
    <w:uiPriority w:val="9"/>
    <w:qFormat/>
    <w:rsid w:val="00497AAE"/>
    <w:pPr>
      <w:widowControl/>
      <w:spacing w:before="100" w:beforeAutospacing="1" w:after="100" w:afterAutospacing="1"/>
      <w:outlineLvl w:val="3"/>
    </w:pPr>
    <w:rPr>
      <w:rFonts w:ascii="新細明體" w:hAnsi="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link w:val="4"/>
    <w:uiPriority w:val="9"/>
    <w:locked/>
    <w:rsid w:val="00497AAE"/>
    <w:rPr>
      <w:rFonts w:ascii="新細明體" w:eastAsia="新細明體" w:hAnsi="新細明體"/>
      <w:b/>
      <w:kern w:val="2"/>
      <w:sz w:val="24"/>
      <w:lang w:val="en-US" w:eastAsia="zh-TW"/>
    </w:rPr>
  </w:style>
  <w:style w:type="character" w:styleId="a3">
    <w:name w:val="Hyperlink"/>
    <w:uiPriority w:val="99"/>
    <w:rsid w:val="005C38A6"/>
    <w:rPr>
      <w:color w:val="000000"/>
      <w:u w:val="single"/>
    </w:rPr>
  </w:style>
  <w:style w:type="paragraph" w:customStyle="1" w:styleId="HTMLPreformatted1">
    <w:name w:val="HTML Preformatted1"/>
    <w:basedOn w:val="a"/>
    <w:rsid w:val="00CA45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224"/>
    </w:pPr>
    <w:rPr>
      <w:rFonts w:ascii="細明體" w:eastAsia="細明體" w:hAnsi="細明體" w:cs="細明體"/>
      <w:kern w:val="0"/>
    </w:rPr>
  </w:style>
  <w:style w:type="paragraph" w:styleId="a4">
    <w:name w:val="Balloon Text"/>
    <w:basedOn w:val="a"/>
    <w:link w:val="a5"/>
    <w:uiPriority w:val="99"/>
    <w:semiHidden/>
    <w:rsid w:val="001174FF"/>
    <w:rPr>
      <w:rFonts w:ascii="Arial" w:hAnsi="Arial"/>
      <w:sz w:val="18"/>
      <w:szCs w:val="18"/>
    </w:rPr>
  </w:style>
  <w:style w:type="character" w:customStyle="1" w:styleId="a5">
    <w:name w:val="註解方塊文字 字元"/>
    <w:link w:val="a4"/>
    <w:uiPriority w:val="99"/>
    <w:semiHidden/>
    <w:rsid w:val="001E6C7A"/>
    <w:rPr>
      <w:rFonts w:ascii="Cambria" w:eastAsia="新細明體" w:hAnsi="Cambria" w:cs="Times New Roman"/>
      <w:kern w:val="2"/>
      <w:sz w:val="0"/>
      <w:szCs w:val="0"/>
    </w:rPr>
  </w:style>
  <w:style w:type="paragraph" w:styleId="Web">
    <w:name w:val="Normal (Web)"/>
    <w:basedOn w:val="a"/>
    <w:uiPriority w:val="99"/>
    <w:rsid w:val="004F122B"/>
    <w:pPr>
      <w:widowControl/>
      <w:spacing w:before="100" w:beforeAutospacing="1" w:after="100" w:afterAutospacing="1"/>
    </w:pPr>
    <w:rPr>
      <w:rFonts w:ascii="新細明體" w:hAnsi="新細明體" w:cs="新細明體"/>
      <w:kern w:val="0"/>
    </w:rPr>
  </w:style>
  <w:style w:type="paragraph" w:styleId="a6">
    <w:name w:val="header"/>
    <w:basedOn w:val="a"/>
    <w:link w:val="a7"/>
    <w:uiPriority w:val="99"/>
    <w:rsid w:val="00762EBC"/>
    <w:pPr>
      <w:tabs>
        <w:tab w:val="center" w:pos="4153"/>
        <w:tab w:val="right" w:pos="8306"/>
      </w:tabs>
      <w:snapToGrid w:val="0"/>
    </w:pPr>
    <w:rPr>
      <w:sz w:val="20"/>
      <w:szCs w:val="20"/>
    </w:rPr>
  </w:style>
  <w:style w:type="character" w:customStyle="1" w:styleId="a7">
    <w:name w:val="頁首 字元"/>
    <w:link w:val="a6"/>
    <w:uiPriority w:val="99"/>
    <w:semiHidden/>
    <w:rsid w:val="001E6C7A"/>
    <w:rPr>
      <w:kern w:val="2"/>
    </w:rPr>
  </w:style>
  <w:style w:type="paragraph" w:styleId="a8">
    <w:name w:val="footer"/>
    <w:basedOn w:val="a"/>
    <w:link w:val="a9"/>
    <w:uiPriority w:val="99"/>
    <w:rsid w:val="00762EBC"/>
    <w:pPr>
      <w:tabs>
        <w:tab w:val="center" w:pos="4153"/>
        <w:tab w:val="right" w:pos="8306"/>
      </w:tabs>
      <w:snapToGrid w:val="0"/>
    </w:pPr>
    <w:rPr>
      <w:sz w:val="20"/>
      <w:szCs w:val="20"/>
    </w:rPr>
  </w:style>
  <w:style w:type="character" w:customStyle="1" w:styleId="a9">
    <w:name w:val="頁尾 字元"/>
    <w:link w:val="a8"/>
    <w:uiPriority w:val="99"/>
    <w:rsid w:val="001E6C7A"/>
    <w:rPr>
      <w:kern w:val="2"/>
    </w:rPr>
  </w:style>
  <w:style w:type="paragraph" w:customStyle="1" w:styleId="aa">
    <w:name w:val="說明"/>
    <w:basedOn w:val="a"/>
    <w:rsid w:val="00B40DF6"/>
    <w:pPr>
      <w:spacing w:before="120" w:line="400" w:lineRule="exact"/>
      <w:ind w:left="952" w:hanging="952"/>
    </w:pPr>
    <w:rPr>
      <w:rFonts w:ascii="Arial" w:eastAsia="標楷體" w:hAnsi="Arial"/>
      <w:sz w:val="32"/>
      <w:szCs w:val="20"/>
    </w:rPr>
  </w:style>
  <w:style w:type="paragraph" w:styleId="ab">
    <w:name w:val="List Paragraph"/>
    <w:basedOn w:val="a"/>
    <w:uiPriority w:val="34"/>
    <w:qFormat/>
    <w:rsid w:val="00114A9C"/>
    <w:pPr>
      <w:ind w:leftChars="200" w:left="480"/>
    </w:pPr>
  </w:style>
  <w:style w:type="paragraph" w:customStyle="1" w:styleId="Default">
    <w:name w:val="Default"/>
    <w:rsid w:val="007A0B3B"/>
    <w:pPr>
      <w:widowControl w:val="0"/>
      <w:autoSpaceDE w:val="0"/>
      <w:autoSpaceDN w:val="0"/>
      <w:adjustRightInd w:val="0"/>
    </w:pPr>
    <w:rPr>
      <w:rFonts w:ascii="標楷體" w:eastAsia="標楷體" w:cs="標楷體"/>
      <w:color w:val="000000"/>
      <w:sz w:val="24"/>
      <w:szCs w:val="24"/>
    </w:rPr>
  </w:style>
  <w:style w:type="table" w:styleId="ac">
    <w:name w:val="Table Grid"/>
    <w:basedOn w:val="a1"/>
    <w:rsid w:val="000B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sid w:val="00075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40650">
      <w:marLeft w:val="0"/>
      <w:marRight w:val="0"/>
      <w:marTop w:val="0"/>
      <w:marBottom w:val="0"/>
      <w:divBdr>
        <w:top w:val="none" w:sz="0" w:space="0" w:color="auto"/>
        <w:left w:val="none" w:sz="0" w:space="0" w:color="auto"/>
        <w:bottom w:val="none" w:sz="0" w:space="0" w:color="auto"/>
        <w:right w:val="none" w:sz="0" w:space="0" w:color="auto"/>
      </w:divBdr>
      <w:divsChild>
        <w:div w:id="1177840646">
          <w:marLeft w:val="240"/>
          <w:marRight w:val="0"/>
          <w:marTop w:val="0"/>
          <w:marBottom w:val="0"/>
          <w:divBdr>
            <w:top w:val="none" w:sz="0" w:space="0" w:color="auto"/>
            <w:left w:val="none" w:sz="0" w:space="0" w:color="auto"/>
            <w:bottom w:val="none" w:sz="0" w:space="0" w:color="auto"/>
            <w:right w:val="none" w:sz="0" w:space="0" w:color="auto"/>
          </w:divBdr>
        </w:div>
        <w:div w:id="1177840655">
          <w:marLeft w:val="240"/>
          <w:marRight w:val="0"/>
          <w:marTop w:val="0"/>
          <w:marBottom w:val="0"/>
          <w:divBdr>
            <w:top w:val="none" w:sz="0" w:space="0" w:color="auto"/>
            <w:left w:val="none" w:sz="0" w:space="0" w:color="auto"/>
            <w:bottom w:val="none" w:sz="0" w:space="0" w:color="auto"/>
            <w:right w:val="none" w:sz="0" w:space="0" w:color="auto"/>
          </w:divBdr>
        </w:div>
        <w:div w:id="1177840663">
          <w:marLeft w:val="240"/>
          <w:marRight w:val="0"/>
          <w:marTop w:val="0"/>
          <w:marBottom w:val="0"/>
          <w:divBdr>
            <w:top w:val="none" w:sz="0" w:space="0" w:color="auto"/>
            <w:left w:val="none" w:sz="0" w:space="0" w:color="auto"/>
            <w:bottom w:val="none" w:sz="0" w:space="0" w:color="auto"/>
            <w:right w:val="none" w:sz="0" w:space="0" w:color="auto"/>
          </w:divBdr>
        </w:div>
      </w:divsChild>
    </w:div>
    <w:div w:id="1177840657">
      <w:marLeft w:val="0"/>
      <w:marRight w:val="0"/>
      <w:marTop w:val="0"/>
      <w:marBottom w:val="0"/>
      <w:divBdr>
        <w:top w:val="none" w:sz="0" w:space="0" w:color="auto"/>
        <w:left w:val="none" w:sz="0" w:space="0" w:color="auto"/>
        <w:bottom w:val="none" w:sz="0" w:space="0" w:color="auto"/>
        <w:right w:val="none" w:sz="0" w:space="0" w:color="auto"/>
      </w:divBdr>
    </w:div>
    <w:div w:id="1177840658">
      <w:marLeft w:val="0"/>
      <w:marRight w:val="0"/>
      <w:marTop w:val="0"/>
      <w:marBottom w:val="0"/>
      <w:divBdr>
        <w:top w:val="none" w:sz="0" w:space="0" w:color="auto"/>
        <w:left w:val="none" w:sz="0" w:space="0" w:color="auto"/>
        <w:bottom w:val="none" w:sz="0" w:space="0" w:color="auto"/>
        <w:right w:val="none" w:sz="0" w:space="0" w:color="auto"/>
      </w:divBdr>
      <w:divsChild>
        <w:div w:id="1177840656">
          <w:marLeft w:val="0"/>
          <w:marRight w:val="0"/>
          <w:marTop w:val="0"/>
          <w:marBottom w:val="0"/>
          <w:divBdr>
            <w:top w:val="none" w:sz="0" w:space="0" w:color="auto"/>
            <w:left w:val="none" w:sz="0" w:space="0" w:color="auto"/>
            <w:bottom w:val="none" w:sz="0" w:space="0" w:color="auto"/>
            <w:right w:val="none" w:sz="0" w:space="0" w:color="auto"/>
          </w:divBdr>
          <w:divsChild>
            <w:div w:id="1177840649">
              <w:marLeft w:val="0"/>
              <w:marRight w:val="0"/>
              <w:marTop w:val="0"/>
              <w:marBottom w:val="0"/>
              <w:divBdr>
                <w:top w:val="none" w:sz="0" w:space="0" w:color="auto"/>
                <w:left w:val="none" w:sz="0" w:space="0" w:color="auto"/>
                <w:bottom w:val="none" w:sz="0" w:space="0" w:color="auto"/>
                <w:right w:val="none" w:sz="0" w:space="0" w:color="auto"/>
              </w:divBdr>
              <w:divsChild>
                <w:div w:id="1177840659">
                  <w:marLeft w:val="0"/>
                  <w:marRight w:val="0"/>
                  <w:marTop w:val="0"/>
                  <w:marBottom w:val="0"/>
                  <w:divBdr>
                    <w:top w:val="none" w:sz="0" w:space="0" w:color="auto"/>
                    <w:left w:val="none" w:sz="0" w:space="0" w:color="auto"/>
                    <w:bottom w:val="none" w:sz="0" w:space="0" w:color="auto"/>
                    <w:right w:val="none" w:sz="0" w:space="0" w:color="auto"/>
                  </w:divBdr>
                  <w:divsChild>
                    <w:div w:id="1177840653">
                      <w:marLeft w:val="0"/>
                      <w:marRight w:val="0"/>
                      <w:marTop w:val="0"/>
                      <w:marBottom w:val="0"/>
                      <w:divBdr>
                        <w:top w:val="none" w:sz="0" w:space="0" w:color="auto"/>
                        <w:left w:val="none" w:sz="0" w:space="0" w:color="auto"/>
                        <w:bottom w:val="none" w:sz="0" w:space="0" w:color="auto"/>
                        <w:right w:val="none" w:sz="0" w:space="0" w:color="auto"/>
                      </w:divBdr>
                      <w:divsChild>
                        <w:div w:id="1177840660">
                          <w:marLeft w:val="0"/>
                          <w:marRight w:val="0"/>
                          <w:marTop w:val="0"/>
                          <w:marBottom w:val="0"/>
                          <w:divBdr>
                            <w:top w:val="none" w:sz="0" w:space="0" w:color="auto"/>
                            <w:left w:val="none" w:sz="0" w:space="0" w:color="auto"/>
                            <w:bottom w:val="none" w:sz="0" w:space="0" w:color="auto"/>
                            <w:right w:val="none" w:sz="0" w:space="0" w:color="auto"/>
                          </w:divBdr>
                          <w:divsChild>
                            <w:div w:id="1177840651">
                              <w:marLeft w:val="0"/>
                              <w:marRight w:val="0"/>
                              <w:marTop w:val="0"/>
                              <w:marBottom w:val="0"/>
                              <w:divBdr>
                                <w:top w:val="none" w:sz="0" w:space="0" w:color="auto"/>
                                <w:left w:val="none" w:sz="0" w:space="0" w:color="auto"/>
                                <w:bottom w:val="none" w:sz="0" w:space="0" w:color="auto"/>
                                <w:right w:val="none" w:sz="0" w:space="0" w:color="auto"/>
                              </w:divBdr>
                              <w:divsChild>
                                <w:div w:id="1177840648">
                                  <w:marLeft w:val="0"/>
                                  <w:marRight w:val="0"/>
                                  <w:marTop w:val="0"/>
                                  <w:marBottom w:val="0"/>
                                  <w:divBdr>
                                    <w:top w:val="none" w:sz="0" w:space="0" w:color="auto"/>
                                    <w:left w:val="none" w:sz="0" w:space="0" w:color="auto"/>
                                    <w:bottom w:val="none" w:sz="0" w:space="0" w:color="auto"/>
                                    <w:right w:val="none" w:sz="0" w:space="0" w:color="auto"/>
                                  </w:divBdr>
                                  <w:divsChild>
                                    <w:div w:id="1177840652">
                                      <w:marLeft w:val="0"/>
                                      <w:marRight w:val="0"/>
                                      <w:marTop w:val="0"/>
                                      <w:marBottom w:val="0"/>
                                      <w:divBdr>
                                        <w:top w:val="none" w:sz="0" w:space="0" w:color="auto"/>
                                        <w:left w:val="none" w:sz="0" w:space="0" w:color="auto"/>
                                        <w:bottom w:val="none" w:sz="0" w:space="0" w:color="auto"/>
                                        <w:right w:val="none" w:sz="0" w:space="0" w:color="auto"/>
                                      </w:divBdr>
                                      <w:divsChild>
                                        <w:div w:id="11778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840661">
      <w:marLeft w:val="0"/>
      <w:marRight w:val="0"/>
      <w:marTop w:val="0"/>
      <w:marBottom w:val="0"/>
      <w:divBdr>
        <w:top w:val="none" w:sz="0" w:space="0" w:color="auto"/>
        <w:left w:val="none" w:sz="0" w:space="0" w:color="auto"/>
        <w:bottom w:val="none" w:sz="0" w:space="0" w:color="auto"/>
        <w:right w:val="none" w:sz="0" w:space="0" w:color="auto"/>
      </w:divBdr>
      <w:divsChild>
        <w:div w:id="1177840647">
          <w:marLeft w:val="0"/>
          <w:marRight w:val="0"/>
          <w:marTop w:val="0"/>
          <w:marBottom w:val="0"/>
          <w:divBdr>
            <w:top w:val="none" w:sz="0" w:space="0" w:color="auto"/>
            <w:left w:val="none" w:sz="0" w:space="0" w:color="auto"/>
            <w:bottom w:val="none" w:sz="0" w:space="0" w:color="auto"/>
            <w:right w:val="none" w:sz="0" w:space="0" w:color="auto"/>
          </w:divBdr>
        </w:div>
        <w:div w:id="117784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4%BF%A1%E7%94%A8%E5%8D%A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h.wikipedia.org/wiki/%E5%8F%B0%E7%81%A3" TargetMode="External"/><Relationship Id="rId12" Type="http://schemas.openxmlformats.org/officeDocument/2006/relationships/hyperlink" Target="https://zh.wikipedia.org/wiki/%E8%A1%8C%E6%94%BF%E9%99%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4%B8%AD%E8%8F%AF%E6%B0%91%E5%9C%8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h.wikipedia.org/wiki/%E5%85%AC%E5%8B%99%E5%93%A1" TargetMode="External"/><Relationship Id="rId4" Type="http://schemas.openxmlformats.org/officeDocument/2006/relationships/webSettings" Target="webSettings.xml"/><Relationship Id="rId9" Type="http://schemas.openxmlformats.org/officeDocument/2006/relationships/hyperlink" Target="https://zh.wikipedia.org/wiki/%E6%94%BF%E5%BA%9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8</Pages>
  <Words>1043</Words>
  <Characters>5947</Characters>
  <Application>Microsoft Office Word</Application>
  <DocSecurity>0</DocSecurity>
  <Lines>49</Lines>
  <Paragraphs>13</Paragraphs>
  <ScaleCrop>false</ScaleCrop>
  <Company>Microsoft</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嘉義縣政府人事處暨所屬人事機構分區（海區）聯繫會報會議資料</dc:title>
  <dc:creator>user</dc:creator>
  <cp:lastModifiedBy>林坤穎</cp:lastModifiedBy>
  <cp:revision>443</cp:revision>
  <cp:lastPrinted>2013-08-06T03:55:00Z</cp:lastPrinted>
  <dcterms:created xsi:type="dcterms:W3CDTF">2019-03-15T08:09:00Z</dcterms:created>
  <dcterms:modified xsi:type="dcterms:W3CDTF">2019-09-24T06:55:00Z</dcterms:modified>
</cp:coreProperties>
</file>