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E49" w:rsidRDefault="005D7E49" w:rsidP="005D7E49">
      <w:pPr>
        <w:rPr>
          <w:rFonts w:hint="eastAsia"/>
        </w:rPr>
      </w:pPr>
      <w:r>
        <w:rPr>
          <w:rFonts w:hint="eastAsia"/>
        </w:rPr>
        <w:t>法規名稱：</w:t>
      </w:r>
      <w:bookmarkStart w:id="0" w:name="_GoBack"/>
      <w:bookmarkEnd w:id="0"/>
      <w:r>
        <w:rPr>
          <w:rFonts w:hint="eastAsia"/>
        </w:rPr>
        <w:t>教育部國民及學前教育署補助置國中小輔導教師實施要點</w:t>
      </w:r>
      <w:r>
        <w:rPr>
          <w:rFonts w:hint="eastAsia"/>
        </w:rPr>
        <w:t xml:space="preserve"> 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>公發布日：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>民國</w:t>
      </w:r>
      <w:r>
        <w:rPr>
          <w:rFonts w:hint="eastAsia"/>
        </w:rPr>
        <w:t xml:space="preserve"> 99 </w:t>
      </w:r>
      <w:r>
        <w:rPr>
          <w:rFonts w:hint="eastAsia"/>
        </w:rPr>
        <w:t>年</w:t>
      </w:r>
      <w:r>
        <w:rPr>
          <w:rFonts w:hint="eastAsia"/>
        </w:rPr>
        <w:t xml:space="preserve"> 01 </w:t>
      </w:r>
      <w:r>
        <w:rPr>
          <w:rFonts w:hint="eastAsia"/>
        </w:rPr>
        <w:t>月</w:t>
      </w:r>
      <w:r>
        <w:rPr>
          <w:rFonts w:hint="eastAsia"/>
        </w:rPr>
        <w:t xml:space="preserve"> 19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>修正日期：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>民國</w:t>
      </w:r>
      <w:r>
        <w:rPr>
          <w:rFonts w:hint="eastAsia"/>
        </w:rPr>
        <w:t xml:space="preserve"> 107 </w:t>
      </w:r>
      <w:r>
        <w:rPr>
          <w:rFonts w:hint="eastAsia"/>
        </w:rPr>
        <w:t>年</w:t>
      </w:r>
      <w:r>
        <w:rPr>
          <w:rFonts w:hint="eastAsia"/>
        </w:rPr>
        <w:t xml:space="preserve"> 12 </w:t>
      </w:r>
      <w:r>
        <w:rPr>
          <w:rFonts w:hint="eastAsia"/>
        </w:rPr>
        <w:t>月</w:t>
      </w:r>
      <w:r>
        <w:rPr>
          <w:rFonts w:hint="eastAsia"/>
        </w:rPr>
        <w:t xml:space="preserve"> 06 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>發文字號：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>臺教國署學字第</w:t>
      </w:r>
      <w:r>
        <w:rPr>
          <w:rFonts w:hint="eastAsia"/>
        </w:rPr>
        <w:t>1070149501B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>
        <w:rPr>
          <w:rFonts w:hint="eastAsia"/>
        </w:rPr>
        <w:t>令</w:t>
      </w:r>
      <w:r>
        <w:rPr>
          <w:rFonts w:hint="eastAsia"/>
        </w:rPr>
        <w:t xml:space="preserve"> 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.pdf</w:t>
      </w:r>
    </w:p>
    <w:p w:rsidR="005D7E49" w:rsidRDefault="005D7E49" w:rsidP="005D7E49"/>
    <w:p w:rsidR="005D7E49" w:rsidRDefault="005D7E49" w:rsidP="005D7E49">
      <w:pPr>
        <w:rPr>
          <w:rFonts w:hint="eastAsia"/>
        </w:rPr>
      </w:pPr>
      <w:r>
        <w:rPr>
          <w:rFonts w:hint="eastAsia"/>
        </w:rPr>
        <w:t>一、依據：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學生輔導法第十條及國民教育法第十條第四項、第五項。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國民小學與國民中學班級編制及教職員員額編制準則第三條、第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四條。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二、目的：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配合精緻國教發展需求，提升教育專業品質，促進教育精緻化。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落實國民中小學輔導教師法定編制，解決學校輔導人力不足現象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。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有效支援國民中小學教師輔導工作，改善教師工作負荷過重現象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。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三、補助對象：直轄市、縣（市）政府（以下簡稱縣市政府）及教育部所</w:t>
      </w:r>
    </w:p>
    <w:p w:rsidR="005D7E49" w:rsidRDefault="005D7E49" w:rsidP="005D7E49">
      <w:r>
        <w:rPr>
          <w:rFonts w:hint="eastAsia"/>
        </w:rPr>
        <w:t xml:space="preserve"> </w:t>
      </w:r>
      <w:r>
        <w:rPr>
          <w:rFonts w:hint="eastAsia"/>
        </w:rPr>
        <w:t xml:space="preserve">　　屬國立國民中小學（部）（以下簡稱國立中小學）。</w:t>
      </w:r>
      <w:r>
        <w:t xml:space="preserve"> 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>四、補助原則：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依中央對直轄市及縣（市）政府補助辦法規定，以部分補助或指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定項目補助為原則，並依地方政府財力級次及所轄學校數給予不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同補助。政府財力級次屬第一級者，最高補助百分之八十；政府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財力級次屬第二級者，最高補助百分之八十五；政府財力級次屬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第三級者，最高補助百分之八十六；政府財力級次屬第四級者，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最高補助百分之八十八；政府財力級次屬第五級者，最高補助百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分之九十。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依各縣市政府所屬公立國民中小學（含代用國中）、國立中小學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之學校規模計列核定分配數，予以經費補助。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績效原則：經費補助以落實國民中小學輔導教師法定編制及辦理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學生輔導工作之成效為主。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彈性原則：教育部國民及學前教育署（以下簡稱本署）得視預算</w:t>
      </w:r>
    </w:p>
    <w:p w:rsidR="005D7E49" w:rsidRDefault="005D7E49" w:rsidP="005D7E49">
      <w:r>
        <w:rPr>
          <w:rFonts w:hint="eastAsia"/>
        </w:rPr>
        <w:t xml:space="preserve"> </w:t>
      </w:r>
      <w:r>
        <w:rPr>
          <w:rFonts w:hint="eastAsia"/>
        </w:rPr>
        <w:t xml:space="preserve">　　　　編列情形、各縣市政府財政狀況或其他特殊需要予以調整。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五、補助基準：補助經費項目於兼任輔導教師以減授課鐘點費為限，專任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輔導教師補助人事費。本署依下列基準補助各縣市政府及國立中小學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，各縣市政府並依相同基準核配經費至所屬公立國民中小學：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lastRenderedPageBreak/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兼任輔導教師：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１、國民小學：補助置兼任輔導教師基準表如附件一。補助每人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每週減授二節至四節課所需鐘點費，每節新臺幣三百二十元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，全年度以四十週計列。各縣市政府所提報補助所轄國民小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學各校之兼任輔導教師減授課節數應一致。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２、國民中學：補助置兼任輔導教師基準表如附件二。補助每人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每週減授八節至十節課所需鐘點費，每節新臺幣三百六十元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，全年度以四十週計列。各縣市政府所提報補助所轄國民中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學各校之兼任輔導教師減授課節數應一致。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專任輔導教師：補助基準表如附件一、附件二。人事費補助額度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最高以新臺幣八十萬元為原則。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一百零一年八月一日起，各縣市政府及國立中小學應確依附件三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國民小學與國民中學班級編制及教職員員額編制準則及教育部一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百零一年三月十六日臺訓（三）字第一○○○二一五一三二號函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之規定，編制專任輔導教師員額。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內政部所屬兒童之家兒童就讀之國民小學：補助該校置一名專任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輔導教師，其人事費補助額度最高以新臺幣八十萬元計。但當年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度已達附件一之進用專任輔導教師額度之學校者，不補助。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內政部所屬兒童之家兒童就讀之國民中學：除依附件二之基準補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助置輔導教師數外，並依該校兒童之家學童數另行增額補助一名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至二名兼任輔導教師；其增額補助名額計算方式如下：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１、該校兒童之家學童人數在三十九人以下者，增加補助置一名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輔導教師。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２、該校兒童之家學童人數在四十人以上者，增加補助置二名輔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導教師。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各縣市政府所屬偏鄉國民中小學學校全體教師中無人具第六點第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五款第三目所定專業背景者，得就該校全體教師之學經歷背景造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冊後，由校長本權責檢視評估遴選較具教育熱忱與輔導專業知能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之教師兼任輔導教師，報經各縣市政府核定後聘任之，並由本署</w:t>
      </w:r>
    </w:p>
    <w:p w:rsidR="005D7E49" w:rsidRDefault="005D7E49" w:rsidP="005D7E49">
      <w:r>
        <w:rPr>
          <w:rFonts w:hint="eastAsia"/>
        </w:rPr>
        <w:t xml:space="preserve"> </w:t>
      </w:r>
      <w:r>
        <w:rPr>
          <w:rFonts w:hint="eastAsia"/>
        </w:rPr>
        <w:t xml:space="preserve">　　　　視經費補助狀況另案補助之。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六、各縣市政府及國立中小學辦理事項：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依國民中小學教師授課節數訂定基準，明定各縣市國民中小學輔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導教師減授課節數規定。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依附件四之「直轄市、縣（市）政府核定學校輔導人力原則」，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核定所屬學校一般教師專任或兼任輔導教師及輔導行政人員之聘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任（含學期中前揭人員異動之核定事宜）。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依附件五之「直轄市、縣（市）政府、國立中小學規劃學校輔導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人力運用計畫原則」，提報所屬學校輔導人力運用計畫報本署審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lastRenderedPageBreak/>
        <w:t xml:space="preserve"> </w:t>
      </w:r>
      <w:r>
        <w:rPr>
          <w:rFonts w:hint="eastAsia"/>
        </w:rPr>
        <w:t xml:space="preserve">　　　　查。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依附件六之「學校三級預防輔導模式與輔導教師之角色功能表」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及附件七「學校三級輔導體制中教師、輔導教師及專業輔導人員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之職掌功能表」，規劃國民中小學學校三級輔導體制之運作機制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及各人員之工作內容，並落實督導考核。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落實輔導教師專業聘任：輔導教師之選任及專業知能認定依下列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規定辦理：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１、輔導教師不得由學校主任、組長兼任。但國小六班及國中三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班以下之學校，報經縣市政府同意後，得由主任或組長兼任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輔導教師。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２、專任輔導教師不得再兼任行政職務。但國中八班以下之學校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，如因校務運作需要，報經直轄市、縣市政府同意後，得兼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任輔導主任或輔導組長。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３、專任輔導教師應具之專業知能，應確依一百零一年四月十二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日臺訓（三）字第一○一○○四六九六八Ｃ號令辦理，其應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具之專業知能如下：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</w:t>
      </w: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>國民小學階段，指教師符合下列規定者：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      </w:t>
      </w:r>
      <w:r>
        <w:rPr>
          <w:rFonts w:hint="eastAsia"/>
        </w:rPr>
        <w:t>於一百零一學年度至一百零五學年度，應具有下列資格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之一：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      </w:t>
      </w:r>
      <w:r>
        <w:rPr>
          <w:rFonts w:hint="eastAsia"/>
        </w:rPr>
        <w:t>輔導諮商心理相關系所組畢業（含輔系及雙主修）且具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國民小學合格教師證書者，或同時具輔導（活動）科／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綜合活動學習領域輔導活動專長教師證書及國民小學合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格教師證書。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      </w:t>
      </w:r>
      <w:r>
        <w:rPr>
          <w:rFonts w:hint="eastAsia"/>
        </w:rPr>
        <w:t>國民小學加註輔導專長教師證書。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      </w:t>
      </w:r>
      <w:r>
        <w:rPr>
          <w:rFonts w:hint="eastAsia"/>
        </w:rPr>
        <w:t>自一百零六學年度起，應具有國民小學加註輔導專長教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師證書。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>國民中學階段，指教師符合下列規定者：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      </w:t>
      </w:r>
      <w:r>
        <w:rPr>
          <w:rFonts w:hint="eastAsia"/>
        </w:rPr>
        <w:t>於一百零一學年度至一百零五學年度，應具有下列資格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之一：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輔導諮商心理相關系所組畢業（含輔系及雙主修）且具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中等學校合格教師證書。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      </w:t>
      </w:r>
      <w:r>
        <w:rPr>
          <w:rFonts w:hint="eastAsia"/>
        </w:rPr>
        <w:t>中等學校輔導（活動）科／綜合活動學習領域輔導活動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專長教師證書。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自一百零六學年度起，應具有中等學校輔導（活動）科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／綜合活動學習領域輔導活動專長教師證書。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４、兼任輔導教師，應依下列專業背景優先順序選任：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（１）具備擔任專任輔導教師資格者。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（２）輔導、諮商、心理相關專業系所組畢業（含輔系及雙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lastRenderedPageBreak/>
        <w:t xml:space="preserve"> </w:t>
      </w:r>
      <w:r>
        <w:rPr>
          <w:rFonts w:hint="eastAsia"/>
        </w:rPr>
        <w:t xml:space="preserve">　　　　　　　　　主修）。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（３）修畢輔導四十學分。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（４）修畢輔導二十學分。</w:t>
      </w:r>
    </w:p>
    <w:p w:rsidR="005D7E49" w:rsidRDefault="005D7E49" w:rsidP="005D7E49">
      <w:r>
        <w:rPr>
          <w:rFonts w:hint="eastAsia"/>
        </w:rPr>
        <w:t xml:space="preserve"> </w:t>
      </w:r>
      <w:r>
        <w:rPr>
          <w:rFonts w:hint="eastAsia"/>
        </w:rPr>
        <w:t xml:space="preserve">　　　　５、輔導教師每年輔導知能在職教育進修時數應達十八小時。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七、補助款預撥、申請與審查、請撥及核銷：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本署第一期款，原則每年八月按各縣市政府前一學年度之實聘狀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況，預核及撥付總額百分之七十。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各縣市政府及國立中小學應於每年十月十五日前，函送縣市（學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校）輔導教師人力運用計畫、輔導教師減授課節數規定、補助經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費申請表及輔導教師名冊，由本署審議後，核定當學年度補助款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。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第二期款由各縣市政府據實造冊報署，依實際經費需求辦理經費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追加減作業後，次年一月撥付其餘百分之三十款項。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本要點所定對各縣市政府之補助，經本署核定後之補助經費，縣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市政府部分應納入地方預算，由各縣市政府於每年依規定時限製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據暨納入預算證明，函報本署辦理撥款；另對國立附設中、小學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之補助，得於每年十月三十一日前採一次撥付，並採納入該校預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算之方式辦理；如有結餘，應依本署相關規定辦理。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各縣市政府及國立中小學應於次年度九月三十日前，檢具計畫經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費核定文件、補助經費收支結算表、應繳回之計畫結餘款項及成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果報告（含相關督導會議紀錄、質化及量化之成效分析等），函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報本署辦理前一學年度計畫核結。</w:t>
      </w:r>
    </w:p>
    <w:p w:rsidR="005D7E49" w:rsidRDefault="005D7E49" w:rsidP="005D7E49"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其他未盡事宜，依本署相關規定辦理。</w:t>
      </w:r>
      <w:r>
        <w:t xml:space="preserve"> 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>八、成效考核：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本計畫補助經費應專款專用，不得挪用填補各縣市政府及國立中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小學原應支付之其他費用，且年度補助經費執行率，應切實依分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配數、分配月份執行。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各縣市政府應於每年九月定期調查瞭解所屬國民中小學輔導教師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人力運用情形，據實造冊。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國立中小學應於每年九月定期調查瞭解該校輔導教師人力運用情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形，據實造冊。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受補助之縣市政府及教育部所屬國中小學，其執行成效不佳，或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未依本計畫規定執行者，本署得視情節輕重，酌減該縣市政府及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教育部所屬國中小學次一年度補助款之額度。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各縣市政府及國立中小學應依權責對執行計畫績優人員及學校從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優敘獎；具特殊貢獻者，得推薦教育部輔導計畫有功人員，予以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公開表揚。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本署應積極督導各縣市政府及國立中小學之執行情形，必要時得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lastRenderedPageBreak/>
        <w:t xml:space="preserve"> </w:t>
      </w:r>
      <w:r>
        <w:rPr>
          <w:rFonts w:hint="eastAsia"/>
        </w:rPr>
        <w:t xml:space="preserve">　　　　依實際需要召開檢討會或進行實地訪視督導。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七</w:t>
      </w:r>
      <w:r>
        <w:rPr>
          <w:rFonts w:hint="eastAsia"/>
        </w:rPr>
        <w:t>)</w:t>
      </w:r>
      <w:r>
        <w:rPr>
          <w:rFonts w:hint="eastAsia"/>
        </w:rPr>
        <w:t>本項工作辦理情形列入本署對各縣市政府一般性補助款考核及統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合視導事項，及本署對國立中小學之相關視導與考核事項辦理。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各縣市政府及教育部所屬國中小學於本署進行考核及視導時應備</w:t>
      </w:r>
    </w:p>
    <w:p w:rsidR="005D7E49" w:rsidRDefault="005D7E49" w:rsidP="005D7E49">
      <w:r>
        <w:rPr>
          <w:rFonts w:hint="eastAsia"/>
        </w:rPr>
        <w:t xml:space="preserve"> </w:t>
      </w:r>
      <w:r>
        <w:rPr>
          <w:rFonts w:hint="eastAsia"/>
        </w:rPr>
        <w:t xml:space="preserve">　　　　齊、彙整及分析辦理本項工作之量化與質化成效。</w:t>
      </w:r>
    </w:p>
    <w:p w:rsidR="005D7E49" w:rsidRDefault="005D7E49" w:rsidP="005D7E4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九、科技部就其主管之國立中小學增置輔導教師之實施及補助方式，得參</w:t>
      </w:r>
    </w:p>
    <w:p w:rsidR="00EE5A57" w:rsidRDefault="005D7E49" w:rsidP="005D7E49">
      <w:r>
        <w:rPr>
          <w:rFonts w:hint="eastAsia"/>
        </w:rPr>
        <w:t xml:space="preserve"> </w:t>
      </w:r>
      <w:r>
        <w:rPr>
          <w:rFonts w:hint="eastAsia"/>
        </w:rPr>
        <w:t xml:space="preserve">　　照本要點規定辦理之。</w:t>
      </w:r>
    </w:p>
    <w:p w:rsidR="005D7E49" w:rsidRDefault="005D7E49" w:rsidP="005D7E49">
      <w:pPr>
        <w:rPr>
          <w:rFonts w:hint="eastAsia"/>
        </w:rPr>
      </w:pPr>
    </w:p>
    <w:sectPr w:rsidR="005D7E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49"/>
    <w:rsid w:val="005D7E49"/>
    <w:rsid w:val="00EE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C9FE0"/>
  <w15:chartTrackingRefBased/>
  <w15:docId w15:val="{D2C29D11-9B21-43F3-BE02-0510C5DE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2020-04-17T05:59:00Z</dcterms:created>
  <dcterms:modified xsi:type="dcterms:W3CDTF">2020-04-17T06:05:00Z</dcterms:modified>
</cp:coreProperties>
</file>