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03A" w:rsidRPr="00FC290C" w:rsidRDefault="00FC290C" w:rsidP="00FC290C">
      <w:pPr>
        <w:jc w:val="center"/>
        <w:rPr>
          <w:rFonts w:ascii="標楷體" w:eastAsia="標楷體" w:hAnsi="標楷體"/>
          <w:sz w:val="28"/>
          <w:szCs w:val="28"/>
        </w:rPr>
      </w:pPr>
      <w:bookmarkStart w:id="0" w:name="_GoBack"/>
      <w:r w:rsidRPr="00FC290C">
        <w:rPr>
          <w:rFonts w:ascii="標楷體" w:eastAsia="標楷體" w:hAnsi="標楷體" w:hint="eastAsia"/>
          <w:sz w:val="28"/>
          <w:szCs w:val="28"/>
        </w:rPr>
        <w:t>嘉義縣立國民中小學暨附設幼稚園教師進修研習管理作業要點</w:t>
      </w:r>
      <w:bookmarkEnd w:id="0"/>
    </w:p>
    <w:p w:rsidR="00FC290C" w:rsidRDefault="00FC290C" w:rsidP="00FC290C">
      <w:pPr>
        <w:jc w:val="right"/>
        <w:rPr>
          <w:rFonts w:ascii="標楷體" w:eastAsia="標楷體" w:hAnsi="標楷體"/>
          <w:sz w:val="20"/>
          <w:szCs w:val="20"/>
        </w:rPr>
      </w:pPr>
      <w:r w:rsidRPr="00FC290C">
        <w:rPr>
          <w:rFonts w:ascii="標楷體" w:eastAsia="標楷體" w:hAnsi="標楷體"/>
          <w:sz w:val="20"/>
          <w:szCs w:val="20"/>
        </w:rPr>
        <w:t>103</w:t>
      </w:r>
      <w:r w:rsidRPr="00FC290C">
        <w:rPr>
          <w:rFonts w:ascii="標楷體" w:eastAsia="標楷體" w:hAnsi="標楷體" w:hint="eastAsia"/>
          <w:sz w:val="20"/>
          <w:szCs w:val="20"/>
        </w:rPr>
        <w:t>.</w:t>
      </w:r>
      <w:r w:rsidRPr="00FC290C">
        <w:rPr>
          <w:rFonts w:ascii="標楷體" w:eastAsia="標楷體" w:hAnsi="標楷體"/>
          <w:sz w:val="20"/>
          <w:szCs w:val="20"/>
        </w:rPr>
        <w:t>11</w:t>
      </w:r>
      <w:r w:rsidRPr="00FC290C">
        <w:rPr>
          <w:rFonts w:ascii="標楷體" w:eastAsia="標楷體" w:hAnsi="標楷體" w:hint="eastAsia"/>
          <w:sz w:val="20"/>
          <w:szCs w:val="20"/>
        </w:rPr>
        <w:t>.</w:t>
      </w:r>
      <w:r w:rsidRPr="00FC290C">
        <w:rPr>
          <w:rFonts w:ascii="標楷體" w:eastAsia="標楷體" w:hAnsi="標楷體"/>
          <w:sz w:val="20"/>
          <w:szCs w:val="20"/>
        </w:rPr>
        <w:t>7府教學字第1030210025號函</w:t>
      </w:r>
      <w:r>
        <w:rPr>
          <w:rFonts w:ascii="標楷體" w:eastAsia="標楷體" w:hAnsi="標楷體" w:hint="eastAsia"/>
          <w:sz w:val="20"/>
          <w:szCs w:val="20"/>
        </w:rPr>
        <w:t>修正</w:t>
      </w:r>
    </w:p>
    <w:p w:rsidR="00FC290C" w:rsidRPr="00FC290C" w:rsidRDefault="00FC290C" w:rsidP="004B671B">
      <w:pPr>
        <w:jc w:val="both"/>
        <w:rPr>
          <w:rFonts w:ascii="標楷體" w:eastAsia="標楷體" w:hAnsi="標楷體"/>
          <w:szCs w:val="24"/>
        </w:rPr>
      </w:pPr>
      <w:r w:rsidRPr="00FC290C">
        <w:rPr>
          <w:rFonts w:ascii="標楷體" w:eastAsia="標楷體" w:hAnsi="標楷體" w:hint="eastAsia"/>
          <w:szCs w:val="24"/>
        </w:rPr>
        <w:t>一、依據：教師進修研究獎勵辦法。</w:t>
      </w:r>
    </w:p>
    <w:p w:rsidR="00FC290C" w:rsidRPr="00FC290C" w:rsidRDefault="00FC290C" w:rsidP="004B671B">
      <w:pPr>
        <w:jc w:val="both"/>
        <w:rPr>
          <w:rFonts w:ascii="標楷體" w:eastAsia="標楷體" w:hAnsi="標楷體"/>
          <w:szCs w:val="24"/>
        </w:rPr>
      </w:pPr>
      <w:r w:rsidRPr="00FC290C">
        <w:rPr>
          <w:rFonts w:ascii="標楷體" w:eastAsia="標楷體" w:hAnsi="標楷體" w:hint="eastAsia"/>
          <w:szCs w:val="24"/>
        </w:rPr>
        <w:t>二、目的：</w:t>
      </w:r>
    </w:p>
    <w:p w:rsidR="00FC290C" w:rsidRPr="00FC290C" w:rsidRDefault="00FC290C" w:rsidP="004B671B">
      <w:pPr>
        <w:ind w:left="708" w:hangingChars="295" w:hanging="708"/>
        <w:jc w:val="both"/>
        <w:rPr>
          <w:rFonts w:ascii="標楷體" w:eastAsia="標楷體" w:hAnsi="標楷體"/>
          <w:szCs w:val="24"/>
        </w:rPr>
      </w:pPr>
      <w:r w:rsidRPr="00FC290C">
        <w:rPr>
          <w:rFonts w:ascii="標楷體" w:eastAsia="標楷體" w:hAnsi="標楷體" w:hint="eastAsia"/>
          <w:szCs w:val="24"/>
        </w:rPr>
        <w:t>（一）順應時代趨勢，養成終身學習理念，提昇教育品質並不斷接受新資訊、新觀念。</w:t>
      </w:r>
    </w:p>
    <w:p w:rsidR="00FC290C" w:rsidRPr="00FC290C" w:rsidRDefault="00FC290C" w:rsidP="004B671B">
      <w:pPr>
        <w:ind w:left="708" w:hangingChars="295" w:hanging="708"/>
        <w:jc w:val="both"/>
        <w:rPr>
          <w:rFonts w:ascii="標楷體" w:eastAsia="標楷體" w:hAnsi="標楷體"/>
          <w:szCs w:val="24"/>
        </w:rPr>
      </w:pPr>
      <w:r w:rsidRPr="00FC290C">
        <w:rPr>
          <w:rFonts w:ascii="標楷體" w:eastAsia="標楷體" w:hAnsi="標楷體" w:hint="eastAsia"/>
          <w:szCs w:val="24"/>
        </w:rPr>
        <w:t>（二）培養教師求知精神，敬業樂業之態度，以提昇教學效能與效率，進而達成教學目標。</w:t>
      </w:r>
    </w:p>
    <w:p w:rsidR="00FC290C" w:rsidRDefault="00FC290C" w:rsidP="004B671B">
      <w:pPr>
        <w:ind w:left="708" w:hangingChars="295" w:hanging="708"/>
        <w:jc w:val="both"/>
        <w:rPr>
          <w:rFonts w:ascii="標楷體" w:eastAsia="標楷體" w:hAnsi="標楷體"/>
          <w:szCs w:val="24"/>
        </w:rPr>
      </w:pPr>
      <w:r w:rsidRPr="00FC290C">
        <w:rPr>
          <w:rFonts w:ascii="標楷體" w:eastAsia="標楷體" w:hAnsi="標楷體" w:hint="eastAsia"/>
          <w:szCs w:val="24"/>
        </w:rPr>
        <w:t>（三）落實各校進修課程，培養教師認知九年一貫課程涵義。</w:t>
      </w:r>
    </w:p>
    <w:p w:rsidR="00FC290C" w:rsidRPr="00FC290C" w:rsidRDefault="00FC290C" w:rsidP="004B671B">
      <w:pPr>
        <w:ind w:left="425" w:hangingChars="177" w:hanging="425"/>
        <w:jc w:val="both"/>
        <w:rPr>
          <w:rFonts w:ascii="標楷體" w:eastAsia="標楷體" w:hAnsi="標楷體"/>
          <w:szCs w:val="24"/>
        </w:rPr>
      </w:pPr>
      <w:r w:rsidRPr="00FC290C">
        <w:rPr>
          <w:rFonts w:ascii="標楷體" w:eastAsia="標楷體" w:hAnsi="標楷體" w:hint="eastAsia"/>
          <w:szCs w:val="24"/>
        </w:rPr>
        <w:t>三、適用對象：嘉義縣政府（以下簡稱本府）所屬縣立國民中小學校長、主任及教師（含代理、代課暨實習）。</w:t>
      </w:r>
    </w:p>
    <w:p w:rsidR="00FC290C" w:rsidRPr="00FC290C" w:rsidRDefault="00FC290C" w:rsidP="004B671B">
      <w:pPr>
        <w:jc w:val="both"/>
        <w:rPr>
          <w:rFonts w:ascii="標楷體" w:eastAsia="標楷體" w:hAnsi="標楷體"/>
          <w:szCs w:val="24"/>
        </w:rPr>
      </w:pPr>
      <w:r w:rsidRPr="00FC290C">
        <w:rPr>
          <w:rFonts w:ascii="標楷體" w:eastAsia="標楷體" w:hAnsi="標楷體" w:hint="eastAsia"/>
          <w:szCs w:val="24"/>
        </w:rPr>
        <w:t>四、辦理單位：</w:t>
      </w:r>
    </w:p>
    <w:p w:rsidR="00FC290C" w:rsidRPr="00FC290C" w:rsidRDefault="00FC290C" w:rsidP="004B671B">
      <w:pPr>
        <w:ind w:left="708" w:hangingChars="295" w:hanging="708"/>
        <w:jc w:val="both"/>
        <w:rPr>
          <w:rFonts w:ascii="標楷體" w:eastAsia="標楷體" w:hAnsi="標楷體"/>
          <w:szCs w:val="24"/>
        </w:rPr>
      </w:pPr>
      <w:r w:rsidRPr="00FC290C">
        <w:rPr>
          <w:rFonts w:ascii="標楷體" w:eastAsia="標楷體" w:hAnsi="標楷體" w:hint="eastAsia"/>
          <w:szCs w:val="24"/>
        </w:rPr>
        <w:t>（一）符合師資培育法第十九條第一項第一款至第二款及社會教育機構或法人辦理高級中等以下學校及幼稚園教師進修認可辦法之規定者。</w:t>
      </w:r>
    </w:p>
    <w:p w:rsidR="00FC290C" w:rsidRPr="00FC290C" w:rsidRDefault="00FC290C" w:rsidP="004B671B">
      <w:pPr>
        <w:jc w:val="both"/>
        <w:rPr>
          <w:rFonts w:ascii="標楷體" w:eastAsia="標楷體" w:hAnsi="標楷體"/>
          <w:szCs w:val="24"/>
        </w:rPr>
      </w:pPr>
      <w:r w:rsidRPr="00FC290C">
        <w:rPr>
          <w:rFonts w:ascii="標楷體" w:eastAsia="標楷體" w:hAnsi="標楷體" w:hint="eastAsia"/>
          <w:szCs w:val="24"/>
        </w:rPr>
        <w:t>（二）本府主辦或委託各有關機關學校辦理之教師進修研習活動。</w:t>
      </w:r>
    </w:p>
    <w:p w:rsidR="00FC290C" w:rsidRPr="00FC290C" w:rsidRDefault="00FC290C" w:rsidP="004B671B">
      <w:pPr>
        <w:ind w:left="708" w:hangingChars="295" w:hanging="708"/>
        <w:jc w:val="both"/>
        <w:rPr>
          <w:rFonts w:ascii="標楷體" w:eastAsia="標楷體" w:hAnsi="標楷體"/>
          <w:szCs w:val="24"/>
        </w:rPr>
      </w:pPr>
      <w:r w:rsidRPr="00FC290C">
        <w:rPr>
          <w:rFonts w:ascii="標楷體" w:eastAsia="標楷體" w:hAnsi="標楷體" w:hint="eastAsia"/>
          <w:szCs w:val="24"/>
        </w:rPr>
        <w:t>（三）本府所屬各機關學校自辦或數校聯合辦理之教師進修研習活動，提出具體計畫經本府教育處備查。</w:t>
      </w:r>
    </w:p>
    <w:p w:rsidR="00FC290C" w:rsidRPr="00FC290C" w:rsidRDefault="00FC290C" w:rsidP="004B671B">
      <w:pPr>
        <w:ind w:left="708" w:hangingChars="295" w:hanging="708"/>
        <w:jc w:val="both"/>
        <w:rPr>
          <w:rFonts w:ascii="標楷體" w:eastAsia="標楷體" w:hAnsi="標楷體"/>
          <w:szCs w:val="24"/>
        </w:rPr>
      </w:pPr>
      <w:r w:rsidRPr="00FC290C">
        <w:rPr>
          <w:rFonts w:ascii="標楷體" w:eastAsia="標楷體" w:hAnsi="標楷體" w:hint="eastAsia"/>
          <w:szCs w:val="24"/>
        </w:rPr>
        <w:t>（四）其他政府單位及學術、專業研究機構辦理與教學有關之教師進修研習活動。</w:t>
      </w:r>
    </w:p>
    <w:p w:rsidR="00FC290C" w:rsidRPr="00FC290C" w:rsidRDefault="00FC290C" w:rsidP="004B671B">
      <w:pPr>
        <w:ind w:left="708" w:hangingChars="295" w:hanging="708"/>
        <w:jc w:val="both"/>
        <w:rPr>
          <w:rFonts w:ascii="標楷體" w:eastAsia="標楷體" w:hAnsi="標楷體"/>
          <w:szCs w:val="24"/>
        </w:rPr>
      </w:pPr>
      <w:r w:rsidRPr="00FC290C">
        <w:rPr>
          <w:rFonts w:ascii="標楷體" w:eastAsia="標楷體" w:hAnsi="標楷體" w:hint="eastAsia"/>
          <w:szCs w:val="24"/>
        </w:rPr>
        <w:t>（五）其他縣市政府教育處主辦或委託各有關機關學校辦理之教師進修研習活動。</w:t>
      </w:r>
    </w:p>
    <w:p w:rsidR="00FC290C" w:rsidRPr="00FC290C" w:rsidRDefault="00FC290C" w:rsidP="004B671B">
      <w:pPr>
        <w:jc w:val="both"/>
        <w:rPr>
          <w:rFonts w:ascii="標楷體" w:eastAsia="標楷體" w:hAnsi="標楷體"/>
          <w:szCs w:val="24"/>
        </w:rPr>
      </w:pPr>
      <w:r w:rsidRPr="00FC290C">
        <w:rPr>
          <w:rFonts w:ascii="標楷體" w:eastAsia="標楷體" w:hAnsi="標楷體" w:hint="eastAsia"/>
          <w:szCs w:val="24"/>
        </w:rPr>
        <w:t>五、研習實施方式：</w:t>
      </w:r>
    </w:p>
    <w:p w:rsidR="00FC290C" w:rsidRPr="00FC290C" w:rsidRDefault="00FC290C" w:rsidP="004B671B">
      <w:pPr>
        <w:ind w:left="708" w:hangingChars="295" w:hanging="708"/>
        <w:jc w:val="both"/>
        <w:rPr>
          <w:rFonts w:ascii="標楷體" w:eastAsia="標楷體" w:hAnsi="標楷體"/>
          <w:szCs w:val="24"/>
        </w:rPr>
      </w:pPr>
      <w:r w:rsidRPr="00FC290C">
        <w:rPr>
          <w:rFonts w:ascii="標楷體" w:eastAsia="標楷體" w:hAnsi="標楷體" w:hint="eastAsia"/>
          <w:szCs w:val="24"/>
        </w:rPr>
        <w:t>（一）辦理研習應不影響正常教學，以寒暑假、例假日或週三下午辦理為原則。</w:t>
      </w:r>
    </w:p>
    <w:p w:rsidR="00FC290C" w:rsidRPr="00FC290C" w:rsidRDefault="00FC290C" w:rsidP="004B671B">
      <w:pPr>
        <w:ind w:left="708" w:hangingChars="295" w:hanging="708"/>
        <w:jc w:val="both"/>
        <w:rPr>
          <w:rFonts w:ascii="標楷體" w:eastAsia="標楷體" w:hAnsi="標楷體"/>
          <w:szCs w:val="24"/>
        </w:rPr>
      </w:pPr>
      <w:r w:rsidRPr="00FC290C">
        <w:rPr>
          <w:rFonts w:ascii="標楷體" w:eastAsia="標楷體" w:hAnsi="標楷體" w:hint="eastAsia"/>
          <w:szCs w:val="24"/>
        </w:rPr>
        <w:t>（二）研習內容以提昇教學專業知能、增進教學效果為主，其他與教學科目相關之研習活動為輔。</w:t>
      </w:r>
    </w:p>
    <w:p w:rsidR="00FC290C" w:rsidRPr="00FC290C" w:rsidRDefault="00FC290C" w:rsidP="004B671B">
      <w:pPr>
        <w:ind w:left="708" w:hangingChars="295" w:hanging="708"/>
        <w:jc w:val="both"/>
        <w:rPr>
          <w:rFonts w:ascii="標楷體" w:eastAsia="標楷體" w:hAnsi="標楷體"/>
          <w:szCs w:val="24"/>
        </w:rPr>
      </w:pPr>
      <w:r w:rsidRPr="00FC290C">
        <w:rPr>
          <w:rFonts w:ascii="標楷體" w:eastAsia="標楷體" w:hAnsi="標楷體" w:hint="eastAsia"/>
          <w:szCs w:val="24"/>
        </w:rPr>
        <w:t>（三）凡指定對象參加之研習班次，請各校慎選參加人員。</w:t>
      </w:r>
    </w:p>
    <w:p w:rsidR="00FC290C" w:rsidRPr="00FC290C" w:rsidRDefault="00FC290C" w:rsidP="004B671B">
      <w:pPr>
        <w:ind w:left="708" w:hangingChars="295" w:hanging="708"/>
        <w:jc w:val="both"/>
        <w:rPr>
          <w:rFonts w:ascii="標楷體" w:eastAsia="標楷體" w:hAnsi="標楷體"/>
          <w:szCs w:val="24"/>
        </w:rPr>
      </w:pPr>
      <w:r w:rsidRPr="00FC290C">
        <w:rPr>
          <w:rFonts w:ascii="標楷體" w:eastAsia="標楷體" w:hAnsi="標楷體" w:hint="eastAsia"/>
          <w:szCs w:val="24"/>
        </w:rPr>
        <w:t>（四）各校應於規定時間內（上、下學期計畫性研習最遲應於開學後一週內）將研習計畫及課程報本府備查。</w:t>
      </w:r>
    </w:p>
    <w:p w:rsidR="00FC290C" w:rsidRPr="00FC290C" w:rsidRDefault="00FC290C" w:rsidP="004B671B">
      <w:pPr>
        <w:ind w:left="708" w:hangingChars="295" w:hanging="708"/>
        <w:jc w:val="both"/>
        <w:rPr>
          <w:rFonts w:ascii="標楷體" w:eastAsia="標楷體" w:hAnsi="標楷體"/>
          <w:szCs w:val="24"/>
        </w:rPr>
      </w:pPr>
      <w:r w:rsidRPr="00FC290C">
        <w:rPr>
          <w:rFonts w:ascii="標楷體" w:eastAsia="標楷體" w:hAnsi="標楷體" w:hint="eastAsia"/>
          <w:szCs w:val="24"/>
        </w:rPr>
        <w:t>（五）各校所報之研習計畫應包含：研習主題、課程內容、實施方式、講師名單、研習日期與時間、評鑑方式及預期效益等。</w:t>
      </w:r>
    </w:p>
    <w:p w:rsidR="00FC290C" w:rsidRPr="00FC290C" w:rsidRDefault="00FC290C" w:rsidP="004B671B">
      <w:pPr>
        <w:ind w:left="708" w:hangingChars="295" w:hanging="708"/>
        <w:jc w:val="both"/>
        <w:rPr>
          <w:rFonts w:ascii="標楷體" w:eastAsia="標楷體" w:hAnsi="標楷體"/>
          <w:szCs w:val="24"/>
        </w:rPr>
      </w:pPr>
      <w:r w:rsidRPr="00FC290C">
        <w:rPr>
          <w:rFonts w:ascii="標楷體" w:eastAsia="標楷體" w:hAnsi="標楷體" w:hint="eastAsia"/>
          <w:szCs w:val="24"/>
        </w:rPr>
        <w:t>（六）依「嘉義縣立學校教師出勤差假管理要點」（以下簡稱差假要點）第四點規定，研習開始十分鐘後報到者為遲到，結束前十分鐘離席者為早退。研習應分別簽到與簽退，遲到與早退者並應註明簽到退時間。</w:t>
      </w:r>
    </w:p>
    <w:p w:rsidR="00FC290C" w:rsidRPr="00FC290C" w:rsidRDefault="00FC290C" w:rsidP="004B671B">
      <w:pPr>
        <w:ind w:left="708" w:hangingChars="295" w:hanging="708"/>
        <w:jc w:val="both"/>
        <w:rPr>
          <w:rFonts w:ascii="標楷體" w:eastAsia="標楷體" w:hAnsi="標楷體"/>
          <w:szCs w:val="24"/>
        </w:rPr>
      </w:pPr>
      <w:r w:rsidRPr="00FC290C">
        <w:rPr>
          <w:rFonts w:ascii="標楷體" w:eastAsia="標楷體" w:hAnsi="標楷體" w:hint="eastAsia"/>
          <w:szCs w:val="24"/>
        </w:rPr>
        <w:t>（七）教師參加研習期間因故須中途離開者，應向主（承）辦學校請假。</w:t>
      </w:r>
    </w:p>
    <w:p w:rsidR="00FC290C" w:rsidRPr="00FC290C" w:rsidRDefault="00FC290C" w:rsidP="004B671B">
      <w:pPr>
        <w:ind w:leftChars="295" w:left="708" w:firstLine="1"/>
        <w:jc w:val="both"/>
        <w:rPr>
          <w:rFonts w:ascii="標楷體" w:eastAsia="標楷體" w:hAnsi="標楷體"/>
          <w:szCs w:val="24"/>
        </w:rPr>
      </w:pPr>
      <w:r w:rsidRPr="00FC290C">
        <w:rPr>
          <w:rFonts w:ascii="標楷體" w:eastAsia="標楷體" w:hAnsi="標楷體" w:hint="eastAsia"/>
          <w:szCs w:val="24"/>
        </w:rPr>
        <w:t>遲到、早退請假時間均應扣除研習時數凡缺席超過研習時數三分之一者，不核給研習時數。</w:t>
      </w:r>
    </w:p>
    <w:p w:rsidR="00FC290C" w:rsidRPr="00FC290C" w:rsidRDefault="00FC290C" w:rsidP="004B671B">
      <w:pPr>
        <w:ind w:left="708" w:hangingChars="295" w:hanging="708"/>
        <w:jc w:val="both"/>
        <w:rPr>
          <w:rFonts w:ascii="標楷體" w:eastAsia="標楷體" w:hAnsi="標楷體"/>
          <w:szCs w:val="24"/>
        </w:rPr>
      </w:pPr>
      <w:r w:rsidRPr="00FC290C">
        <w:rPr>
          <w:rFonts w:ascii="標楷體" w:eastAsia="標楷體" w:hAnsi="標楷體" w:hint="eastAsia"/>
          <w:szCs w:val="24"/>
        </w:rPr>
        <w:t>（八）主（承）辦學校應於研習結束後翌日將遲到、早退、請假、缺席者名單先</w:t>
      </w:r>
      <w:r w:rsidRPr="00FC290C">
        <w:rPr>
          <w:rFonts w:ascii="標楷體" w:eastAsia="標楷體" w:hAnsi="標楷體" w:hint="eastAsia"/>
          <w:szCs w:val="24"/>
        </w:rPr>
        <w:lastRenderedPageBreak/>
        <w:t>行以電子郵件郵寄至teach（teach@mail.cyc.edu.tw）信箱，再由本府教育處行文至所屬服務學校逕依差假管理要點第四點、第六點、第七點及第八點等相關規定切實辦理後，再報府核備。簽到（退）名冊留存一年備查。</w:t>
      </w:r>
    </w:p>
    <w:p w:rsidR="00FC290C" w:rsidRPr="00FC290C" w:rsidRDefault="00FC290C" w:rsidP="004B671B">
      <w:pPr>
        <w:ind w:firstLineChars="59" w:firstLine="142"/>
        <w:rPr>
          <w:rFonts w:ascii="標楷體" w:eastAsia="標楷體" w:hAnsi="標楷體"/>
          <w:szCs w:val="24"/>
        </w:rPr>
      </w:pPr>
      <w:r>
        <w:rPr>
          <w:rFonts w:ascii="標楷體" w:eastAsia="標楷體" w:hAnsi="標楷體" w:hint="eastAsia"/>
          <w:szCs w:val="24"/>
        </w:rPr>
        <w:t>(</w:t>
      </w:r>
      <w:r w:rsidRPr="00FC290C">
        <w:rPr>
          <w:rFonts w:ascii="標楷體" w:eastAsia="標楷體" w:hAnsi="標楷體" w:hint="eastAsia"/>
          <w:szCs w:val="24"/>
        </w:rPr>
        <w:t>九）各校應將所辦理之研習做成紀錄、成果，以備本府教育處考核。</w:t>
      </w:r>
    </w:p>
    <w:p w:rsidR="00FC290C" w:rsidRPr="00FC290C" w:rsidRDefault="00FC290C" w:rsidP="00FC290C">
      <w:pPr>
        <w:rPr>
          <w:rFonts w:ascii="標楷體" w:eastAsia="標楷體" w:hAnsi="標楷體"/>
          <w:szCs w:val="24"/>
        </w:rPr>
      </w:pPr>
      <w:r w:rsidRPr="00FC290C">
        <w:rPr>
          <w:rFonts w:ascii="標楷體" w:eastAsia="標楷體" w:hAnsi="標楷體" w:hint="eastAsia"/>
          <w:szCs w:val="24"/>
        </w:rPr>
        <w:t>六、研習時數申請與核給：</w:t>
      </w:r>
    </w:p>
    <w:p w:rsidR="00FC290C" w:rsidRPr="00FC290C" w:rsidRDefault="00FC290C" w:rsidP="004B671B">
      <w:pPr>
        <w:jc w:val="both"/>
        <w:rPr>
          <w:rFonts w:ascii="標楷體" w:eastAsia="標楷體" w:hAnsi="標楷體"/>
          <w:szCs w:val="24"/>
        </w:rPr>
      </w:pPr>
      <w:r w:rsidRPr="00FC290C">
        <w:rPr>
          <w:rFonts w:ascii="標楷體" w:eastAsia="標楷體" w:hAnsi="標楷體" w:hint="eastAsia"/>
          <w:szCs w:val="24"/>
        </w:rPr>
        <w:t>（一）本府教育處主辦或學校自辦</w:t>
      </w:r>
    </w:p>
    <w:p w:rsidR="00FC290C" w:rsidRPr="00FC290C" w:rsidRDefault="00FC290C" w:rsidP="004B671B">
      <w:pPr>
        <w:ind w:leftChars="178" w:left="708" w:hangingChars="117" w:hanging="281"/>
        <w:jc w:val="both"/>
        <w:rPr>
          <w:rFonts w:ascii="標楷體" w:eastAsia="標楷體" w:hAnsi="標楷體"/>
          <w:szCs w:val="24"/>
        </w:rPr>
      </w:pPr>
      <w:r w:rsidRPr="00FC290C">
        <w:rPr>
          <w:rFonts w:ascii="標楷體" w:eastAsia="標楷體" w:hAnsi="標楷體" w:hint="eastAsia"/>
          <w:szCs w:val="24"/>
        </w:rPr>
        <w:t>1.92年</w:t>
      </w:r>
      <w:r>
        <w:rPr>
          <w:rFonts w:ascii="標楷體" w:eastAsia="標楷體" w:hAnsi="標楷體" w:hint="eastAsia"/>
          <w:szCs w:val="24"/>
        </w:rPr>
        <w:t>2</w:t>
      </w:r>
      <w:r w:rsidRPr="00FC290C">
        <w:rPr>
          <w:rFonts w:ascii="標楷體" w:eastAsia="標楷體" w:hAnsi="標楷體" w:hint="eastAsia"/>
          <w:szCs w:val="24"/>
        </w:rPr>
        <w:t>月</w:t>
      </w:r>
      <w:r>
        <w:rPr>
          <w:rFonts w:ascii="標楷體" w:eastAsia="標楷體" w:hAnsi="標楷體" w:hint="eastAsia"/>
          <w:szCs w:val="24"/>
        </w:rPr>
        <w:t>21</w:t>
      </w:r>
      <w:r w:rsidRPr="00FC290C">
        <w:rPr>
          <w:rFonts w:ascii="標楷體" w:eastAsia="標楷體" w:hAnsi="標楷體" w:hint="eastAsia"/>
          <w:szCs w:val="24"/>
        </w:rPr>
        <w:t>日府教學字第 0920027070 號函規定，</w:t>
      </w:r>
      <w:r>
        <w:rPr>
          <w:rFonts w:ascii="標楷體" w:eastAsia="標楷體" w:hAnsi="標楷體" w:hint="eastAsia"/>
          <w:szCs w:val="24"/>
        </w:rPr>
        <w:t>94</w:t>
      </w:r>
      <w:r w:rsidRPr="00FC290C">
        <w:rPr>
          <w:rFonts w:ascii="標楷體" w:eastAsia="標楷體" w:hAnsi="標楷體" w:hint="eastAsia"/>
          <w:szCs w:val="24"/>
        </w:rPr>
        <w:t>學年度起停止適用。</w:t>
      </w:r>
    </w:p>
    <w:p w:rsidR="00FC290C" w:rsidRPr="00FC290C" w:rsidRDefault="00FC290C" w:rsidP="004B671B">
      <w:pPr>
        <w:ind w:leftChars="178" w:left="708" w:hangingChars="117" w:hanging="281"/>
        <w:jc w:val="both"/>
        <w:rPr>
          <w:rFonts w:ascii="標楷體" w:eastAsia="標楷體" w:hAnsi="標楷體"/>
          <w:szCs w:val="24"/>
        </w:rPr>
      </w:pPr>
      <w:r w:rsidRPr="00FC290C">
        <w:rPr>
          <w:rFonts w:ascii="標楷體" w:eastAsia="標楷體" w:hAnsi="標楷體" w:hint="eastAsia"/>
          <w:szCs w:val="24"/>
        </w:rPr>
        <w:t>2.申請核發研習時數，外聘講師、跨校邀請之講（教）師、數校聯合辦理之區域策略聯盟、利用共同不排課時間之研習及校內週三進修，由各校校長依本作業要點規定逕行核給。</w:t>
      </w:r>
    </w:p>
    <w:p w:rsidR="00FC290C" w:rsidRPr="00FC290C" w:rsidRDefault="00FC290C" w:rsidP="004B671B">
      <w:pPr>
        <w:ind w:left="708" w:hangingChars="295" w:hanging="708"/>
        <w:jc w:val="both"/>
        <w:rPr>
          <w:rFonts w:ascii="標楷體" w:eastAsia="標楷體" w:hAnsi="標楷體"/>
          <w:szCs w:val="24"/>
        </w:rPr>
      </w:pPr>
      <w:r w:rsidRPr="00FC290C">
        <w:rPr>
          <w:rFonts w:ascii="標楷體" w:eastAsia="標楷體" w:hAnsi="標楷體" w:hint="eastAsia"/>
          <w:szCs w:val="24"/>
        </w:rPr>
        <w:t>（二）開設研習學校依核定計畫篩選報名人員，列印簽到、簽退名冊，並辦理研習。再於研習結束後，依參加人員出席情形敷實核給研習時數。</w:t>
      </w:r>
    </w:p>
    <w:p w:rsidR="00FC290C" w:rsidRPr="00FC290C" w:rsidRDefault="00FC290C" w:rsidP="004B671B">
      <w:pPr>
        <w:ind w:left="708" w:hangingChars="295" w:hanging="708"/>
        <w:jc w:val="both"/>
        <w:rPr>
          <w:rFonts w:ascii="標楷體" w:eastAsia="標楷體" w:hAnsi="標楷體"/>
          <w:szCs w:val="24"/>
        </w:rPr>
      </w:pPr>
      <w:r w:rsidRPr="00FC290C">
        <w:rPr>
          <w:rFonts w:ascii="標楷體" w:eastAsia="標楷體" w:hAnsi="標楷體" w:hint="eastAsia"/>
          <w:szCs w:val="24"/>
        </w:rPr>
        <w:t>（三）參加第四點第一款至第三款辦理單位所舉辦之研習活動者，須經本府教育處審核同意後始得核發研習時數。</w:t>
      </w:r>
    </w:p>
    <w:p w:rsidR="00FC290C" w:rsidRPr="00FC290C" w:rsidRDefault="00FC290C" w:rsidP="004B671B">
      <w:pPr>
        <w:ind w:left="708" w:hangingChars="295" w:hanging="708"/>
        <w:jc w:val="both"/>
        <w:rPr>
          <w:rFonts w:ascii="標楷體" w:eastAsia="標楷體" w:hAnsi="標楷體"/>
          <w:szCs w:val="24"/>
        </w:rPr>
      </w:pPr>
      <w:r w:rsidRPr="00FC290C">
        <w:rPr>
          <w:rFonts w:ascii="標楷體" w:eastAsia="標楷體" w:hAnsi="標楷體" w:hint="eastAsia"/>
          <w:szCs w:val="24"/>
        </w:rPr>
        <w:t>（四）參加第四點第四款及第五款辦理單位所舉辦與教學有關之研習活動者，如取得相關文號、研習條或研習認證章者，得併入計算研習時數。</w:t>
      </w:r>
    </w:p>
    <w:p w:rsidR="00FC290C" w:rsidRPr="00FC290C" w:rsidRDefault="00FC290C" w:rsidP="004B671B">
      <w:pPr>
        <w:ind w:left="708" w:hangingChars="295" w:hanging="708"/>
        <w:jc w:val="both"/>
        <w:rPr>
          <w:rFonts w:ascii="標楷體" w:eastAsia="標楷體" w:hAnsi="標楷體"/>
          <w:szCs w:val="24"/>
        </w:rPr>
      </w:pPr>
      <w:r w:rsidRPr="00FC290C">
        <w:rPr>
          <w:rFonts w:ascii="標楷體" w:eastAsia="標楷體" w:hAnsi="標楷體" w:hint="eastAsia"/>
          <w:szCs w:val="24"/>
        </w:rPr>
        <w:t>（五）參加由公務人力發展中心、行政院研考會等機關所辦理之線上研習，每學年至多採計四十小時之研習時數。</w:t>
      </w:r>
    </w:p>
    <w:p w:rsidR="00FC290C" w:rsidRPr="00FC290C" w:rsidRDefault="00FC290C" w:rsidP="00FC290C">
      <w:pPr>
        <w:rPr>
          <w:rFonts w:ascii="標楷體" w:eastAsia="標楷體" w:hAnsi="標楷體"/>
          <w:szCs w:val="24"/>
        </w:rPr>
      </w:pPr>
      <w:r w:rsidRPr="00FC290C">
        <w:rPr>
          <w:rFonts w:ascii="標楷體" w:eastAsia="標楷體" w:hAnsi="標楷體" w:hint="eastAsia"/>
          <w:szCs w:val="24"/>
        </w:rPr>
        <w:t>七、研習證書換發：</w:t>
      </w:r>
    </w:p>
    <w:p w:rsidR="00FC290C" w:rsidRPr="00FC290C" w:rsidRDefault="00FC290C" w:rsidP="004B671B">
      <w:pPr>
        <w:ind w:left="708" w:hangingChars="295" w:hanging="708"/>
        <w:jc w:val="both"/>
        <w:rPr>
          <w:rFonts w:ascii="標楷體" w:eastAsia="標楷體" w:hAnsi="標楷體"/>
          <w:szCs w:val="24"/>
        </w:rPr>
      </w:pPr>
      <w:r w:rsidRPr="00FC290C">
        <w:rPr>
          <w:rFonts w:ascii="標楷體" w:eastAsia="標楷體" w:hAnsi="標楷體" w:hint="eastAsia"/>
          <w:szCs w:val="24"/>
        </w:rPr>
        <w:t>（一）進修研習以小時為單位，研習時數累計達三十五小時者換發一週研習證書，由各校（園）逕行審核後，依本府規定日期造冊送府備查（另函通知）。</w:t>
      </w:r>
    </w:p>
    <w:p w:rsidR="00FC290C" w:rsidRPr="00FC290C" w:rsidRDefault="00FC290C" w:rsidP="004B671B">
      <w:pPr>
        <w:ind w:left="708" w:hangingChars="295" w:hanging="708"/>
        <w:jc w:val="both"/>
        <w:rPr>
          <w:rFonts w:ascii="標楷體" w:eastAsia="標楷體" w:hAnsi="標楷體"/>
          <w:szCs w:val="24"/>
        </w:rPr>
      </w:pPr>
      <w:r w:rsidRPr="00FC290C">
        <w:rPr>
          <w:rFonts w:ascii="標楷體" w:eastAsia="標楷體" w:hAnsi="標楷體" w:hint="eastAsia"/>
          <w:szCs w:val="24"/>
        </w:rPr>
        <w:t>（二）自</w:t>
      </w:r>
      <w:r>
        <w:rPr>
          <w:rFonts w:ascii="標楷體" w:eastAsia="標楷體" w:hAnsi="標楷體" w:hint="eastAsia"/>
          <w:szCs w:val="24"/>
        </w:rPr>
        <w:t>94</w:t>
      </w:r>
      <w:r w:rsidRPr="00FC290C">
        <w:rPr>
          <w:rFonts w:ascii="標楷體" w:eastAsia="標楷體" w:hAnsi="標楷體" w:hint="eastAsia"/>
          <w:szCs w:val="24"/>
        </w:rPr>
        <w:t>學年度起，每學年度各校（園）皆應逕行審核每位教師之研習時數，校（園）內教師如未達換發研習證書條件者，由各校（園）審核後，併上開名冊申請保留繼續使用，當年度未提出申請保留者，視同放棄。</w:t>
      </w:r>
    </w:p>
    <w:p w:rsidR="00FC290C" w:rsidRPr="00FC290C" w:rsidRDefault="00FC290C" w:rsidP="004B671B">
      <w:pPr>
        <w:ind w:left="708" w:hangingChars="295" w:hanging="708"/>
        <w:jc w:val="both"/>
        <w:rPr>
          <w:rFonts w:ascii="標楷體" w:eastAsia="標楷體" w:hAnsi="標楷體"/>
          <w:szCs w:val="24"/>
        </w:rPr>
      </w:pPr>
      <w:r w:rsidRPr="00FC290C">
        <w:rPr>
          <w:rFonts w:ascii="標楷體" w:eastAsia="標楷體" w:hAnsi="標楷體" w:hint="eastAsia"/>
          <w:szCs w:val="24"/>
        </w:rPr>
        <w:t>（三）學分、學位及研習時數採計自換發日起五年內有效。</w:t>
      </w:r>
    </w:p>
    <w:p w:rsidR="00FC290C" w:rsidRPr="00FC290C" w:rsidRDefault="00FC290C" w:rsidP="00FC290C">
      <w:pPr>
        <w:rPr>
          <w:rFonts w:ascii="標楷體" w:eastAsia="標楷體" w:hAnsi="標楷體"/>
          <w:szCs w:val="24"/>
        </w:rPr>
      </w:pPr>
      <w:r w:rsidRPr="00FC290C">
        <w:rPr>
          <w:rFonts w:ascii="標楷體" w:eastAsia="標楷體" w:hAnsi="標楷體" w:hint="eastAsia"/>
          <w:szCs w:val="24"/>
        </w:rPr>
        <w:t>八、研習之開設與管理：</w:t>
      </w:r>
    </w:p>
    <w:p w:rsidR="00FC290C" w:rsidRPr="00FC290C" w:rsidRDefault="00FC290C" w:rsidP="004B671B">
      <w:pPr>
        <w:ind w:left="708" w:hangingChars="295" w:hanging="708"/>
        <w:jc w:val="both"/>
        <w:rPr>
          <w:rFonts w:ascii="標楷體" w:eastAsia="標楷體" w:hAnsi="標楷體"/>
          <w:szCs w:val="24"/>
        </w:rPr>
      </w:pPr>
      <w:r w:rsidRPr="00FC290C">
        <w:rPr>
          <w:rFonts w:ascii="標楷體" w:eastAsia="標楷體" w:hAnsi="標楷體" w:hint="eastAsia"/>
          <w:szCs w:val="24"/>
        </w:rPr>
        <w:t>（一）辦理單位應視研習計畫所設定之相關條件，如性質、類別、對象、人數等必要時須對報名者進行審核。研習開始後，得替代報名。但不得增刪其名單。</w:t>
      </w:r>
    </w:p>
    <w:p w:rsidR="00FC290C" w:rsidRPr="00FC290C" w:rsidRDefault="00FC290C" w:rsidP="004B671B">
      <w:pPr>
        <w:ind w:left="708" w:hangingChars="295" w:hanging="708"/>
        <w:jc w:val="both"/>
        <w:rPr>
          <w:rFonts w:ascii="標楷體" w:eastAsia="標楷體" w:hAnsi="標楷體"/>
          <w:szCs w:val="24"/>
        </w:rPr>
      </w:pPr>
      <w:r w:rsidRPr="00FC290C">
        <w:rPr>
          <w:rFonts w:ascii="標楷體" w:eastAsia="標楷體" w:hAnsi="標楷體" w:hint="eastAsia"/>
          <w:szCs w:val="24"/>
        </w:rPr>
        <w:t>（二）每學年度每位國小教師至少應參加研習 80 小時；每位國中教師至少應參加研習 30 小時，各校並應於辦理換證前檢視校內教師進修情形，符合標準並達各校進修研習時數第一名者核予嘉獎一次，另本處將依各校進修情形，列為補助進修研習相關計畫經費優先對象，未符標準之教師請各校先行以電子郵件郵寄至teach（teach@mail.cyc.edu.tw）信箱，再由本府教育處行文至所屬服務學校列入鼓勵教師優先輔導進修之依據。</w:t>
      </w:r>
    </w:p>
    <w:p w:rsidR="00FC290C" w:rsidRPr="00FC290C" w:rsidRDefault="00FC290C" w:rsidP="004B671B">
      <w:pPr>
        <w:ind w:left="708" w:hangingChars="295" w:hanging="708"/>
        <w:jc w:val="both"/>
        <w:rPr>
          <w:rFonts w:ascii="標楷體" w:eastAsia="標楷體" w:hAnsi="標楷體"/>
          <w:szCs w:val="24"/>
        </w:rPr>
      </w:pPr>
      <w:r w:rsidRPr="00FC290C">
        <w:rPr>
          <w:rFonts w:ascii="標楷體" w:eastAsia="標楷體" w:hAnsi="標楷體" w:hint="eastAsia"/>
          <w:szCs w:val="24"/>
        </w:rPr>
        <w:t>（三）學校與學術、社教或專業研究機構（如：出版社等）合辦之研習，應以教學方法、教材設計、教具製作等與教學相關之主題，不宜藉機推銷。</w:t>
      </w:r>
    </w:p>
    <w:p w:rsidR="00FC290C" w:rsidRPr="00FC290C" w:rsidRDefault="00FC290C" w:rsidP="004B671B">
      <w:pPr>
        <w:ind w:left="708" w:hangingChars="295" w:hanging="708"/>
        <w:jc w:val="both"/>
        <w:rPr>
          <w:rFonts w:ascii="標楷體" w:eastAsia="標楷體" w:hAnsi="標楷體"/>
          <w:szCs w:val="24"/>
        </w:rPr>
      </w:pPr>
      <w:r w:rsidRPr="00FC290C">
        <w:rPr>
          <w:rFonts w:ascii="標楷體" w:eastAsia="標楷體" w:hAnsi="標楷體" w:hint="eastAsia"/>
          <w:szCs w:val="24"/>
        </w:rPr>
        <w:t>（四）本府教育處得組成無給職之「嘉義縣立中小學暨幼稚園教師進修研習訪視小組」，不定期至各校抽訪核發研習時數情形。</w:t>
      </w:r>
    </w:p>
    <w:p w:rsidR="00FC290C" w:rsidRPr="00FC290C" w:rsidRDefault="00FC290C" w:rsidP="00FC290C">
      <w:pPr>
        <w:rPr>
          <w:rFonts w:ascii="標楷體" w:eastAsia="標楷體" w:hAnsi="標楷體"/>
          <w:szCs w:val="24"/>
        </w:rPr>
      </w:pPr>
      <w:r w:rsidRPr="00FC290C">
        <w:rPr>
          <w:rFonts w:ascii="標楷體" w:eastAsia="標楷體" w:hAnsi="標楷體" w:hint="eastAsia"/>
          <w:szCs w:val="24"/>
        </w:rPr>
        <w:t>九、研習類別：</w:t>
      </w:r>
    </w:p>
    <w:p w:rsidR="00FC290C" w:rsidRPr="00FC290C" w:rsidRDefault="00FC290C" w:rsidP="004B671B">
      <w:pPr>
        <w:ind w:left="708" w:hangingChars="295" w:hanging="708"/>
        <w:jc w:val="both"/>
        <w:rPr>
          <w:rFonts w:ascii="標楷體" w:eastAsia="標楷體" w:hAnsi="標楷體"/>
          <w:szCs w:val="24"/>
        </w:rPr>
      </w:pPr>
      <w:r w:rsidRPr="00FC290C">
        <w:rPr>
          <w:rFonts w:ascii="標楷體" w:eastAsia="標楷體" w:hAnsi="標楷體" w:hint="eastAsia"/>
          <w:szCs w:val="24"/>
        </w:rPr>
        <w:t>（一）研習依規模分為全縣性、數校聯合及學校自辦三類。</w:t>
      </w:r>
    </w:p>
    <w:p w:rsidR="00FC290C" w:rsidRPr="00FC290C" w:rsidRDefault="00FC290C" w:rsidP="004B671B">
      <w:pPr>
        <w:ind w:left="708" w:hangingChars="295" w:hanging="708"/>
        <w:jc w:val="both"/>
        <w:rPr>
          <w:rFonts w:ascii="標楷體" w:eastAsia="標楷體" w:hAnsi="標楷體"/>
          <w:szCs w:val="24"/>
        </w:rPr>
      </w:pPr>
      <w:r w:rsidRPr="00FC290C">
        <w:rPr>
          <w:rFonts w:ascii="標楷體" w:eastAsia="標楷體" w:hAnsi="標楷體" w:hint="eastAsia"/>
          <w:szCs w:val="24"/>
        </w:rPr>
        <w:t>（二）研習依進行方式分為以下三類：</w:t>
      </w:r>
    </w:p>
    <w:p w:rsidR="00FC290C" w:rsidRPr="00FC290C" w:rsidRDefault="00FC290C" w:rsidP="004B671B">
      <w:pPr>
        <w:ind w:leftChars="178" w:left="708" w:hangingChars="117" w:hanging="281"/>
        <w:jc w:val="both"/>
        <w:rPr>
          <w:rFonts w:ascii="標楷體" w:eastAsia="標楷體" w:hAnsi="標楷體"/>
          <w:szCs w:val="24"/>
        </w:rPr>
      </w:pPr>
      <w:r w:rsidRPr="00FC290C">
        <w:rPr>
          <w:rFonts w:ascii="標楷體" w:eastAsia="標楷體" w:hAnsi="標楷體" w:hint="eastAsia"/>
          <w:szCs w:val="24"/>
        </w:rPr>
        <w:t>1.講述類：以演講方式進行，含透過數位學習方式進行者。</w:t>
      </w:r>
    </w:p>
    <w:p w:rsidR="00FC290C" w:rsidRPr="00FC290C" w:rsidRDefault="00FC290C" w:rsidP="004B671B">
      <w:pPr>
        <w:ind w:leftChars="178" w:left="708" w:hangingChars="117" w:hanging="281"/>
        <w:jc w:val="both"/>
        <w:rPr>
          <w:rFonts w:ascii="標楷體" w:eastAsia="標楷體" w:hAnsi="標楷體"/>
          <w:szCs w:val="24"/>
        </w:rPr>
      </w:pPr>
      <w:r w:rsidRPr="00FC290C">
        <w:rPr>
          <w:rFonts w:ascii="標楷體" w:eastAsia="標楷體" w:hAnsi="標楷體" w:hint="eastAsia"/>
          <w:szCs w:val="24"/>
        </w:rPr>
        <w:t>2.技能類：以口頭解說輔以動作或操作示範，再由參加人員實際演練者。</w:t>
      </w:r>
    </w:p>
    <w:p w:rsidR="00FC290C" w:rsidRPr="00FC290C" w:rsidRDefault="00FC290C" w:rsidP="004B671B">
      <w:pPr>
        <w:ind w:leftChars="178" w:left="708" w:hangingChars="117" w:hanging="281"/>
        <w:jc w:val="both"/>
        <w:rPr>
          <w:rFonts w:ascii="標楷體" w:eastAsia="標楷體" w:hAnsi="標楷體"/>
          <w:szCs w:val="24"/>
        </w:rPr>
      </w:pPr>
      <w:r w:rsidRPr="00FC290C">
        <w:rPr>
          <w:rFonts w:ascii="標楷體" w:eastAsia="標楷體" w:hAnsi="標楷體" w:hint="eastAsia"/>
          <w:szCs w:val="24"/>
        </w:rPr>
        <w:t>3.活動類：不屬前二類方式。</w:t>
      </w:r>
    </w:p>
    <w:p w:rsidR="00FC290C" w:rsidRPr="00FC290C" w:rsidRDefault="00FC290C" w:rsidP="004B671B">
      <w:pPr>
        <w:ind w:left="708" w:hangingChars="295" w:hanging="708"/>
        <w:rPr>
          <w:rFonts w:ascii="標楷體" w:eastAsia="標楷體" w:hAnsi="標楷體"/>
          <w:szCs w:val="24"/>
        </w:rPr>
      </w:pPr>
      <w:r w:rsidRPr="00FC290C">
        <w:rPr>
          <w:rFonts w:ascii="標楷體" w:eastAsia="標楷體" w:hAnsi="標楷體" w:hint="eastAsia"/>
          <w:szCs w:val="24"/>
        </w:rPr>
        <w:t>（三）研習依內涵分為以下七大範疇：課程設計與教學、班級經營與輔導、研究進修與發展、敬業態度與精神、學校管理與領導、新興議題與特色及實用智能與生活。</w:t>
      </w:r>
    </w:p>
    <w:p w:rsidR="00FC290C" w:rsidRPr="00FC290C" w:rsidRDefault="00FC290C" w:rsidP="00FC290C">
      <w:pPr>
        <w:rPr>
          <w:rFonts w:ascii="標楷體" w:eastAsia="標楷體" w:hAnsi="標楷體"/>
          <w:szCs w:val="24"/>
        </w:rPr>
      </w:pPr>
      <w:r w:rsidRPr="00FC290C">
        <w:rPr>
          <w:rFonts w:ascii="標楷體" w:eastAsia="標楷體" w:hAnsi="標楷體" w:hint="eastAsia"/>
          <w:szCs w:val="24"/>
        </w:rPr>
        <w:t>十、研習時數審核原則：</w:t>
      </w:r>
    </w:p>
    <w:p w:rsidR="00FC290C" w:rsidRPr="00FC290C" w:rsidRDefault="00FC290C" w:rsidP="00E35F40">
      <w:pPr>
        <w:rPr>
          <w:rFonts w:ascii="標楷體" w:eastAsia="標楷體" w:hAnsi="標楷體"/>
          <w:szCs w:val="24"/>
        </w:rPr>
      </w:pPr>
      <w:r w:rsidRPr="00FC290C">
        <w:rPr>
          <w:rFonts w:ascii="標楷體" w:eastAsia="標楷體" w:hAnsi="標楷體" w:hint="eastAsia"/>
          <w:szCs w:val="24"/>
        </w:rPr>
        <w:t>（一）講述類：以實際講述時間核給，一天至多七小時、半日至多三小時。</w:t>
      </w:r>
    </w:p>
    <w:p w:rsidR="00FC290C" w:rsidRPr="00FC290C" w:rsidRDefault="00FC290C" w:rsidP="00E35F40">
      <w:pPr>
        <w:rPr>
          <w:rFonts w:ascii="標楷體" w:eastAsia="標楷體" w:hAnsi="標楷體"/>
          <w:szCs w:val="24"/>
        </w:rPr>
      </w:pPr>
      <w:r w:rsidRPr="00FC290C">
        <w:rPr>
          <w:rFonts w:ascii="標楷體" w:eastAsia="標楷體" w:hAnsi="標楷體" w:hint="eastAsia"/>
          <w:szCs w:val="24"/>
        </w:rPr>
        <w:t>（二）技能類：以實際教授時間核給，一天至多七小時、半日至多三小時。</w:t>
      </w:r>
    </w:p>
    <w:p w:rsidR="00FC290C" w:rsidRPr="00FC290C" w:rsidRDefault="00FC290C" w:rsidP="00E35F40">
      <w:pPr>
        <w:rPr>
          <w:rFonts w:ascii="標楷體" w:eastAsia="標楷體" w:hAnsi="標楷體"/>
          <w:szCs w:val="24"/>
        </w:rPr>
      </w:pPr>
      <w:r w:rsidRPr="00FC290C">
        <w:rPr>
          <w:rFonts w:ascii="標楷體" w:eastAsia="標楷體" w:hAnsi="標楷體" w:hint="eastAsia"/>
          <w:szCs w:val="24"/>
        </w:rPr>
        <w:t>（三）活動類：以實際活動時間核給，一天至多七小時；半日至多三小時。</w:t>
      </w:r>
    </w:p>
    <w:p w:rsidR="00FC290C" w:rsidRPr="00FC290C" w:rsidRDefault="00FC290C" w:rsidP="00E35F40">
      <w:pPr>
        <w:rPr>
          <w:rFonts w:ascii="標楷體" w:eastAsia="標楷體" w:hAnsi="標楷體"/>
          <w:szCs w:val="24"/>
        </w:rPr>
      </w:pPr>
      <w:r w:rsidRPr="00FC290C">
        <w:rPr>
          <w:rFonts w:ascii="標楷體" w:eastAsia="標楷體" w:hAnsi="標楷體" w:hint="eastAsia"/>
          <w:szCs w:val="24"/>
        </w:rPr>
        <w:t>前項各款時間計算均不包含報到、開幕、休息、用餐、座談、車程時間在內。</w:t>
      </w:r>
    </w:p>
    <w:p w:rsidR="00FC290C" w:rsidRPr="00FC290C" w:rsidRDefault="00FC290C" w:rsidP="00FC290C">
      <w:pPr>
        <w:rPr>
          <w:rFonts w:ascii="標楷體" w:eastAsia="標楷體" w:hAnsi="標楷體"/>
          <w:szCs w:val="24"/>
        </w:rPr>
      </w:pPr>
      <w:r w:rsidRPr="00FC290C">
        <w:rPr>
          <w:rFonts w:ascii="標楷體" w:eastAsia="標楷體" w:hAnsi="標楷體" w:hint="eastAsia"/>
          <w:szCs w:val="24"/>
        </w:rPr>
        <w:t>第一項關於研習類別與研習時數審核原則例舉如附表。</w:t>
      </w:r>
    </w:p>
    <w:p w:rsidR="00FC290C" w:rsidRPr="00FC290C" w:rsidRDefault="00FC290C" w:rsidP="004B671B">
      <w:pPr>
        <w:ind w:leftChars="1" w:left="708" w:rightChars="-24" w:right="-58" w:hangingChars="294" w:hanging="706"/>
        <w:rPr>
          <w:rFonts w:ascii="標楷體" w:eastAsia="標楷體" w:hAnsi="標楷體"/>
          <w:szCs w:val="24"/>
        </w:rPr>
      </w:pPr>
      <w:r w:rsidRPr="00FC290C">
        <w:rPr>
          <w:rFonts w:ascii="標楷體" w:eastAsia="標楷體" w:hAnsi="標楷體" w:hint="eastAsia"/>
          <w:szCs w:val="24"/>
        </w:rPr>
        <w:t>十一、本要點未規定者，適用其他相關法令之規定，依嘉義縣學校委託民間經營自治條例辦理國民中小學、縣立高中國中部及私立國民中小學比照本要點規定。</w:t>
      </w:r>
    </w:p>
    <w:sectPr w:rsidR="00FC290C" w:rsidRPr="00FC290C" w:rsidSect="008C4F5B">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4693" w:rsidRDefault="00C54693" w:rsidP="00720F43">
      <w:r>
        <w:separator/>
      </w:r>
    </w:p>
  </w:endnote>
  <w:endnote w:type="continuationSeparator" w:id="1">
    <w:p w:rsidR="00C54693" w:rsidRDefault="00C54693" w:rsidP="00720F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4693" w:rsidRDefault="00C54693" w:rsidP="00720F43">
      <w:r>
        <w:separator/>
      </w:r>
    </w:p>
  </w:footnote>
  <w:footnote w:type="continuationSeparator" w:id="1">
    <w:p w:rsidR="00C54693" w:rsidRDefault="00C54693" w:rsidP="00720F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C290C"/>
    <w:rsid w:val="004B671B"/>
    <w:rsid w:val="00720F43"/>
    <w:rsid w:val="008C4F5B"/>
    <w:rsid w:val="00C54693"/>
    <w:rsid w:val="00E35F40"/>
    <w:rsid w:val="00E6503A"/>
    <w:rsid w:val="00FC290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F5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20F43"/>
    <w:pPr>
      <w:tabs>
        <w:tab w:val="center" w:pos="4153"/>
        <w:tab w:val="right" w:pos="8306"/>
      </w:tabs>
      <w:snapToGrid w:val="0"/>
    </w:pPr>
    <w:rPr>
      <w:sz w:val="20"/>
      <w:szCs w:val="20"/>
    </w:rPr>
  </w:style>
  <w:style w:type="character" w:customStyle="1" w:styleId="a4">
    <w:name w:val="頁首 字元"/>
    <w:basedOn w:val="a0"/>
    <w:link w:val="a3"/>
    <w:uiPriority w:val="99"/>
    <w:semiHidden/>
    <w:rsid w:val="00720F43"/>
    <w:rPr>
      <w:sz w:val="20"/>
      <w:szCs w:val="20"/>
    </w:rPr>
  </w:style>
  <w:style w:type="paragraph" w:styleId="a5">
    <w:name w:val="footer"/>
    <w:basedOn w:val="a"/>
    <w:link w:val="a6"/>
    <w:uiPriority w:val="99"/>
    <w:semiHidden/>
    <w:unhideWhenUsed/>
    <w:rsid w:val="00720F43"/>
    <w:pPr>
      <w:tabs>
        <w:tab w:val="center" w:pos="4153"/>
        <w:tab w:val="right" w:pos="8306"/>
      </w:tabs>
      <w:snapToGrid w:val="0"/>
    </w:pPr>
    <w:rPr>
      <w:sz w:val="20"/>
      <w:szCs w:val="20"/>
    </w:rPr>
  </w:style>
  <w:style w:type="character" w:customStyle="1" w:styleId="a6">
    <w:name w:val="頁尾 字元"/>
    <w:basedOn w:val="a0"/>
    <w:link w:val="a5"/>
    <w:uiPriority w:val="99"/>
    <w:semiHidden/>
    <w:rsid w:val="00720F43"/>
    <w:rPr>
      <w:sz w:val="20"/>
      <w:szCs w:val="20"/>
    </w:rPr>
  </w:style>
</w:styles>
</file>

<file path=word/webSettings.xml><?xml version="1.0" encoding="utf-8"?>
<w:webSettings xmlns:r="http://schemas.openxmlformats.org/officeDocument/2006/relationships" xmlns:w="http://schemas.openxmlformats.org/wordprocessingml/2006/main">
  <w:divs>
    <w:div w:id="244919545">
      <w:bodyDiv w:val="1"/>
      <w:marLeft w:val="0"/>
      <w:marRight w:val="0"/>
      <w:marTop w:val="0"/>
      <w:marBottom w:val="0"/>
      <w:divBdr>
        <w:top w:val="none" w:sz="0" w:space="0" w:color="auto"/>
        <w:left w:val="none" w:sz="0" w:space="0" w:color="auto"/>
        <w:bottom w:val="none" w:sz="0" w:space="0" w:color="auto"/>
        <w:right w:val="none" w:sz="0" w:space="0" w:color="auto"/>
      </w:divBdr>
      <w:divsChild>
        <w:div w:id="896554801">
          <w:marLeft w:val="0"/>
          <w:marRight w:val="0"/>
          <w:marTop w:val="0"/>
          <w:marBottom w:val="0"/>
          <w:divBdr>
            <w:top w:val="none" w:sz="0" w:space="0" w:color="auto"/>
            <w:left w:val="none" w:sz="0" w:space="0" w:color="auto"/>
            <w:bottom w:val="none" w:sz="0" w:space="0" w:color="auto"/>
            <w:right w:val="none" w:sz="0" w:space="0" w:color="auto"/>
          </w:divBdr>
          <w:divsChild>
            <w:div w:id="402992366">
              <w:marLeft w:val="0"/>
              <w:marRight w:val="0"/>
              <w:marTop w:val="0"/>
              <w:marBottom w:val="0"/>
              <w:divBdr>
                <w:top w:val="none" w:sz="0" w:space="0" w:color="auto"/>
                <w:left w:val="single" w:sz="6" w:space="0" w:color="12A4A9"/>
                <w:bottom w:val="none" w:sz="0" w:space="0" w:color="auto"/>
                <w:right w:val="single" w:sz="6" w:space="0" w:color="12A4A9"/>
              </w:divBdr>
              <w:divsChild>
                <w:div w:id="1993175052">
                  <w:marLeft w:val="0"/>
                  <w:marRight w:val="0"/>
                  <w:marTop w:val="0"/>
                  <w:marBottom w:val="0"/>
                  <w:divBdr>
                    <w:top w:val="none" w:sz="0" w:space="0" w:color="auto"/>
                    <w:left w:val="none" w:sz="0" w:space="0" w:color="auto"/>
                    <w:bottom w:val="none" w:sz="0" w:space="0" w:color="auto"/>
                    <w:right w:val="none" w:sz="0" w:space="0" w:color="auto"/>
                  </w:divBdr>
                  <w:divsChild>
                    <w:div w:id="1835100184">
                      <w:marLeft w:val="0"/>
                      <w:marRight w:val="0"/>
                      <w:marTop w:val="0"/>
                      <w:marBottom w:val="0"/>
                      <w:divBdr>
                        <w:top w:val="single" w:sz="6" w:space="0" w:color="7ED2D5"/>
                        <w:left w:val="single" w:sz="6" w:space="0" w:color="7ED2D5"/>
                        <w:bottom w:val="single" w:sz="6" w:space="0" w:color="7ED2D5"/>
                        <w:right w:val="single" w:sz="6" w:space="0" w:color="7ED2D5"/>
                      </w:divBdr>
                      <w:divsChild>
                        <w:div w:id="225529017">
                          <w:marLeft w:val="0"/>
                          <w:marRight w:val="0"/>
                          <w:marTop w:val="0"/>
                          <w:marBottom w:val="0"/>
                          <w:divBdr>
                            <w:top w:val="none" w:sz="0" w:space="0" w:color="auto"/>
                            <w:left w:val="none" w:sz="0" w:space="0" w:color="auto"/>
                            <w:bottom w:val="none" w:sz="0" w:space="0" w:color="auto"/>
                            <w:right w:val="none" w:sz="0" w:space="0" w:color="auto"/>
                          </w:divBdr>
                          <w:divsChild>
                            <w:div w:id="18869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369</Words>
  <Characters>2106</Characters>
  <Application>Microsoft Office Word</Application>
  <DocSecurity>0</DocSecurity>
  <Lines>17</Lines>
  <Paragraphs>4</Paragraphs>
  <ScaleCrop>false</ScaleCrop>
  <Company/>
  <LinksUpToDate>false</LinksUpToDate>
  <CharactersWithSpaces>2471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李佳燕</dc:creator>
  <cp:lastModifiedBy>3732201</cp:lastModifiedBy>
  <cp:revision>2</cp:revision>
  <dcterms:created xsi:type="dcterms:W3CDTF">2020-08-21T01:55:00Z</dcterms:created>
  <dcterms:modified xsi:type="dcterms:W3CDTF">2020-08-21T01:55:00Z</dcterms:modified>
</cp:coreProperties>
</file>