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3EB" w:rsidRPr="00D13440" w:rsidRDefault="00D453EB" w:rsidP="00D453EB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 w:rsidRPr="00D1344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102年度「地方治理標竿論壇」入選案例一覽表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04"/>
        <w:gridCol w:w="6399"/>
      </w:tblGrid>
      <w:tr w:rsidR="00D453EB" w:rsidRPr="00B4483F" w:rsidTr="000B5923">
        <w:trPr>
          <w:trHeight w:val="7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入選縣市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入選案例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臺北市政府與新北市政府合作成立「淡水河流域管理委員會」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臺北市政府開放資料</w:t>
            </w:r>
            <w:r w:rsidRPr="00AA4991">
              <w:rPr>
                <w:rFonts w:ascii="標楷體" w:eastAsia="標楷體" w:hint="eastAsia"/>
                <w:color w:val="000000"/>
                <w:sz w:val="28"/>
                <w:szCs w:val="28"/>
              </w:rPr>
              <w:t>(Open Data)政策與資料</w:t>
            </w:r>
            <w:r w:rsidRPr="00AA499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平台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eastAsia="標楷體" w:hint="eastAsia"/>
                <w:color w:val="000000"/>
                <w:sz w:val="28"/>
                <w:szCs w:val="28"/>
              </w:rPr>
              <w:t>「新北市高風險家庭整合型安全網服務計畫」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新北市公共托育中心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桃園縣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pacing w:val="20"/>
                <w:kern w:val="0"/>
                <w:sz w:val="28"/>
                <w:szCs w:val="28"/>
                <w:lang w:bidi="en-US"/>
              </w:rPr>
              <w:t>桃園縣固定污染源連續自動監測設施管制與查核成果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新竹市社區紀錄片培力營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125E93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5E93">
              <w:rPr>
                <w:rFonts w:ascii="標楷體" w:eastAsia="標楷體" w:hAnsi="標楷體"/>
                <w:sz w:val="28"/>
                <w:szCs w:val="28"/>
              </w:rPr>
              <w:t>愛上巴士i384  悠遊山海屯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125E93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25E93">
              <w:rPr>
                <w:rFonts w:ascii="標楷體" w:eastAsia="標楷體" w:hAnsi="標楷體" w:hint="eastAsia"/>
                <w:sz w:val="28"/>
                <w:szCs w:val="28"/>
              </w:rPr>
              <w:t>委外新典範－臺中刑務所演武場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E47FAB"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彰化縣幸福社區產業市集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推動彰化縣幸福家園關懷中心「社會安全網業務」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四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嘉義市國際管樂節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新公共服務的實踐：學校、社區與非營利組織的共治－以忠義國小與孔廟的融合為例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五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高雄市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大東文化藝術中心之精實成長</w:t>
            </w:r>
          </w:p>
        </w:tc>
      </w:tr>
      <w:tr w:rsidR="00D453EB" w:rsidRPr="00B4483F" w:rsidTr="000B5923">
        <w:trPr>
          <w:trHeight w:val="800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全臺唯一單車國道</w:t>
            </w:r>
            <w:r w:rsidRPr="00AA4991">
              <w:rPr>
                <w:rFonts w:ascii="標楷體" w:eastAsia="標楷體" w:hAnsi="標楷體"/>
                <w:sz w:val="28"/>
                <w:szCs w:val="28"/>
              </w:rPr>
              <w:t>—</w:t>
            </w: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鐵馬樂活遊屏東</w:t>
            </w:r>
          </w:p>
        </w:tc>
      </w:tr>
      <w:tr w:rsidR="00D453EB" w:rsidRPr="00B4483F" w:rsidTr="000B5923">
        <w:trPr>
          <w:trHeight w:val="817"/>
          <w:jc w:val="center"/>
        </w:trPr>
        <w:tc>
          <w:tcPr>
            <w:tcW w:w="2214" w:type="dxa"/>
            <w:gridSpan w:val="2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399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14案例</w:t>
            </w:r>
          </w:p>
        </w:tc>
      </w:tr>
    </w:tbl>
    <w:p w:rsidR="00D453EB" w:rsidRPr="004B4558" w:rsidRDefault="00D453EB" w:rsidP="00D453EB">
      <w:pPr>
        <w:spacing w:line="400" w:lineRule="exact"/>
        <w:jc w:val="both"/>
      </w:pPr>
    </w:p>
    <w:p w:rsidR="00775158" w:rsidRDefault="00775158"/>
    <w:p w:rsidR="00D453EB" w:rsidRDefault="00D453EB"/>
    <w:p w:rsidR="00D453EB" w:rsidRDefault="00D453EB"/>
    <w:p w:rsidR="00D453EB" w:rsidRDefault="00D453EB"/>
    <w:p w:rsidR="00D453EB" w:rsidRPr="00553AA0" w:rsidRDefault="00D453EB" w:rsidP="00D453EB">
      <w:pPr>
        <w:jc w:val="center"/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</w:pPr>
      <w:r w:rsidRPr="00553AA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103年度「地方治理標竿策略論壇」入選案例一覽表</w:t>
      </w:r>
    </w:p>
    <w:tbl>
      <w:tblPr>
        <w:tblW w:w="8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"/>
        <w:gridCol w:w="1404"/>
        <w:gridCol w:w="6258"/>
      </w:tblGrid>
      <w:tr w:rsidR="00D453EB" w:rsidRPr="00B4483F" w:rsidTr="000B5923">
        <w:trPr>
          <w:trHeight w:val="753"/>
          <w:jc w:val="center"/>
        </w:trPr>
        <w:tc>
          <w:tcPr>
            <w:tcW w:w="810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區別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入選縣市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入選案例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AA4991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公共自行車YouBike推動經驗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有機營養午餐全面實施相關案例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宜蘭舊城匠師博物館網路暨文化創生計畫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臺中市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2013國際宜居城市獎-Project Awards首獎：「綠․園․道-都會綠帶再生：臺中市觀光綠園道改善工程（又稱草悟道）」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彰化縣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社福宅急便 感心好厝邊-資源整合計畫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勇於創新․突破逆境：臺灣第一所以生態為名的公立中小學-樟湖生態國民中小學之重生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 w:val="restart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三</w:t>
            </w:r>
          </w:p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嘉義</w:t>
            </w: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125E93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建構一個安全有感的健康城市：嘉義市政府警察局提升服務品質之創新加值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AA4991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推動「臺南市65歲以上老人免費裝置全口活動假牙計畫」</w:t>
            </w:r>
          </w:p>
        </w:tc>
      </w:tr>
      <w:tr w:rsidR="00D453EB" w:rsidRPr="00B4483F" w:rsidTr="000B5923">
        <w:trPr>
          <w:trHeight w:val="964"/>
          <w:jc w:val="center"/>
        </w:trPr>
        <w:tc>
          <w:tcPr>
            <w:tcW w:w="810" w:type="dxa"/>
            <w:vMerge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D453EB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Default="00D453EB" w:rsidP="000B5923">
            <w:pPr>
              <w:spacing w:line="400" w:lineRule="exac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屏東縣政府社政及戶政業務整合方案</w:t>
            </w:r>
          </w:p>
        </w:tc>
      </w:tr>
      <w:tr w:rsidR="00D453EB" w:rsidRPr="00B4483F" w:rsidTr="000B5923">
        <w:trPr>
          <w:trHeight w:val="787"/>
          <w:jc w:val="center"/>
        </w:trPr>
        <w:tc>
          <w:tcPr>
            <w:tcW w:w="2214" w:type="dxa"/>
            <w:gridSpan w:val="2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6258" w:type="dxa"/>
            <w:shd w:val="clear" w:color="auto" w:fill="auto"/>
            <w:vAlign w:val="center"/>
          </w:tcPr>
          <w:p w:rsidR="00D453EB" w:rsidRPr="00B4483F" w:rsidRDefault="00D453EB" w:rsidP="000B5923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B4483F">
              <w:rPr>
                <w:rFonts w:ascii="標楷體" w:eastAsia="標楷體" w:hAnsi="標楷體" w:hint="eastAsia"/>
                <w:sz w:val="28"/>
                <w:szCs w:val="28"/>
              </w:rPr>
              <w:t>案例</w:t>
            </w:r>
          </w:p>
        </w:tc>
      </w:tr>
    </w:tbl>
    <w:p w:rsidR="00D453EB" w:rsidRPr="004B4558" w:rsidRDefault="00D453EB" w:rsidP="00D453EB">
      <w:pPr>
        <w:spacing w:line="400" w:lineRule="exact"/>
        <w:jc w:val="both"/>
      </w:pPr>
    </w:p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/>
    <w:p w:rsidR="00D453EB" w:rsidRDefault="00D453EB" w:rsidP="00D453EB">
      <w:pPr>
        <w:jc w:val="center"/>
      </w:pPr>
      <w:r w:rsidRPr="00AD7E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104年度「地方治理標竿論壇」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入選</w:t>
      </w:r>
      <w:r w:rsidRPr="00AD7E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案例一覽表</w:t>
      </w:r>
    </w:p>
    <w:tbl>
      <w:tblPr>
        <w:tblW w:w="8945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16"/>
        <w:gridCol w:w="1134"/>
        <w:gridCol w:w="1701"/>
        <w:gridCol w:w="4994"/>
      </w:tblGrid>
      <w:tr w:rsidR="00D453EB" w:rsidRPr="00AD7E10" w:rsidTr="000B5923">
        <w:trPr>
          <w:trHeight w:val="750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815A8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</w:t>
            </w: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選案例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第1區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臺北市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愛台北市政雲－市政雲端服務整合應用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桃園市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文化治理新典範—桃園市立大溪木藝生態博物館的籌備與誕生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市民報馬仔客服系統-報馬仔案件補救措施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新北市</w:t>
            </w:r>
          </w:p>
        </w:tc>
        <w:tc>
          <w:tcPr>
            <w:tcW w:w="49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護照親辦一處收件全程服務便民措施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基隆市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71D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天外天復育公園生態保育及環境教育推廣計畫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第2區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雲林縣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絕處逢生、風華再現-斗南鎮他里霧文化園區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臺中市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『秋紅谷景觀生態公園-Maple Garden』美麗的誕生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彰化縣在地行動服務計畫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新竹縣政府消防局 安全9感心-消防友感關懷專案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</w:t>
            </w:r>
          </w:p>
        </w:tc>
        <w:tc>
          <w:tcPr>
            <w:tcW w:w="4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71D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苗栗縣大湖鄉衛生所「預防接種幼兒健康評估」電腦資訊化案例分享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第3區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高雄市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建置全台首創、亞洲第一到院前消防救護車「即時無線傳輸自動判讀12導程心電圖系統」及發展成效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臺南市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「關懷入心、體貼入微」臺南市政府消防局緊急救護加值創新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嘉義縣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溫暖沐浴，送愛到家--嘉義縣到宅沐浴車服務計畫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DD05E4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臺東縣消防局102-103年「119報案系統關懷弱勢-獨居長者訪視計畫」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271DC9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屏東縣日間托老中心實驗計畫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3EB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4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531972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</w:t>
            </w:r>
            <w:bookmarkStart w:id="0" w:name="_GoBack"/>
            <w:bookmarkEnd w:id="0"/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優選9案、佳作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D453EB" w:rsidRDefault="00D453EB" w:rsidP="00D453EB"/>
    <w:p w:rsidR="00D453EB" w:rsidRDefault="00D453EB"/>
    <w:p w:rsidR="00D453EB" w:rsidRDefault="00D453EB" w:rsidP="00D453EB">
      <w:pPr>
        <w:jc w:val="center"/>
      </w:pPr>
      <w:r w:rsidRPr="00AD7E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lastRenderedPageBreak/>
        <w:t>10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5</w:t>
      </w:r>
      <w:r w:rsidRPr="00AD7E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年度「地方治理標竿論壇」</w:t>
      </w:r>
      <w:r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入選</w:t>
      </w:r>
      <w:r w:rsidRPr="00AD7E10">
        <w:rPr>
          <w:rFonts w:ascii="標楷體" w:eastAsia="標楷體" w:hAnsi="標楷體" w:cs="新細明體" w:hint="eastAsia"/>
          <w:b/>
          <w:bCs/>
          <w:color w:val="000000"/>
          <w:kern w:val="0"/>
          <w:sz w:val="32"/>
          <w:szCs w:val="32"/>
        </w:rPr>
        <w:t>案例一覽表</w:t>
      </w:r>
    </w:p>
    <w:tbl>
      <w:tblPr>
        <w:tblW w:w="891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134"/>
        <w:gridCol w:w="1276"/>
        <w:gridCol w:w="5354"/>
      </w:tblGrid>
      <w:tr w:rsidR="00D453EB" w:rsidRPr="00AD7E10" w:rsidTr="000B5923">
        <w:trPr>
          <w:trHeight w:val="75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區別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獎項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縣市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AD7E1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名稱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第1區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智慧節能，以網路拍賣促進二手資源再利用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新北市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翻轉都市軸線，二重疏洪道景觀再造-大臺北都會公園計畫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桃園市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桃園市市民卡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花蓮縣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104年度花蓮縣空氣污染等陳情案件快速查處管制計畫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金門縣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顛覆傳統用水管理方式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第2區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苗栗縣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健康防肌少 太極來抗老~頭份銀髮十年黃金閃耀計畫2007~2016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南投縣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「書‧蝴‧台‧灣 ─ 閱‧讀‧花‧園」--埔里文創美學圖書館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雲林縣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小鎮傳奇 ~ 翻轉、卓越、深耕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新竹市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貼心設計簡政便民及跨機關的使用牌照稅書表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第3區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嘉義縣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哆啦A夢縮小燈之運用-節能機房篇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臺南市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「格外有晴天、臺南亮起來」身障弱勢婦女創意產銷平台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屏東縣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光采溼地智慧能源示範園區及環境教育推廣計畫</w:t>
            </w:r>
          </w:p>
        </w:tc>
      </w:tr>
      <w:tr w:rsidR="00D453EB" w:rsidRPr="00AD7E10" w:rsidTr="000B5923">
        <w:trPr>
          <w:trHeight w:val="799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AD7E10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佳作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澎湖縣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FC4C62" w:rsidRDefault="00D453EB" w:rsidP="000B5923">
            <w:pPr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4C62">
              <w:rPr>
                <w:rFonts w:ascii="標楷體" w:eastAsia="標楷體" w:hAnsi="標楷體" w:hint="eastAsia"/>
                <w:sz w:val="28"/>
                <w:szCs w:val="28"/>
              </w:rPr>
              <w:t>建構馬公市光明里申請低碳永續家園評等認證</w:t>
            </w:r>
          </w:p>
        </w:tc>
      </w:tr>
      <w:tr w:rsidR="00D453EB" w:rsidRPr="00AD7E10" w:rsidTr="000B5923">
        <w:trPr>
          <w:trHeight w:val="799"/>
        </w:trPr>
        <w:tc>
          <w:tcPr>
            <w:tcW w:w="3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合計</w:t>
            </w:r>
          </w:p>
        </w:tc>
        <w:tc>
          <w:tcPr>
            <w:tcW w:w="5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53EB" w:rsidRPr="00DD05E4" w:rsidRDefault="00D453EB" w:rsidP="000B5923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共1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（</w:t>
            </w: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優選9案、佳作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</w:t>
            </w:r>
            <w:r w:rsidRPr="00FC4C6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）</w:t>
            </w:r>
          </w:p>
        </w:tc>
      </w:tr>
    </w:tbl>
    <w:p w:rsidR="00D453EB" w:rsidRDefault="00D453EB" w:rsidP="00D453EB"/>
    <w:p w:rsidR="00D453EB" w:rsidRPr="00D453EB" w:rsidRDefault="00D453EB">
      <w:pPr>
        <w:rPr>
          <w:rFonts w:hint="eastAsia"/>
        </w:rPr>
      </w:pPr>
    </w:p>
    <w:sectPr w:rsidR="00D453EB" w:rsidRPr="00D453EB" w:rsidSect="00627DF8">
      <w:pgSz w:w="11907" w:h="16840" w:code="9"/>
      <w:pgMar w:top="851" w:right="1474" w:bottom="284" w:left="1474" w:header="851" w:footer="992" w:gutter="0"/>
      <w:cols w:space="425"/>
      <w:noEndnote/>
      <w:docGrid w:type="lines" w:linePitch="360" w:charSpace="226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73B0" w:rsidRDefault="000E73B0" w:rsidP="00D453EB">
      <w:r>
        <w:separator/>
      </w:r>
    </w:p>
  </w:endnote>
  <w:endnote w:type="continuationSeparator" w:id="0">
    <w:p w:rsidR="000E73B0" w:rsidRDefault="000E73B0" w:rsidP="00D45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73B0" w:rsidRDefault="000E73B0" w:rsidP="00D453EB">
      <w:r>
        <w:separator/>
      </w:r>
    </w:p>
  </w:footnote>
  <w:footnote w:type="continuationSeparator" w:id="0">
    <w:p w:rsidR="000E73B0" w:rsidRDefault="000E73B0" w:rsidP="00D453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3B"/>
    <w:rsid w:val="000E73B0"/>
    <w:rsid w:val="00531972"/>
    <w:rsid w:val="00775158"/>
    <w:rsid w:val="00933D3B"/>
    <w:rsid w:val="00D4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3415FF3-61A3-42CF-9FE4-0AAA472F8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3E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53E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453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453EB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453EB"/>
    <w:rPr>
      <w:sz w:val="20"/>
      <w:szCs w:val="20"/>
    </w:rPr>
  </w:style>
  <w:style w:type="paragraph" w:customStyle="1" w:styleId="a7">
    <w:name w:val=" 字元 字元"/>
    <w:basedOn w:val="a"/>
    <w:semiHidden/>
    <w:rsid w:val="00D453E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温善淳</dc:creator>
  <cp:keywords/>
  <dc:description/>
  <cp:lastModifiedBy>温善淳</cp:lastModifiedBy>
  <cp:revision>3</cp:revision>
  <dcterms:created xsi:type="dcterms:W3CDTF">2016-12-23T06:14:00Z</dcterms:created>
  <dcterms:modified xsi:type="dcterms:W3CDTF">2016-12-23T06:15:00Z</dcterms:modified>
</cp:coreProperties>
</file>