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AE" w:rsidRDefault="009B2E3C" w:rsidP="00772BA3">
      <w:pPr>
        <w:pStyle w:val="a3"/>
        <w:spacing w:before="22"/>
        <w:ind w:right="773"/>
        <w:jc w:val="center"/>
        <w:rPr>
          <w:rFonts w:ascii="標楷體" w:eastAsia="標楷體" w:hAnsi="標楷體"/>
          <w:spacing w:val="-1"/>
          <w:w w:val="105"/>
          <w:sz w:val="36"/>
        </w:rPr>
      </w:pPr>
      <w:r w:rsidRPr="009D17BB">
        <w:rPr>
          <w:rFonts w:ascii="標楷體" w:eastAsia="標楷體" w:hAnsi="標楷體" w:hint="eastAsia"/>
          <w:w w:val="105"/>
          <w:sz w:val="36"/>
          <w:u w:val="single"/>
        </w:rPr>
        <w:t>機關</w:t>
      </w:r>
      <w:r w:rsidR="00A46C6D" w:rsidRPr="009D17BB">
        <w:rPr>
          <w:rFonts w:ascii="標楷體" w:eastAsia="標楷體" w:hAnsi="標楷體" w:hint="eastAsia"/>
          <w:w w:val="105"/>
          <w:sz w:val="36"/>
          <w:u w:val="single"/>
        </w:rPr>
        <w:t>(</w:t>
      </w:r>
      <w:r w:rsidR="00BC26AE" w:rsidRPr="009D17BB">
        <w:rPr>
          <w:rFonts w:ascii="標楷體" w:eastAsia="標楷體" w:hAnsi="標楷體" w:hint="eastAsia"/>
          <w:w w:val="105"/>
          <w:sz w:val="36"/>
          <w:u w:val="single"/>
        </w:rPr>
        <w:t>單位</w:t>
      </w:r>
      <w:r w:rsidR="00A46C6D" w:rsidRPr="009D17BB">
        <w:rPr>
          <w:rFonts w:ascii="標楷體" w:eastAsia="標楷體" w:hAnsi="標楷體" w:hint="eastAsia"/>
          <w:w w:val="105"/>
          <w:sz w:val="36"/>
          <w:u w:val="single"/>
        </w:rPr>
        <w:t>)</w:t>
      </w:r>
      <w:r w:rsidRPr="009D17BB">
        <w:rPr>
          <w:rFonts w:ascii="標楷體" w:eastAsia="標楷體" w:hAnsi="標楷體" w:hint="eastAsia"/>
          <w:w w:val="105"/>
          <w:sz w:val="36"/>
          <w:u w:val="single"/>
        </w:rPr>
        <w:t>名稱</w:t>
      </w:r>
      <w:r w:rsidRPr="00A46C6D">
        <w:rPr>
          <w:rFonts w:ascii="標楷體" w:eastAsia="標楷體" w:hAnsi="標楷體" w:hint="eastAsia"/>
          <w:spacing w:val="-1"/>
          <w:w w:val="105"/>
          <w:sz w:val="36"/>
        </w:rPr>
        <w:t>「研</w:t>
      </w:r>
      <w:r w:rsidR="0088042E">
        <w:rPr>
          <w:rFonts w:ascii="標楷體" w:eastAsia="標楷體" w:hAnsi="標楷體" w:hint="eastAsia"/>
          <w:spacing w:val="-1"/>
          <w:w w:val="105"/>
          <w:sz w:val="36"/>
        </w:rPr>
        <w:t>商</w:t>
      </w:r>
      <w:r w:rsidR="00BC26AE">
        <w:rPr>
          <w:rFonts w:ascii="標楷體" w:eastAsia="標楷體" w:hAnsi="標楷體" w:hint="eastAsia"/>
          <w:spacing w:val="-1"/>
          <w:w w:val="105"/>
          <w:sz w:val="36"/>
        </w:rPr>
        <w:t>地政機關公務人員(測量人員)</w:t>
      </w:r>
    </w:p>
    <w:p w:rsidR="00AC54C2" w:rsidRPr="00772BA3" w:rsidRDefault="00BC26AE" w:rsidP="00772BA3">
      <w:pPr>
        <w:pStyle w:val="a3"/>
        <w:spacing w:before="22"/>
        <w:ind w:right="773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pacing w:val="-1"/>
          <w:w w:val="105"/>
          <w:sz w:val="36"/>
        </w:rPr>
        <w:t>危勞職務年齡標準表(</w:t>
      </w:r>
      <w:r w:rsidR="0088042E">
        <w:rPr>
          <w:rFonts w:ascii="標楷體" w:eastAsia="標楷體" w:hAnsi="標楷體" w:hint="eastAsia"/>
          <w:spacing w:val="-1"/>
          <w:w w:val="105"/>
          <w:sz w:val="36"/>
        </w:rPr>
        <w:t>草案</w:t>
      </w:r>
      <w:r>
        <w:rPr>
          <w:rFonts w:ascii="標楷體" w:eastAsia="標楷體" w:hAnsi="標楷體" w:hint="eastAsia"/>
          <w:spacing w:val="-1"/>
          <w:w w:val="105"/>
          <w:sz w:val="36"/>
        </w:rPr>
        <w:t>)</w:t>
      </w:r>
      <w:r w:rsidR="0052149D">
        <w:rPr>
          <w:rFonts w:ascii="標楷體" w:eastAsia="標楷體" w:hAnsi="標楷體" w:hint="eastAsia"/>
          <w:spacing w:val="-5"/>
          <w:w w:val="110"/>
          <w:sz w:val="36"/>
        </w:rPr>
        <w:t>」</w:t>
      </w:r>
      <w:r w:rsidR="00772BA3">
        <w:rPr>
          <w:rFonts w:ascii="標楷體" w:eastAsia="標楷體" w:hAnsi="標楷體" w:hint="eastAsia"/>
          <w:spacing w:val="-6"/>
          <w:w w:val="110"/>
          <w:sz w:val="36"/>
        </w:rPr>
        <w:t>意見表</w:t>
      </w:r>
    </w:p>
    <w:p w:rsidR="00AC54C2" w:rsidRPr="00A46C6D" w:rsidRDefault="00AC54C2">
      <w:pPr>
        <w:pStyle w:val="a3"/>
        <w:spacing w:before="11"/>
        <w:rPr>
          <w:rFonts w:ascii="標楷體" w:eastAsia="標楷體" w:hAnsi="標楷體"/>
          <w:sz w:val="10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245"/>
      </w:tblGrid>
      <w:tr w:rsidR="00AC54C2" w:rsidRPr="00A46C6D" w:rsidTr="008D3237">
        <w:trPr>
          <w:trHeight w:val="719"/>
        </w:trPr>
        <w:tc>
          <w:tcPr>
            <w:tcW w:w="4962" w:type="dxa"/>
          </w:tcPr>
          <w:p w:rsidR="00AC54C2" w:rsidRPr="00A46C6D" w:rsidRDefault="009B2E3C" w:rsidP="008D3237">
            <w:pPr>
              <w:pStyle w:val="TableParagraph"/>
              <w:spacing w:before="138"/>
              <w:ind w:left="743" w:firstLineChars="200" w:firstLine="704"/>
              <w:rPr>
                <w:rFonts w:ascii="標楷體" w:eastAsia="標楷體" w:hAnsi="標楷體"/>
                <w:sz w:val="32"/>
              </w:rPr>
            </w:pPr>
            <w:r w:rsidRPr="00A46C6D">
              <w:rPr>
                <w:rFonts w:ascii="標楷體" w:eastAsia="標楷體" w:hAnsi="標楷體"/>
                <w:w w:val="110"/>
                <w:sz w:val="32"/>
              </w:rPr>
              <w:t>討論</w:t>
            </w:r>
            <w:r w:rsidR="0088042E">
              <w:rPr>
                <w:rFonts w:ascii="標楷體" w:eastAsia="標楷體" w:hAnsi="標楷體" w:hint="eastAsia"/>
                <w:w w:val="110"/>
                <w:sz w:val="32"/>
              </w:rPr>
              <w:t>事項</w:t>
            </w:r>
          </w:p>
        </w:tc>
        <w:tc>
          <w:tcPr>
            <w:tcW w:w="5245" w:type="dxa"/>
          </w:tcPr>
          <w:p w:rsidR="00AC54C2" w:rsidRPr="00A46C6D" w:rsidRDefault="008D3237" w:rsidP="008D3237">
            <w:pPr>
              <w:pStyle w:val="TableParagraph"/>
              <w:spacing w:before="138"/>
              <w:ind w:right="2086" w:firstLineChars="400" w:firstLine="1408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w w:val="110"/>
                <w:sz w:val="32"/>
                <w:lang w:eastAsia="zh-HK"/>
              </w:rPr>
              <w:t>研提</w:t>
            </w:r>
            <w:r w:rsidR="00A46C6D" w:rsidRPr="00A46C6D">
              <w:rPr>
                <w:rFonts w:ascii="標楷體" w:eastAsia="標楷體" w:hAnsi="標楷體" w:hint="eastAsia"/>
                <w:w w:val="110"/>
                <w:sz w:val="32"/>
              </w:rPr>
              <w:t>意</w:t>
            </w:r>
            <w:r w:rsidR="009B2E3C" w:rsidRPr="00A46C6D">
              <w:rPr>
                <w:rFonts w:ascii="標楷體" w:eastAsia="標楷體" w:hAnsi="標楷體"/>
                <w:w w:val="110"/>
                <w:sz w:val="32"/>
              </w:rPr>
              <w:t>見</w:t>
            </w:r>
          </w:p>
        </w:tc>
      </w:tr>
      <w:tr w:rsidR="00AC54C2" w:rsidRPr="00A46C6D" w:rsidTr="008D3237">
        <w:trPr>
          <w:trHeight w:val="720"/>
        </w:trPr>
        <w:tc>
          <w:tcPr>
            <w:tcW w:w="4962" w:type="dxa"/>
          </w:tcPr>
          <w:p w:rsidR="00AC54C2" w:rsidRPr="00A46C6D" w:rsidRDefault="009D17BB" w:rsidP="008D3237">
            <w:pPr>
              <w:pStyle w:val="TableParagraph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一</w:t>
            </w:r>
            <w:r>
              <w:rPr>
                <w:rFonts w:ascii="新細明體" w:eastAsia="新細明體" w:hAnsi="新細明體" w:hint="eastAsia"/>
                <w:sz w:val="28"/>
                <w:lang w:eastAsia="zh-HK"/>
              </w:rPr>
              <w:t>、</w:t>
            </w:r>
            <w:r w:rsidRPr="009D17BB">
              <w:rPr>
                <w:rFonts w:ascii="標楷體" w:eastAsia="標楷體" w:hAnsi="標楷體"/>
                <w:sz w:val="28"/>
                <w:lang w:eastAsia="zh-HK"/>
              </w:rPr>
              <w:t>因測量人員係退撫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法</w:t>
            </w:r>
            <w:r w:rsidRPr="009D17BB">
              <w:rPr>
                <w:rFonts w:ascii="標楷體" w:eastAsia="標楷體" w:hAnsi="標楷體"/>
                <w:sz w:val="28"/>
                <w:lang w:eastAsia="zh-HK"/>
              </w:rPr>
              <w:t>施行後擬新設置之危勞職務類別，而危勞職務之認定涉及人力運用甚鉅，經認定為危勞職務者，因提早退休使支給機關需提早支付退休金，同時需提早進用補充人力，形成雙重財政負擔。對於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測</w:t>
            </w:r>
            <w:r w:rsidRPr="009D17BB">
              <w:rPr>
                <w:rFonts w:ascii="標楷體" w:eastAsia="標楷體" w:hAnsi="標楷體"/>
                <w:sz w:val="28"/>
                <w:lang w:eastAsia="zh-HK"/>
              </w:rPr>
              <w:t>量人員如經認定為危勞職務後</w:t>
            </w:r>
            <w:r>
              <w:rPr>
                <w:rFonts w:ascii="新細明體" w:eastAsia="新細明體" w:hAnsi="新細明體" w:hint="eastAsia"/>
                <w:sz w:val="28"/>
                <w:lang w:eastAsia="zh-HK"/>
              </w:rPr>
              <w:t>，</w:t>
            </w:r>
            <w:r w:rsidRPr="009D17BB">
              <w:rPr>
                <w:rFonts w:ascii="標楷體" w:eastAsia="標楷體" w:hAnsi="標楷體"/>
                <w:sz w:val="28"/>
                <w:lang w:eastAsia="zh-HK"/>
              </w:rPr>
              <w:t>所生之人力運用與財政影響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之</w:t>
            </w:r>
            <w:r w:rsidRPr="009D17BB">
              <w:rPr>
                <w:rFonts w:ascii="標楷體" w:eastAsia="標楷體" w:hAnsi="標楷體"/>
                <w:sz w:val="28"/>
                <w:lang w:eastAsia="zh-HK"/>
              </w:rPr>
              <w:t>評估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？</w:t>
            </w:r>
          </w:p>
        </w:tc>
        <w:tc>
          <w:tcPr>
            <w:tcW w:w="5245" w:type="dxa"/>
          </w:tcPr>
          <w:p w:rsidR="00AC54C2" w:rsidRPr="00A46C6D" w:rsidRDefault="00AC54C2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AC54C2" w:rsidRPr="00A46C6D" w:rsidTr="008D3237">
        <w:trPr>
          <w:trHeight w:val="721"/>
        </w:trPr>
        <w:tc>
          <w:tcPr>
            <w:tcW w:w="4962" w:type="dxa"/>
          </w:tcPr>
          <w:p w:rsidR="00AC54C2" w:rsidRPr="008D3237" w:rsidRDefault="009D17BB" w:rsidP="008D3237">
            <w:pPr>
              <w:pStyle w:val="TableParagraph"/>
              <w:jc w:val="both"/>
              <w:rPr>
                <w:rFonts w:ascii="標楷體" w:eastAsia="標楷體" w:hAnsi="標楷體"/>
                <w:sz w:val="28"/>
              </w:rPr>
            </w:pPr>
            <w:r w:rsidRPr="008D3237">
              <w:rPr>
                <w:rFonts w:ascii="標楷體" w:eastAsia="標楷體" w:hAnsi="標楷體" w:hint="eastAsia"/>
                <w:sz w:val="28"/>
                <w:lang w:eastAsia="zh-HK"/>
              </w:rPr>
              <w:t>二、</w:t>
            </w:r>
            <w:r w:rsidR="008D3237" w:rsidRPr="008D3237">
              <w:rPr>
                <w:rFonts w:ascii="標楷體" w:eastAsia="標楷體" w:hAnsi="標楷體"/>
                <w:sz w:val="28"/>
                <w:lang w:eastAsia="zh-HK"/>
              </w:rPr>
              <w:t>就</w:t>
            </w:r>
            <w:r w:rsidR="008D3237" w:rsidRPr="008D3237">
              <w:rPr>
                <w:rFonts w:ascii="標楷體" w:eastAsia="標楷體" w:hAnsi="標楷體" w:cs="微軟正黑體" w:hint="eastAsia"/>
                <w:sz w:val="28"/>
                <w:lang w:eastAsia="zh-HK"/>
              </w:rPr>
              <w:t>內</w:t>
            </w:r>
            <w:r w:rsidR="008D3237" w:rsidRPr="008D3237">
              <w:rPr>
                <w:rFonts w:ascii="標楷體" w:eastAsia="標楷體" w:hAnsi="標楷體" w:cs="MS Gothic"/>
                <w:sz w:val="28"/>
                <w:lang w:eastAsia="zh-HK"/>
              </w:rPr>
              <w:t>政部歷次函請</w:t>
            </w:r>
            <w:r w:rsidR="008D3237">
              <w:rPr>
                <w:rFonts w:ascii="標楷體" w:eastAsia="標楷體" w:hAnsi="標楷體" w:cs="MS Gothic" w:hint="eastAsia"/>
                <w:sz w:val="28"/>
                <w:lang w:eastAsia="zh-HK"/>
              </w:rPr>
              <w:t>銓敘</w:t>
            </w:r>
            <w:r w:rsidR="008D3237" w:rsidRPr="008D3237">
              <w:rPr>
                <w:rFonts w:ascii="標楷體" w:eastAsia="標楷體" w:hAnsi="標楷體" w:cs="MS Gothic"/>
                <w:sz w:val="28"/>
                <w:lang w:eastAsia="zh-HK"/>
              </w:rPr>
              <w:t>部備</w:t>
            </w:r>
            <w:r w:rsidR="008D3237" w:rsidRPr="008D3237">
              <w:rPr>
                <w:rFonts w:ascii="標楷體" w:eastAsia="標楷體" w:hAnsi="標楷體" w:cs="微軟正黑體" w:hint="eastAsia"/>
                <w:sz w:val="28"/>
                <w:lang w:eastAsia="zh-HK"/>
              </w:rPr>
              <w:t>查</w:t>
            </w:r>
            <w:r w:rsidR="008D3237" w:rsidRPr="008D3237">
              <w:rPr>
                <w:rFonts w:ascii="標楷體" w:eastAsia="標楷體" w:hAnsi="標楷體" w:cs="MS Gothic"/>
                <w:sz w:val="28"/>
                <w:lang w:eastAsia="zh-HK"/>
              </w:rPr>
              <w:t>之資料觀之，測量人員之</w:t>
            </w:r>
            <w:r w:rsidR="008D3237">
              <w:rPr>
                <w:rFonts w:ascii="標楷體" w:eastAsia="標楷體" w:hAnsi="標楷體" w:cs="MS Gothic" w:hint="eastAsia"/>
                <w:sz w:val="28"/>
                <w:lang w:eastAsia="zh-HK"/>
              </w:rPr>
              <w:t>工</w:t>
            </w:r>
            <w:r w:rsidR="008D3237" w:rsidRPr="008D3237">
              <w:rPr>
                <w:rFonts w:ascii="標楷體" w:eastAsia="標楷體" w:hAnsi="標楷體"/>
                <w:sz w:val="28"/>
                <w:lang w:eastAsia="zh-HK"/>
              </w:rPr>
              <w:t>作</w:t>
            </w:r>
            <w:r w:rsidR="008D3237" w:rsidRPr="008D3237">
              <w:rPr>
                <w:rFonts w:ascii="標楷體" w:eastAsia="標楷體" w:hAnsi="標楷體" w:cs="微軟正黑體" w:hint="eastAsia"/>
                <w:sz w:val="28"/>
                <w:lang w:eastAsia="zh-HK"/>
              </w:rPr>
              <w:t>內</w:t>
            </w:r>
            <w:r w:rsidR="008D3237" w:rsidRPr="008D3237">
              <w:rPr>
                <w:rFonts w:ascii="標楷體" w:eastAsia="標楷體" w:hAnsi="標楷體" w:cs="MS Gothic"/>
                <w:sz w:val="28"/>
                <w:lang w:eastAsia="zh-HK"/>
              </w:rPr>
              <w:t>容除勞力性質有疑義外，其所具危險性多數為交</w:t>
            </w:r>
            <w:r w:rsidR="008D3237" w:rsidRPr="008D3237">
              <w:rPr>
                <w:rFonts w:ascii="標楷體" w:eastAsia="標楷體" w:hAnsi="標楷體"/>
                <w:sz w:val="28"/>
                <w:lang w:eastAsia="zh-HK"/>
              </w:rPr>
              <w:t>通事故或其他在外執勤所造成之意外(如跌倒或遭受民眾攻擊等。揆諸其所遭遇之危險事件，似屬於一般從事外勤工作之公務人員(如社會</w:t>
            </w:r>
            <w:r w:rsidR="008D3237">
              <w:rPr>
                <w:rFonts w:ascii="標楷體" w:eastAsia="標楷體" w:hAnsi="標楷體" w:hint="eastAsia"/>
                <w:sz w:val="28"/>
                <w:lang w:eastAsia="zh-HK"/>
              </w:rPr>
              <w:t>工</w:t>
            </w:r>
            <w:r w:rsidR="008D3237" w:rsidRPr="008D3237">
              <w:rPr>
                <w:rFonts w:ascii="標楷體" w:eastAsia="標楷體" w:hAnsi="標楷體"/>
                <w:sz w:val="28"/>
                <w:lang w:eastAsia="zh-HK"/>
              </w:rPr>
              <w:t>作師、村里幹事或其他需從事外勤</w:t>
            </w:r>
            <w:r w:rsidR="008D3237" w:rsidRPr="008D3237">
              <w:rPr>
                <w:rFonts w:ascii="標楷體" w:eastAsia="標楷體" w:hAnsi="標楷體" w:cs="微軟正黑體" w:hint="eastAsia"/>
                <w:sz w:val="28"/>
                <w:lang w:eastAsia="zh-HK"/>
              </w:rPr>
              <w:t>查</w:t>
            </w:r>
            <w:r w:rsidR="008D3237" w:rsidRPr="008D3237">
              <w:rPr>
                <w:rFonts w:ascii="標楷體" w:eastAsia="標楷體" w:hAnsi="標楷體" w:cs="MS Gothic"/>
                <w:sz w:val="28"/>
                <w:lang w:eastAsia="zh-HK"/>
              </w:rPr>
              <w:t>察作業者</w:t>
            </w:r>
            <w:r w:rsidR="008D3237" w:rsidRPr="008D3237">
              <w:rPr>
                <w:rFonts w:ascii="標楷體" w:eastAsia="標楷體" w:hAnsi="標楷體"/>
                <w:sz w:val="28"/>
                <w:lang w:eastAsia="zh-HK"/>
              </w:rPr>
              <w:t>)亦可能遭遇之情形。如是，如以該等</w:t>
            </w:r>
            <w:r w:rsidR="008D3237">
              <w:rPr>
                <w:rFonts w:ascii="標楷體" w:eastAsia="標楷體" w:hAnsi="標楷體" w:hint="eastAsia"/>
                <w:sz w:val="28"/>
                <w:lang w:eastAsia="zh-HK"/>
              </w:rPr>
              <w:t>理</w:t>
            </w:r>
            <w:r w:rsidR="008D3237" w:rsidRPr="008D3237">
              <w:rPr>
                <w:rFonts w:ascii="標楷體" w:eastAsia="標楷體" w:hAnsi="標楷體"/>
                <w:sz w:val="28"/>
                <w:lang w:eastAsia="zh-HK"/>
              </w:rPr>
              <w:t>由僅將測量人員新增認定為危勞職務，是否會造成與其他經常從事外勤工作職務之不衡平？或援引比照之情</w:t>
            </w:r>
            <w:r w:rsidR="008D3237">
              <w:rPr>
                <w:rFonts w:ascii="標楷體" w:eastAsia="標楷體" w:hAnsi="標楷體" w:hint="eastAsia"/>
                <w:sz w:val="28"/>
                <w:lang w:eastAsia="zh-HK"/>
              </w:rPr>
              <w:t>形？</w:t>
            </w:r>
          </w:p>
        </w:tc>
        <w:tc>
          <w:tcPr>
            <w:tcW w:w="5245" w:type="dxa"/>
          </w:tcPr>
          <w:p w:rsidR="00AC54C2" w:rsidRPr="008D3237" w:rsidRDefault="00AC54C2">
            <w:pPr>
              <w:pStyle w:val="TableParagraph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</w:tr>
    </w:tbl>
    <w:p w:rsidR="00AC54C2" w:rsidRDefault="00AC54C2">
      <w:pPr>
        <w:pStyle w:val="a3"/>
        <w:spacing w:before="6"/>
        <w:rPr>
          <w:rFonts w:ascii="標楷體" w:eastAsia="標楷體" w:hAnsi="標楷體"/>
          <w:sz w:val="31"/>
        </w:rPr>
      </w:pPr>
    </w:p>
    <w:p w:rsidR="00AC54C2" w:rsidRPr="009D17BB" w:rsidRDefault="008D3237" w:rsidP="008D3237">
      <w:pPr>
        <w:pStyle w:val="a3"/>
        <w:spacing w:before="6" w:line="500" w:lineRule="exac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w w:val="110"/>
          <w:sz w:val="28"/>
          <w:szCs w:val="28"/>
          <w:lang w:eastAsia="zh-HK"/>
        </w:rPr>
        <w:t>填寫</w:t>
      </w:r>
      <w:r w:rsidR="009B2E3C" w:rsidRPr="009D17BB">
        <w:rPr>
          <w:rFonts w:ascii="標楷體" w:eastAsia="標楷體" w:hAnsi="標楷體" w:hint="eastAsia"/>
          <w:w w:val="110"/>
          <w:sz w:val="28"/>
          <w:szCs w:val="28"/>
        </w:rPr>
        <w:t>人：</w:t>
      </w:r>
      <w:r w:rsidR="009D17BB" w:rsidRPr="009D17BB">
        <w:rPr>
          <w:rFonts w:ascii="標楷體" w:eastAsia="標楷體" w:hAnsi="標楷體"/>
          <w:w w:val="110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/>
          <w:w w:val="110"/>
          <w:sz w:val="28"/>
          <w:szCs w:val="28"/>
          <w:u w:val="single"/>
        </w:rPr>
        <w:t xml:space="preserve"> </w:t>
      </w:r>
      <w:r w:rsidRPr="008D3237">
        <w:rPr>
          <w:rFonts w:ascii="標楷體" w:eastAsia="標楷體" w:hAnsi="標楷體"/>
          <w:w w:val="110"/>
          <w:sz w:val="28"/>
          <w:szCs w:val="28"/>
        </w:rPr>
        <w:t xml:space="preserve"> </w:t>
      </w:r>
      <w:r>
        <w:rPr>
          <w:rFonts w:ascii="標楷體" w:eastAsia="標楷體" w:hAnsi="標楷體"/>
          <w:w w:val="110"/>
          <w:sz w:val="28"/>
          <w:szCs w:val="28"/>
        </w:rPr>
        <w:t xml:space="preserve"> </w:t>
      </w:r>
      <w:r w:rsidR="009B2E3C" w:rsidRPr="009D17BB">
        <w:rPr>
          <w:rFonts w:ascii="標楷體" w:eastAsia="標楷體" w:hAnsi="標楷體" w:hint="eastAsia"/>
          <w:w w:val="105"/>
          <w:sz w:val="28"/>
          <w:szCs w:val="28"/>
        </w:rPr>
        <w:t>連絡電話</w:t>
      </w:r>
      <w:r w:rsidR="009D17BB">
        <w:rPr>
          <w:rFonts w:ascii="標楷體" w:eastAsia="標楷體" w:hAnsi="標楷體" w:hint="eastAsia"/>
          <w:w w:val="105"/>
          <w:sz w:val="28"/>
          <w:szCs w:val="28"/>
          <w:u w:val="single"/>
        </w:rPr>
        <w:t xml:space="preserve">                </w:t>
      </w:r>
      <w:r w:rsidR="009D17BB">
        <w:rPr>
          <w:rFonts w:ascii="標楷體" w:eastAsia="標楷體" w:hAnsi="標楷體" w:hint="eastAsia"/>
          <w:w w:val="105"/>
          <w:sz w:val="28"/>
          <w:szCs w:val="28"/>
        </w:rPr>
        <w:t xml:space="preserve"> </w:t>
      </w:r>
    </w:p>
    <w:p w:rsidR="00AC54C2" w:rsidRPr="009D17BB" w:rsidRDefault="009B2E3C" w:rsidP="008D3237">
      <w:pPr>
        <w:tabs>
          <w:tab w:val="left" w:pos="4757"/>
        </w:tabs>
        <w:spacing w:before="184" w:line="500" w:lineRule="exact"/>
        <w:rPr>
          <w:rFonts w:ascii="標楷體" w:eastAsia="標楷體" w:hAnsi="標楷體"/>
          <w:b/>
          <w:sz w:val="28"/>
          <w:szCs w:val="28"/>
        </w:rPr>
      </w:pPr>
      <w:r w:rsidRPr="009D17BB">
        <w:rPr>
          <w:rFonts w:ascii="標楷體" w:eastAsia="標楷體" w:hAnsi="標楷體" w:hint="eastAsia"/>
          <w:w w:val="105"/>
          <w:sz w:val="28"/>
          <w:szCs w:val="28"/>
        </w:rPr>
        <w:t>電子信箱</w:t>
      </w:r>
      <w:r w:rsidRPr="009D17BB">
        <w:rPr>
          <w:rFonts w:ascii="標楷體" w:eastAsia="標楷體" w:hAnsi="標楷體" w:hint="eastAsia"/>
          <w:spacing w:val="3"/>
          <w:w w:val="105"/>
          <w:sz w:val="28"/>
          <w:szCs w:val="28"/>
        </w:rPr>
        <w:t>：</w:t>
      </w:r>
      <w:r w:rsidRPr="009D17BB">
        <w:rPr>
          <w:rFonts w:ascii="標楷體" w:eastAsia="標楷體" w:hAnsi="標楷體"/>
          <w:b/>
          <w:w w:val="99"/>
          <w:sz w:val="28"/>
          <w:szCs w:val="28"/>
          <w:u w:val="single"/>
        </w:rPr>
        <w:t xml:space="preserve"> </w:t>
      </w:r>
      <w:r w:rsidRPr="009D17BB">
        <w:rPr>
          <w:rFonts w:ascii="標楷體" w:eastAsia="標楷體" w:hAnsi="標楷體"/>
          <w:b/>
          <w:sz w:val="28"/>
          <w:szCs w:val="28"/>
          <w:u w:val="single"/>
        </w:rPr>
        <w:tab/>
      </w:r>
    </w:p>
    <w:p w:rsidR="00AC54C2" w:rsidRPr="009D17BB" w:rsidRDefault="009D17BB" w:rsidP="008D3237">
      <w:pPr>
        <w:pStyle w:val="a3"/>
        <w:spacing w:line="500" w:lineRule="exact"/>
        <w:ind w:left="-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BC26AE" w:rsidRPr="009D17BB">
        <w:rPr>
          <w:rFonts w:ascii="標楷體" w:eastAsia="標楷體" w:hAnsi="標楷體" w:hint="eastAsia"/>
          <w:sz w:val="28"/>
          <w:szCs w:val="28"/>
        </w:rPr>
        <w:t>機關</w:t>
      </w:r>
      <w:r w:rsidR="00A46C6D" w:rsidRPr="009D17BB">
        <w:rPr>
          <w:rFonts w:ascii="標楷體" w:eastAsia="標楷體" w:hAnsi="標楷體" w:hint="eastAsia"/>
          <w:sz w:val="28"/>
          <w:szCs w:val="28"/>
        </w:rPr>
        <w:t>主管職章：</w:t>
      </w:r>
      <w:r w:rsidR="00A46C6D" w:rsidRPr="009D17BB">
        <w:rPr>
          <w:rFonts w:ascii="標楷體" w:eastAsia="標楷體" w:hAnsi="標楷體"/>
          <w:sz w:val="28"/>
          <w:szCs w:val="28"/>
          <w:u w:val="single"/>
        </w:rPr>
        <w:tab/>
      </w:r>
      <w:r w:rsidR="00A46C6D" w:rsidRPr="009D17BB">
        <w:rPr>
          <w:rFonts w:ascii="標楷體" w:eastAsia="標楷體" w:hAnsi="標楷體"/>
          <w:sz w:val="28"/>
          <w:szCs w:val="28"/>
          <w:u w:val="single"/>
        </w:rPr>
        <w:tab/>
      </w:r>
      <w:r w:rsidR="00A46C6D" w:rsidRPr="009D17BB">
        <w:rPr>
          <w:rFonts w:ascii="標楷體" w:eastAsia="標楷體" w:hAnsi="標楷體"/>
          <w:sz w:val="28"/>
          <w:szCs w:val="28"/>
          <w:u w:val="single"/>
        </w:rPr>
        <w:tab/>
      </w:r>
      <w:r w:rsidR="00A46C6D" w:rsidRPr="009D17BB">
        <w:rPr>
          <w:rFonts w:ascii="標楷體" w:eastAsia="標楷體" w:hAnsi="標楷體"/>
          <w:sz w:val="28"/>
          <w:szCs w:val="28"/>
          <w:u w:val="single"/>
        </w:rPr>
        <w:tab/>
      </w:r>
      <w:r w:rsidR="008D3237">
        <w:rPr>
          <w:rFonts w:ascii="標楷體" w:eastAsia="標楷體" w:hAnsi="標楷體"/>
          <w:sz w:val="28"/>
          <w:szCs w:val="28"/>
          <w:u w:val="single"/>
        </w:rPr>
        <w:t xml:space="preserve">   </w:t>
      </w:r>
    </w:p>
    <w:p w:rsidR="00A46C6D" w:rsidRDefault="00A46C6D" w:rsidP="008D3237">
      <w:pPr>
        <w:pStyle w:val="a3"/>
        <w:spacing w:before="3" w:line="500" w:lineRule="exact"/>
        <w:rPr>
          <w:rFonts w:ascii="標楷體" w:eastAsia="標楷體" w:hAnsi="標楷體"/>
          <w:b/>
          <w:sz w:val="17"/>
        </w:rPr>
      </w:pPr>
    </w:p>
    <w:p w:rsidR="00A46C6D" w:rsidRDefault="00A46C6D">
      <w:pPr>
        <w:pStyle w:val="a3"/>
        <w:spacing w:before="3"/>
        <w:rPr>
          <w:rFonts w:ascii="標楷體" w:eastAsia="標楷體" w:hAnsi="標楷體"/>
          <w:b/>
          <w:sz w:val="17"/>
        </w:rPr>
      </w:pPr>
    </w:p>
    <w:p w:rsidR="00A46C6D" w:rsidRPr="00A46C6D" w:rsidRDefault="00A46C6D">
      <w:pPr>
        <w:pStyle w:val="a3"/>
        <w:spacing w:before="3"/>
        <w:rPr>
          <w:rFonts w:ascii="標楷體" w:eastAsia="標楷體" w:hAnsi="標楷體"/>
          <w:b/>
          <w:sz w:val="17"/>
        </w:rPr>
      </w:pPr>
    </w:p>
    <w:p w:rsidR="001C45DA" w:rsidRDefault="009B2E3C" w:rsidP="00A46C6D">
      <w:pPr>
        <w:spacing w:before="53"/>
        <w:ind w:left="118"/>
        <w:rPr>
          <w:rFonts w:ascii="標楷體" w:eastAsia="標楷體" w:hAnsi="標楷體"/>
          <w:w w:val="110"/>
          <w:sz w:val="24"/>
        </w:rPr>
      </w:pPr>
      <w:r w:rsidRPr="00A46C6D">
        <w:rPr>
          <w:rFonts w:ascii="標楷體" w:eastAsia="標楷體" w:hAnsi="標楷體"/>
          <w:w w:val="110"/>
          <w:sz w:val="24"/>
        </w:rPr>
        <w:t>備註：</w:t>
      </w:r>
    </w:p>
    <w:p w:rsidR="00AC54C2" w:rsidRPr="00A46C6D" w:rsidRDefault="001C45DA" w:rsidP="00A46C6D">
      <w:pPr>
        <w:spacing w:before="53"/>
        <w:ind w:left="118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w w:val="110"/>
          <w:sz w:val="24"/>
        </w:rPr>
        <w:t>1.</w:t>
      </w:r>
      <w:r w:rsidR="009B2E3C" w:rsidRPr="00A46C6D">
        <w:rPr>
          <w:rFonts w:ascii="標楷體" w:eastAsia="標楷體" w:hAnsi="標楷體"/>
          <w:w w:val="110"/>
          <w:sz w:val="24"/>
        </w:rPr>
        <w:t>本表如不敷使用，請自行增列。</w:t>
      </w:r>
    </w:p>
    <w:p w:rsidR="00AC54C2" w:rsidRPr="001C45DA" w:rsidRDefault="001C45DA">
      <w:pPr>
        <w:pStyle w:val="a3"/>
        <w:rPr>
          <w:rFonts w:ascii="標楷體" w:eastAsia="標楷體" w:hAnsi="標楷體"/>
          <w:sz w:val="24"/>
          <w:szCs w:val="24"/>
        </w:rPr>
      </w:pPr>
      <w:r w:rsidRPr="001C45DA">
        <w:rPr>
          <w:sz w:val="24"/>
          <w:szCs w:val="24"/>
        </w:rPr>
        <w:t xml:space="preserve"> </w:t>
      </w:r>
      <w:r w:rsidRPr="001C45DA">
        <w:rPr>
          <w:rFonts w:ascii="標楷體" w:eastAsia="標楷體" w:hAnsi="標楷體" w:hint="eastAsia"/>
          <w:sz w:val="24"/>
          <w:szCs w:val="24"/>
        </w:rPr>
        <w:t>2.</w:t>
      </w:r>
      <w:r>
        <w:rPr>
          <w:rFonts w:ascii="標楷體" w:eastAsia="標楷體" w:hAnsi="標楷體" w:hint="eastAsia"/>
          <w:sz w:val="24"/>
          <w:szCs w:val="24"/>
        </w:rPr>
        <w:t>各地政事務所請由人事主任填具，</w:t>
      </w:r>
      <w:r w:rsidR="005E0332">
        <w:rPr>
          <w:rFonts w:ascii="標楷體" w:eastAsia="標楷體" w:hAnsi="標楷體" w:hint="eastAsia"/>
          <w:sz w:val="24"/>
          <w:szCs w:val="24"/>
        </w:rPr>
        <w:t>並由機關主管</w:t>
      </w:r>
      <w:r>
        <w:rPr>
          <w:rFonts w:ascii="標楷體" w:eastAsia="標楷體" w:hAnsi="標楷體" w:hint="eastAsia"/>
          <w:sz w:val="24"/>
          <w:szCs w:val="24"/>
        </w:rPr>
        <w:t>核章。</w:t>
      </w:r>
    </w:p>
    <w:p w:rsidR="00AC54C2" w:rsidRDefault="00AC54C2">
      <w:pPr>
        <w:pStyle w:val="a3"/>
        <w:rPr>
          <w:sz w:val="20"/>
        </w:rPr>
      </w:pPr>
    </w:p>
    <w:p w:rsidR="00AC54C2" w:rsidRDefault="00AC54C2">
      <w:pPr>
        <w:pStyle w:val="a3"/>
        <w:rPr>
          <w:sz w:val="20"/>
        </w:rPr>
      </w:pPr>
    </w:p>
    <w:p w:rsidR="00AC54C2" w:rsidRDefault="00AC54C2">
      <w:pPr>
        <w:spacing w:before="59"/>
        <w:ind w:right="894"/>
        <w:jc w:val="right"/>
        <w:rPr>
          <w:rFonts w:ascii="Carlito"/>
          <w:sz w:val="20"/>
        </w:rPr>
      </w:pPr>
    </w:p>
    <w:sectPr w:rsidR="00AC54C2">
      <w:footerReference w:type="default" r:id="rId7"/>
      <w:pgSz w:w="11910" w:h="16840"/>
      <w:pgMar w:top="1500" w:right="52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B98" w:rsidRDefault="00C82B98">
      <w:r>
        <w:separator/>
      </w:r>
    </w:p>
  </w:endnote>
  <w:endnote w:type="continuationSeparator" w:id="0">
    <w:p w:rsidR="00C82B98" w:rsidRDefault="00C8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wTeXHeiBold">
    <w:altName w:val="MS Gothic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4C2" w:rsidRDefault="00AC54C2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B98" w:rsidRDefault="00C82B98">
      <w:r>
        <w:separator/>
      </w:r>
    </w:p>
  </w:footnote>
  <w:footnote w:type="continuationSeparator" w:id="0">
    <w:p w:rsidR="00C82B98" w:rsidRDefault="00C82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D1376"/>
    <w:multiLevelType w:val="hybridMultilevel"/>
    <w:tmpl w:val="A9886DEA"/>
    <w:lvl w:ilvl="0" w:tplc="2B1C4A9A">
      <w:start w:val="1"/>
      <w:numFmt w:val="decimal"/>
      <w:lvlText w:val="%1."/>
      <w:lvlJc w:val="left"/>
      <w:pPr>
        <w:ind w:left="1198" w:hanging="360"/>
        <w:jc w:val="left"/>
      </w:pPr>
      <w:rPr>
        <w:rFonts w:ascii="cwTeXHeiBold" w:eastAsia="cwTeXHeiBold" w:hAnsi="cwTeXHeiBold" w:cs="cwTeXHeiBold" w:hint="default"/>
        <w:w w:val="128"/>
        <w:sz w:val="24"/>
        <w:szCs w:val="24"/>
        <w:lang w:val="en-US" w:eastAsia="zh-TW" w:bidi="ar-SA"/>
      </w:rPr>
    </w:lvl>
    <w:lvl w:ilvl="1" w:tplc="5F4EBC72">
      <w:numFmt w:val="bullet"/>
      <w:lvlText w:val="•"/>
      <w:lvlJc w:val="left"/>
      <w:pPr>
        <w:ind w:left="2088" w:hanging="360"/>
      </w:pPr>
      <w:rPr>
        <w:rFonts w:hint="default"/>
        <w:lang w:val="en-US" w:eastAsia="zh-TW" w:bidi="ar-SA"/>
      </w:rPr>
    </w:lvl>
    <w:lvl w:ilvl="2" w:tplc="0040F80A">
      <w:numFmt w:val="bullet"/>
      <w:lvlText w:val="•"/>
      <w:lvlJc w:val="left"/>
      <w:pPr>
        <w:ind w:left="2977" w:hanging="360"/>
      </w:pPr>
      <w:rPr>
        <w:rFonts w:hint="default"/>
        <w:lang w:val="en-US" w:eastAsia="zh-TW" w:bidi="ar-SA"/>
      </w:rPr>
    </w:lvl>
    <w:lvl w:ilvl="3" w:tplc="4746BB28">
      <w:numFmt w:val="bullet"/>
      <w:lvlText w:val="•"/>
      <w:lvlJc w:val="left"/>
      <w:pPr>
        <w:ind w:left="3865" w:hanging="360"/>
      </w:pPr>
      <w:rPr>
        <w:rFonts w:hint="default"/>
        <w:lang w:val="en-US" w:eastAsia="zh-TW" w:bidi="ar-SA"/>
      </w:rPr>
    </w:lvl>
    <w:lvl w:ilvl="4" w:tplc="8CD08C26">
      <w:numFmt w:val="bullet"/>
      <w:lvlText w:val="•"/>
      <w:lvlJc w:val="left"/>
      <w:pPr>
        <w:ind w:left="4754" w:hanging="360"/>
      </w:pPr>
      <w:rPr>
        <w:rFonts w:hint="default"/>
        <w:lang w:val="en-US" w:eastAsia="zh-TW" w:bidi="ar-SA"/>
      </w:rPr>
    </w:lvl>
    <w:lvl w:ilvl="5" w:tplc="08BEE12E">
      <w:numFmt w:val="bullet"/>
      <w:lvlText w:val="•"/>
      <w:lvlJc w:val="left"/>
      <w:pPr>
        <w:ind w:left="5643" w:hanging="360"/>
      </w:pPr>
      <w:rPr>
        <w:rFonts w:hint="default"/>
        <w:lang w:val="en-US" w:eastAsia="zh-TW" w:bidi="ar-SA"/>
      </w:rPr>
    </w:lvl>
    <w:lvl w:ilvl="6" w:tplc="2A72DDA0">
      <w:numFmt w:val="bullet"/>
      <w:lvlText w:val="•"/>
      <w:lvlJc w:val="left"/>
      <w:pPr>
        <w:ind w:left="6531" w:hanging="360"/>
      </w:pPr>
      <w:rPr>
        <w:rFonts w:hint="default"/>
        <w:lang w:val="en-US" w:eastAsia="zh-TW" w:bidi="ar-SA"/>
      </w:rPr>
    </w:lvl>
    <w:lvl w:ilvl="7" w:tplc="F2BA4E32">
      <w:numFmt w:val="bullet"/>
      <w:lvlText w:val="•"/>
      <w:lvlJc w:val="left"/>
      <w:pPr>
        <w:ind w:left="7420" w:hanging="360"/>
      </w:pPr>
      <w:rPr>
        <w:rFonts w:hint="default"/>
        <w:lang w:val="en-US" w:eastAsia="zh-TW" w:bidi="ar-SA"/>
      </w:rPr>
    </w:lvl>
    <w:lvl w:ilvl="8" w:tplc="6D700370">
      <w:numFmt w:val="bullet"/>
      <w:lvlText w:val="•"/>
      <w:lvlJc w:val="left"/>
      <w:pPr>
        <w:ind w:left="8309" w:hanging="36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C2"/>
    <w:rsid w:val="001C45DA"/>
    <w:rsid w:val="00396634"/>
    <w:rsid w:val="005038E3"/>
    <w:rsid w:val="0052149D"/>
    <w:rsid w:val="005E0332"/>
    <w:rsid w:val="006251AB"/>
    <w:rsid w:val="006653ED"/>
    <w:rsid w:val="00735B64"/>
    <w:rsid w:val="00745E3C"/>
    <w:rsid w:val="00772BA3"/>
    <w:rsid w:val="0088042E"/>
    <w:rsid w:val="008D3237"/>
    <w:rsid w:val="00905DC6"/>
    <w:rsid w:val="009B2E3C"/>
    <w:rsid w:val="009C6C53"/>
    <w:rsid w:val="009D17BB"/>
    <w:rsid w:val="00A46C6D"/>
    <w:rsid w:val="00AC54C2"/>
    <w:rsid w:val="00BC26AE"/>
    <w:rsid w:val="00C8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1940B1-1838-49FE-9CFB-9D733B83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wTeXHeiBold" w:eastAsia="cwTeXHeiBold" w:hAnsi="cwTeXHeiBold" w:cs="cwTeXHei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1198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80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042E"/>
    <w:rPr>
      <w:rFonts w:ascii="cwTeXHeiBold" w:eastAsia="cwTeXHeiBold" w:hAnsi="cwTeXHeiBold" w:cs="cwTeXHei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880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042E"/>
    <w:rPr>
      <w:rFonts w:ascii="cwTeXHeiBold" w:eastAsia="cwTeXHeiBold" w:hAnsi="cwTeXHeiBold" w:cs="cwTeXHeiBold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期中報告審查會議議程</dc:title>
  <dc:creator>mocs</dc:creator>
  <cp:lastModifiedBy>李學超</cp:lastModifiedBy>
  <cp:revision>2</cp:revision>
  <dcterms:created xsi:type="dcterms:W3CDTF">2021-03-31T05:59:00Z</dcterms:created>
  <dcterms:modified xsi:type="dcterms:W3CDTF">2021-03-31T05:59:00Z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2020-12-14T00:00:00Z</vt:filetime>
  </property>
</Properties>
</file>