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69" w:rsidRDefault="001D0715">
      <w:pPr>
        <w:pStyle w:val="Standard"/>
        <w:spacing w:line="420" w:lineRule="exact"/>
      </w:pPr>
      <w:r>
        <w:rPr>
          <w:rFonts w:ascii="Times New Roman" w:eastAsia="標楷體" w:hAnsi="Times New Roman" w:cs="Times New Roman"/>
          <w:sz w:val="28"/>
          <w:szCs w:val="28"/>
        </w:rPr>
        <w:t>附件</w:t>
      </w:r>
    </w:p>
    <w:p w:rsidR="00EF5769" w:rsidRDefault="001D0715">
      <w:pPr>
        <w:pStyle w:val="Standard"/>
        <w:spacing w:line="420" w:lineRule="exact"/>
        <w:jc w:val="center"/>
        <w:rPr>
          <w:rFonts w:ascii="標楷體" w:eastAsia="標楷體" w:hAnsi="標楷體"/>
          <w:sz w:val="40"/>
          <w:szCs w:val="40"/>
        </w:rPr>
      </w:pPr>
      <w:bookmarkStart w:id="0" w:name="_GoBack"/>
      <w:r>
        <w:rPr>
          <w:rFonts w:ascii="標楷體" w:eastAsia="標楷體" w:hAnsi="標楷體"/>
          <w:sz w:val="40"/>
          <w:szCs w:val="40"/>
        </w:rPr>
        <w:t>約僱人員報酬標準表</w:t>
      </w:r>
    </w:p>
    <w:tbl>
      <w:tblPr>
        <w:tblW w:w="8472" w:type="dxa"/>
        <w:tblLayout w:type="fixed"/>
        <w:tblCellMar>
          <w:left w:w="10" w:type="dxa"/>
          <w:right w:w="10" w:type="dxa"/>
        </w:tblCellMar>
        <w:tblLook w:val="0000" w:firstRow="0" w:lastRow="0" w:firstColumn="0" w:lastColumn="0" w:noHBand="0" w:noVBand="0"/>
      </w:tblPr>
      <w:tblGrid>
        <w:gridCol w:w="959"/>
        <w:gridCol w:w="1984"/>
        <w:gridCol w:w="2694"/>
        <w:gridCol w:w="850"/>
        <w:gridCol w:w="1985"/>
      </w:tblGrid>
      <w:tr w:rsidR="00EF5769">
        <w:tblPrEx>
          <w:tblCellMar>
            <w:top w:w="0" w:type="dxa"/>
            <w:bottom w:w="0" w:type="dxa"/>
          </w:tblCellMar>
        </w:tblPrEx>
        <w:trPr>
          <w:trHeight w:val="567"/>
        </w:trPr>
        <w:tc>
          <w:tcPr>
            <w:tcW w:w="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bookmarkEnd w:id="0"/>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等別</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職責程度</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所具知能條件</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報酬薪點</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附註</w:t>
            </w:r>
          </w:p>
        </w:tc>
      </w:tr>
      <w:tr w:rsidR="00EF5769">
        <w:tblPrEx>
          <w:tblCellMar>
            <w:top w:w="0" w:type="dxa"/>
            <w:bottom w:w="0" w:type="dxa"/>
          </w:tblCellMar>
        </w:tblPrEx>
        <w:trPr>
          <w:trHeight w:val="560"/>
        </w:trPr>
        <w:tc>
          <w:tcPr>
            <w:tcW w:w="9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五等</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5769" w:rsidRDefault="001D0715">
            <w:pPr>
              <w:pStyle w:val="Standard"/>
              <w:spacing w:line="420" w:lineRule="exact"/>
              <w:jc w:val="both"/>
              <w:rPr>
                <w:rFonts w:ascii="標楷體" w:eastAsia="標楷體" w:hAnsi="標楷體"/>
                <w:sz w:val="28"/>
                <w:szCs w:val="28"/>
              </w:rPr>
            </w:pPr>
            <w:r>
              <w:rPr>
                <w:rFonts w:ascii="標楷體" w:eastAsia="標楷體" w:hAnsi="標楷體"/>
                <w:sz w:val="28"/>
                <w:szCs w:val="28"/>
              </w:rPr>
              <w:t>在一般監督下運用專業學識獨立判斷，辦理行政技術或各專業方面甚複雜之工作。</w:t>
            </w:r>
          </w:p>
        </w:tc>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5769" w:rsidRDefault="001D0715">
            <w:pPr>
              <w:pStyle w:val="a5"/>
              <w:numPr>
                <w:ilvl w:val="0"/>
                <w:numId w:val="3"/>
              </w:numPr>
              <w:spacing w:line="420" w:lineRule="exact"/>
              <w:ind w:left="430" w:hanging="43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國內外專科以上學校畢業者。</w:t>
            </w:r>
          </w:p>
          <w:p w:rsidR="00EF5769" w:rsidRDefault="001D0715">
            <w:pPr>
              <w:pStyle w:val="a5"/>
              <w:numPr>
                <w:ilvl w:val="0"/>
                <w:numId w:val="1"/>
              </w:numPr>
              <w:spacing w:line="420" w:lineRule="exact"/>
              <w:ind w:left="430" w:hanging="43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高級中等學校畢業，並具有與擬任工作性質相當之訓練</w:t>
            </w:r>
            <w:r>
              <w:rPr>
                <w:rFonts w:ascii="標楷體" w:eastAsia="標楷體" w:hAnsi="標楷體"/>
                <w:sz w:val="28"/>
                <w:szCs w:val="28"/>
              </w:rPr>
              <w:t>6</w:t>
            </w:r>
            <w:r>
              <w:rPr>
                <w:rFonts w:ascii="標楷體" w:eastAsia="標楷體" w:hAnsi="標楷體"/>
                <w:sz w:val="28"/>
                <w:szCs w:val="28"/>
              </w:rPr>
              <w:t>個月以上或</w:t>
            </w:r>
            <w:r>
              <w:rPr>
                <w:rFonts w:ascii="標楷體" w:eastAsia="標楷體" w:hAnsi="標楷體"/>
                <w:sz w:val="28"/>
                <w:szCs w:val="28"/>
              </w:rPr>
              <w:t>2</w:t>
            </w:r>
            <w:r>
              <w:rPr>
                <w:rFonts w:ascii="標楷體" w:eastAsia="標楷體" w:hAnsi="標楷體"/>
                <w:sz w:val="28"/>
                <w:szCs w:val="28"/>
              </w:rPr>
              <w:t>年以上之經驗者。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330</w:t>
            </w:r>
          </w:p>
        </w:tc>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5769" w:rsidRDefault="001D0715">
            <w:pPr>
              <w:pStyle w:val="Standard"/>
              <w:spacing w:line="420" w:lineRule="exact"/>
              <w:ind w:left="238" w:hanging="238"/>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約僱人員應具有本表所列相當職等之專門知能條件之一。</w:t>
            </w:r>
          </w:p>
          <w:p w:rsidR="00EF5769" w:rsidRDefault="001D0715">
            <w:pPr>
              <w:pStyle w:val="Standard"/>
              <w:spacing w:line="420" w:lineRule="exact"/>
              <w:ind w:left="238" w:hanging="238"/>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本表薪點折合率另以命令定之。</w:t>
            </w:r>
          </w:p>
          <w:p w:rsidR="00EF5769" w:rsidRDefault="001D0715">
            <w:pPr>
              <w:pStyle w:val="Standard"/>
              <w:spacing w:line="420" w:lineRule="exact"/>
              <w:ind w:left="238" w:hanging="238"/>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約僱人員之報酬方式，採月計為原則。</w:t>
            </w:r>
          </w:p>
          <w:p w:rsidR="00EF5769" w:rsidRDefault="001D0715">
            <w:pPr>
              <w:pStyle w:val="Standard"/>
              <w:spacing w:line="420" w:lineRule="exact"/>
              <w:ind w:left="238" w:hanging="238"/>
              <w:jc w:val="both"/>
            </w:pPr>
            <w:r>
              <w:rPr>
                <w:rFonts w:ascii="標楷體" w:eastAsia="標楷體" w:hAnsi="標楷體"/>
                <w:sz w:val="28"/>
                <w:szCs w:val="28"/>
              </w:rPr>
              <w:t>4.</w:t>
            </w:r>
            <w:r>
              <w:rPr>
                <w:rFonts w:ascii="標楷體" w:eastAsia="標楷體" w:hAnsi="標楷體" w:cs="標楷體"/>
                <w:spacing w:val="-20"/>
                <w:sz w:val="28"/>
                <w:szCs w:val="28"/>
              </w:rPr>
              <w:t>約僱人員月支報酬（薪點折合通用貨幣），另加計行政院核定有案另按月支給之其他現金給與低於基本工資者，以基本工資相同數額支給。</w:t>
            </w:r>
          </w:p>
        </w:tc>
      </w:tr>
      <w:tr w:rsidR="00EF5769">
        <w:tblPrEx>
          <w:tblCellMar>
            <w:top w:w="0" w:type="dxa"/>
            <w:bottom w:w="0" w:type="dxa"/>
          </w:tblCellMar>
        </w:tblPrEx>
        <w:trPr>
          <w:trHeight w:val="560"/>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320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560"/>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310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560"/>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300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560"/>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290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560"/>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280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80"/>
        </w:trPr>
        <w:tc>
          <w:tcPr>
            <w:tcW w:w="9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四等</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5769" w:rsidRDefault="001D0715">
            <w:pPr>
              <w:pStyle w:val="Standard"/>
              <w:spacing w:line="420" w:lineRule="exact"/>
              <w:jc w:val="both"/>
              <w:rPr>
                <w:rFonts w:ascii="標楷體" w:eastAsia="標楷體" w:hAnsi="標楷體"/>
                <w:sz w:val="28"/>
                <w:szCs w:val="28"/>
              </w:rPr>
            </w:pPr>
            <w:r>
              <w:rPr>
                <w:rFonts w:ascii="標楷體" w:eastAsia="標楷體" w:hAnsi="標楷體"/>
                <w:sz w:val="28"/>
                <w:szCs w:val="28"/>
              </w:rPr>
              <w:t>在一般監督下運用稍微專業之學識辦理行政技術或各專業之複雜工作。</w:t>
            </w:r>
          </w:p>
        </w:tc>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5769" w:rsidRDefault="001D0715">
            <w:pPr>
              <w:pStyle w:val="Standard"/>
              <w:spacing w:line="420" w:lineRule="exact"/>
              <w:jc w:val="both"/>
              <w:rPr>
                <w:rFonts w:ascii="標楷體" w:eastAsia="標楷體" w:hAnsi="標楷體"/>
                <w:sz w:val="28"/>
                <w:szCs w:val="28"/>
              </w:rPr>
            </w:pPr>
            <w:r>
              <w:rPr>
                <w:rFonts w:ascii="標楷體" w:eastAsia="標楷體" w:hAnsi="標楷體"/>
                <w:sz w:val="28"/>
                <w:szCs w:val="28"/>
              </w:rPr>
              <w:t>高級中等學校畢業，並具有與擬任工作性質相當之訓練</w:t>
            </w:r>
            <w:r>
              <w:rPr>
                <w:rFonts w:ascii="標楷體" w:eastAsia="標楷體" w:hAnsi="標楷體"/>
                <w:sz w:val="28"/>
                <w:szCs w:val="28"/>
              </w:rPr>
              <w:t>3</w:t>
            </w:r>
            <w:r>
              <w:rPr>
                <w:rFonts w:ascii="標楷體" w:eastAsia="標楷體" w:hAnsi="標楷體"/>
                <w:sz w:val="28"/>
                <w:szCs w:val="28"/>
              </w:rPr>
              <w:t>個月以上或</w:t>
            </w:r>
            <w:r>
              <w:rPr>
                <w:rFonts w:ascii="標楷體" w:eastAsia="標楷體" w:hAnsi="標楷體"/>
                <w:sz w:val="28"/>
                <w:szCs w:val="28"/>
              </w:rPr>
              <w:t>1</w:t>
            </w:r>
            <w:r>
              <w:rPr>
                <w:rFonts w:ascii="標楷體" w:eastAsia="標楷體" w:hAnsi="標楷體"/>
                <w:sz w:val="28"/>
                <w:szCs w:val="28"/>
              </w:rPr>
              <w:t>年以上經驗者。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300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80"/>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290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80"/>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280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80"/>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270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80"/>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260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80"/>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250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三等</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5769" w:rsidRDefault="001D0715">
            <w:pPr>
              <w:pStyle w:val="Standard"/>
              <w:spacing w:line="420" w:lineRule="exact"/>
              <w:jc w:val="both"/>
              <w:rPr>
                <w:rFonts w:ascii="標楷體" w:eastAsia="標楷體" w:hAnsi="標楷體" w:cs="Times New Roman"/>
                <w:sz w:val="28"/>
                <w:szCs w:val="28"/>
              </w:rPr>
            </w:pPr>
            <w:r>
              <w:rPr>
                <w:rFonts w:ascii="標楷體" w:eastAsia="標楷體" w:hAnsi="標楷體" w:cs="Times New Roman"/>
                <w:sz w:val="28"/>
                <w:szCs w:val="28"/>
              </w:rPr>
              <w:t>在一般或直接監督下，運用基本學識或初步專業學識辦理稍複雜之例行性工作或初級技術工作。</w:t>
            </w:r>
          </w:p>
        </w:tc>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5769" w:rsidRDefault="001D0715">
            <w:pPr>
              <w:pStyle w:val="Standard"/>
              <w:spacing w:line="420" w:lineRule="exact"/>
              <w:jc w:val="both"/>
              <w:rPr>
                <w:rFonts w:ascii="標楷體" w:eastAsia="標楷體" w:hAnsi="標楷體"/>
                <w:sz w:val="28"/>
                <w:szCs w:val="28"/>
              </w:rPr>
            </w:pPr>
            <w:r>
              <w:rPr>
                <w:rFonts w:ascii="標楷體" w:eastAsia="標楷體" w:hAnsi="標楷體"/>
                <w:sz w:val="28"/>
                <w:szCs w:val="28"/>
              </w:rPr>
              <w:t>高級中等學校畢業者。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270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260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250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240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230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220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二等</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5769" w:rsidRDefault="001D0715">
            <w:pPr>
              <w:pStyle w:val="Standard"/>
              <w:spacing w:line="420" w:lineRule="exact"/>
              <w:jc w:val="both"/>
              <w:rPr>
                <w:rFonts w:ascii="標楷體" w:eastAsia="標楷體" w:hAnsi="標楷體" w:cs="Times New Roman"/>
                <w:sz w:val="28"/>
                <w:szCs w:val="28"/>
              </w:rPr>
            </w:pPr>
            <w:r>
              <w:rPr>
                <w:rFonts w:ascii="標楷體" w:eastAsia="標楷體" w:hAnsi="標楷體" w:cs="Times New Roman"/>
                <w:sz w:val="28"/>
                <w:szCs w:val="28"/>
              </w:rPr>
              <w:t>在一般或直接監督下，運用基本學識或初步專業學識辦理稍簡易之例行性工作或初級技術工作。</w:t>
            </w:r>
          </w:p>
        </w:tc>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5769" w:rsidRDefault="001D0715">
            <w:pPr>
              <w:pStyle w:val="a5"/>
              <w:numPr>
                <w:ilvl w:val="0"/>
                <w:numId w:val="4"/>
              </w:numPr>
              <w:tabs>
                <w:tab w:val="left" w:pos="317"/>
              </w:tabs>
              <w:spacing w:line="420" w:lineRule="exact"/>
              <w:ind w:left="256" w:hanging="222"/>
              <w:jc w:val="both"/>
              <w:rPr>
                <w:rFonts w:ascii="標楷體" w:eastAsia="標楷體" w:hAnsi="標楷體"/>
                <w:sz w:val="28"/>
                <w:szCs w:val="28"/>
              </w:rPr>
            </w:pPr>
            <w:r>
              <w:rPr>
                <w:rFonts w:ascii="標楷體" w:eastAsia="標楷體" w:hAnsi="標楷體"/>
                <w:sz w:val="28"/>
                <w:szCs w:val="28"/>
              </w:rPr>
              <w:t>國民中學或初級中等學校畢業者。</w:t>
            </w:r>
          </w:p>
          <w:p w:rsidR="00EF5769" w:rsidRDefault="001D0715">
            <w:pPr>
              <w:pStyle w:val="a5"/>
              <w:numPr>
                <w:ilvl w:val="0"/>
                <w:numId w:val="2"/>
              </w:numPr>
              <w:spacing w:line="420" w:lineRule="exact"/>
              <w:ind w:left="317" w:hanging="317"/>
              <w:jc w:val="both"/>
              <w:rPr>
                <w:rFonts w:ascii="標楷體" w:eastAsia="標楷體" w:hAnsi="標楷體"/>
                <w:sz w:val="28"/>
                <w:szCs w:val="28"/>
              </w:rPr>
            </w:pPr>
            <w:r>
              <w:rPr>
                <w:rFonts w:ascii="標楷體" w:eastAsia="標楷體" w:hAnsi="標楷體"/>
                <w:sz w:val="28"/>
                <w:szCs w:val="28"/>
              </w:rPr>
              <w:t>具有與擬任工作性質程度相當之專長足以勝任者。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240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230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220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210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200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r w:rsidR="00EF5769">
        <w:tblPrEx>
          <w:tblCellMar>
            <w:top w:w="0" w:type="dxa"/>
            <w:bottom w:w="0" w:type="dxa"/>
          </w:tblCellMar>
        </w:tblPrEx>
        <w:trPr>
          <w:trHeight w:val="495"/>
        </w:trPr>
        <w:tc>
          <w:tcPr>
            <w:tcW w:w="95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1D0715">
            <w:pPr>
              <w:widowControl/>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269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F5769" w:rsidRDefault="001D0715">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190</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0000" w:rsidRDefault="001D0715">
            <w:pPr>
              <w:widowControl/>
            </w:pPr>
          </w:p>
        </w:tc>
      </w:tr>
    </w:tbl>
    <w:p w:rsidR="00EF5769" w:rsidRDefault="00EF5769">
      <w:pPr>
        <w:pStyle w:val="Textbody"/>
        <w:autoSpaceDE w:val="0"/>
        <w:spacing w:line="420" w:lineRule="exact"/>
        <w:jc w:val="both"/>
        <w:rPr>
          <w:rFonts w:ascii="標楷體" w:eastAsia="標楷體" w:hAnsi="標楷體"/>
          <w:bCs/>
          <w:color w:val="000000"/>
          <w:sz w:val="28"/>
        </w:rPr>
      </w:pPr>
    </w:p>
    <w:sectPr w:rsidR="00EF5769">
      <w:footerReference w:type="default" r:id="rId8"/>
      <w:pgSz w:w="11906" w:h="16838"/>
      <w:pgMar w:top="992" w:right="1800" w:bottom="1440" w:left="1800" w:header="720" w:footer="992"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15" w:rsidRDefault="001D0715">
      <w:r>
        <w:separator/>
      </w:r>
    </w:p>
  </w:endnote>
  <w:endnote w:type="continuationSeparator" w:id="0">
    <w:p w:rsidR="001D0715" w:rsidRDefault="001D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PMingLiU">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172" w:rsidRDefault="001D07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15" w:rsidRDefault="001D0715">
      <w:r>
        <w:rPr>
          <w:color w:val="000000"/>
        </w:rPr>
        <w:separator/>
      </w:r>
    </w:p>
  </w:footnote>
  <w:footnote w:type="continuationSeparator" w:id="0">
    <w:p w:rsidR="001D0715" w:rsidRDefault="001D0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93F0B"/>
    <w:multiLevelType w:val="multilevel"/>
    <w:tmpl w:val="85B88BBA"/>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7CC90EEB"/>
    <w:multiLevelType w:val="multilevel"/>
    <w:tmpl w:val="DCC64B4A"/>
    <w:styleLink w:val="WWNum1"/>
    <w:lvl w:ilvl="0">
      <w:start w:val="1"/>
      <w:numFmt w:val="decimal"/>
      <w:lvlText w:val="%1."/>
      <w:lvlJc w:val="left"/>
      <w:rPr>
        <w:rFonts w:ascii="標楷體" w:hAnsi="標楷體"/>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EF5769"/>
    <w:rsid w:val="001D0715"/>
    <w:rsid w:val="007037A6"/>
    <w:rsid w:val="00EF57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Calibri" w:hAnsi="Calibri" w:cs="Tahoma"/>
      <w:kern w:val="3"/>
      <w:sz w:val="24"/>
      <w:szCs w:val="22"/>
    </w:rPr>
  </w:style>
  <w:style w:type="paragraph" w:customStyle="1" w:styleId="Textbody">
    <w:name w:val="Text body"/>
    <w:pPr>
      <w:widowControl w:val="0"/>
      <w:suppressAutoHyphens/>
    </w:pPr>
    <w:rPr>
      <w:kern w:val="3"/>
      <w:sz w:val="24"/>
      <w:szCs w:val="24"/>
    </w:rPr>
  </w:style>
  <w:style w:type="paragraph" w:styleId="a3">
    <w:name w:val="footer"/>
    <w:basedOn w:val="Textbody"/>
    <w:pPr>
      <w:tabs>
        <w:tab w:val="center" w:pos="4153"/>
        <w:tab w:val="right" w:pos="8306"/>
      </w:tabs>
      <w:snapToGrid w:val="0"/>
    </w:pPr>
    <w:rPr>
      <w:sz w:val="20"/>
      <w:szCs w:val="20"/>
    </w:rPr>
  </w:style>
  <w:style w:type="paragraph" w:customStyle="1" w:styleId="1">
    <w:name w:val="字元 字元1 字元"/>
    <w:basedOn w:val="Textbody"/>
    <w:pPr>
      <w:widowControl/>
      <w:spacing w:after="160" w:line="240" w:lineRule="exact"/>
    </w:pPr>
    <w:rPr>
      <w:rFonts w:ascii="Tahoma" w:hAnsi="Tahoma" w:cs="Tahoma"/>
      <w:kern w:val="0"/>
      <w:sz w:val="20"/>
      <w:szCs w:val="20"/>
      <w:lang w:eastAsia="en-US"/>
    </w:rPr>
  </w:style>
  <w:style w:type="paragraph" w:styleId="a4">
    <w:name w:val="head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szCs w:val="22"/>
    </w:rPr>
  </w:style>
  <w:style w:type="paragraph" w:styleId="a5">
    <w:name w:val="List Paragraph"/>
    <w:basedOn w:val="Textbody"/>
    <w:pPr>
      <w:ind w:left="480"/>
    </w:pPr>
  </w:style>
  <w:style w:type="paragraph" w:styleId="a6">
    <w:name w:val="Balloon Text"/>
    <w:basedOn w:val="Textbody"/>
    <w:rPr>
      <w:rFonts w:ascii="Cambria" w:hAnsi="Cambria"/>
      <w:sz w:val="18"/>
      <w:szCs w:val="18"/>
    </w:rPr>
  </w:style>
  <w:style w:type="paragraph" w:styleId="Web">
    <w:name w:val="Normal (Web)"/>
    <w:basedOn w:val="Textbody"/>
    <w:pPr>
      <w:widowControl/>
      <w:spacing w:before="100" w:after="142" w:line="288" w:lineRule="auto"/>
    </w:pPr>
    <w:rPr>
      <w:rFonts w:ascii="新細明體" w:hAnsi="新細明體" w:cs="新細明體"/>
      <w:kern w:val="0"/>
    </w:rPr>
  </w:style>
  <w:style w:type="paragraph" w:styleId="a7">
    <w:name w:val="Body Text"/>
    <w:basedOn w:val="Textbody"/>
    <w:pPr>
      <w:spacing w:line="500" w:lineRule="exact"/>
    </w:pPr>
    <w:rPr>
      <w:rFonts w:eastAsia="標楷體"/>
      <w:sz w:val="32"/>
    </w:rPr>
  </w:style>
  <w:style w:type="paragraph" w:customStyle="1" w:styleId="Standarduser">
    <w:name w:val="Standard (user)"/>
    <w:pPr>
      <w:widowControl w:val="0"/>
      <w:suppressAutoHyphens/>
    </w:pPr>
    <w:rPr>
      <w:rFonts w:ascii="Calibri" w:eastAsia="新細明體, PMingLiU" w:hAnsi="Calibri" w:cs="Tahoma"/>
      <w:kern w:val="3"/>
      <w:sz w:val="24"/>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8">
    <w:name w:val="頁尾 字元"/>
    <w:rPr>
      <w:kern w:val="3"/>
    </w:rPr>
  </w:style>
  <w:style w:type="character" w:styleId="a9">
    <w:name w:val="page number"/>
  </w:style>
  <w:style w:type="character" w:customStyle="1" w:styleId="aa">
    <w:name w:val="頁首 字元"/>
    <w:rPr>
      <w:kern w:val="3"/>
    </w:rPr>
  </w:style>
  <w:style w:type="character" w:customStyle="1" w:styleId="HTML0">
    <w:name w:val="HTML 預設格式 字元"/>
    <w:rPr>
      <w:rFonts w:ascii="細明體" w:eastAsia="細明體" w:hAnsi="細明體" w:cs="細明體"/>
      <w:sz w:val="22"/>
      <w:szCs w:val="22"/>
    </w:rPr>
  </w:style>
  <w:style w:type="character" w:customStyle="1" w:styleId="ab">
    <w:name w:val="註解方塊文字 字元"/>
    <w:rPr>
      <w:rFonts w:ascii="Cambria" w:eastAsia="新細明體" w:hAnsi="Cambria" w:cs="Times New Roman"/>
      <w:kern w:val="3"/>
      <w:sz w:val="18"/>
      <w:szCs w:val="18"/>
    </w:rPr>
  </w:style>
  <w:style w:type="character" w:customStyle="1" w:styleId="ac">
    <w:name w:val="本文 字元"/>
    <w:rPr>
      <w:rFonts w:eastAsia="標楷體"/>
      <w:kern w:val="3"/>
      <w:sz w:val="32"/>
      <w:szCs w:val="24"/>
    </w:rPr>
  </w:style>
  <w:style w:type="numbering" w:customStyle="1" w:styleId="WWNum1">
    <w:name w:val="WWNum1"/>
    <w:basedOn w:val="a2"/>
    <w:pPr>
      <w:numPr>
        <w:numId w:val="1"/>
      </w:numPr>
    </w:pPr>
  </w:style>
  <w:style w:type="numbering" w:customStyle="1" w:styleId="WWNum7">
    <w:name w:val="WWNum7"/>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Calibri" w:hAnsi="Calibri" w:cs="Tahoma"/>
      <w:kern w:val="3"/>
      <w:sz w:val="24"/>
      <w:szCs w:val="22"/>
    </w:rPr>
  </w:style>
  <w:style w:type="paragraph" w:customStyle="1" w:styleId="Textbody">
    <w:name w:val="Text body"/>
    <w:pPr>
      <w:widowControl w:val="0"/>
      <w:suppressAutoHyphens/>
    </w:pPr>
    <w:rPr>
      <w:kern w:val="3"/>
      <w:sz w:val="24"/>
      <w:szCs w:val="24"/>
    </w:rPr>
  </w:style>
  <w:style w:type="paragraph" w:styleId="a3">
    <w:name w:val="footer"/>
    <w:basedOn w:val="Textbody"/>
    <w:pPr>
      <w:tabs>
        <w:tab w:val="center" w:pos="4153"/>
        <w:tab w:val="right" w:pos="8306"/>
      </w:tabs>
      <w:snapToGrid w:val="0"/>
    </w:pPr>
    <w:rPr>
      <w:sz w:val="20"/>
      <w:szCs w:val="20"/>
    </w:rPr>
  </w:style>
  <w:style w:type="paragraph" w:customStyle="1" w:styleId="1">
    <w:name w:val="字元 字元1 字元"/>
    <w:basedOn w:val="Textbody"/>
    <w:pPr>
      <w:widowControl/>
      <w:spacing w:after="160" w:line="240" w:lineRule="exact"/>
    </w:pPr>
    <w:rPr>
      <w:rFonts w:ascii="Tahoma" w:hAnsi="Tahoma" w:cs="Tahoma"/>
      <w:kern w:val="0"/>
      <w:sz w:val="20"/>
      <w:szCs w:val="20"/>
      <w:lang w:eastAsia="en-US"/>
    </w:rPr>
  </w:style>
  <w:style w:type="paragraph" w:styleId="a4">
    <w:name w:val="head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szCs w:val="22"/>
    </w:rPr>
  </w:style>
  <w:style w:type="paragraph" w:styleId="a5">
    <w:name w:val="List Paragraph"/>
    <w:basedOn w:val="Textbody"/>
    <w:pPr>
      <w:ind w:left="480"/>
    </w:pPr>
  </w:style>
  <w:style w:type="paragraph" w:styleId="a6">
    <w:name w:val="Balloon Text"/>
    <w:basedOn w:val="Textbody"/>
    <w:rPr>
      <w:rFonts w:ascii="Cambria" w:hAnsi="Cambria"/>
      <w:sz w:val="18"/>
      <w:szCs w:val="18"/>
    </w:rPr>
  </w:style>
  <w:style w:type="paragraph" w:styleId="Web">
    <w:name w:val="Normal (Web)"/>
    <w:basedOn w:val="Textbody"/>
    <w:pPr>
      <w:widowControl/>
      <w:spacing w:before="100" w:after="142" w:line="288" w:lineRule="auto"/>
    </w:pPr>
    <w:rPr>
      <w:rFonts w:ascii="新細明體" w:hAnsi="新細明體" w:cs="新細明體"/>
      <w:kern w:val="0"/>
    </w:rPr>
  </w:style>
  <w:style w:type="paragraph" w:styleId="a7">
    <w:name w:val="Body Text"/>
    <w:basedOn w:val="Textbody"/>
    <w:pPr>
      <w:spacing w:line="500" w:lineRule="exact"/>
    </w:pPr>
    <w:rPr>
      <w:rFonts w:eastAsia="標楷體"/>
      <w:sz w:val="32"/>
    </w:rPr>
  </w:style>
  <w:style w:type="paragraph" w:customStyle="1" w:styleId="Standarduser">
    <w:name w:val="Standard (user)"/>
    <w:pPr>
      <w:widowControl w:val="0"/>
      <w:suppressAutoHyphens/>
    </w:pPr>
    <w:rPr>
      <w:rFonts w:ascii="Calibri" w:eastAsia="新細明體, PMingLiU" w:hAnsi="Calibri" w:cs="Tahoma"/>
      <w:kern w:val="3"/>
      <w:sz w:val="24"/>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8">
    <w:name w:val="頁尾 字元"/>
    <w:rPr>
      <w:kern w:val="3"/>
    </w:rPr>
  </w:style>
  <w:style w:type="character" w:styleId="a9">
    <w:name w:val="page number"/>
  </w:style>
  <w:style w:type="character" w:customStyle="1" w:styleId="aa">
    <w:name w:val="頁首 字元"/>
    <w:rPr>
      <w:kern w:val="3"/>
    </w:rPr>
  </w:style>
  <w:style w:type="character" w:customStyle="1" w:styleId="HTML0">
    <w:name w:val="HTML 預設格式 字元"/>
    <w:rPr>
      <w:rFonts w:ascii="細明體" w:eastAsia="細明體" w:hAnsi="細明體" w:cs="細明體"/>
      <w:sz w:val="22"/>
      <w:szCs w:val="22"/>
    </w:rPr>
  </w:style>
  <w:style w:type="character" w:customStyle="1" w:styleId="ab">
    <w:name w:val="註解方塊文字 字元"/>
    <w:rPr>
      <w:rFonts w:ascii="Cambria" w:eastAsia="新細明體" w:hAnsi="Cambria" w:cs="Times New Roman"/>
      <w:kern w:val="3"/>
      <w:sz w:val="18"/>
      <w:szCs w:val="18"/>
    </w:rPr>
  </w:style>
  <w:style w:type="character" w:customStyle="1" w:styleId="ac">
    <w:name w:val="本文 字元"/>
    <w:rPr>
      <w:rFonts w:eastAsia="標楷體"/>
      <w:kern w:val="3"/>
      <w:sz w:val="32"/>
      <w:szCs w:val="24"/>
    </w:rPr>
  </w:style>
  <w:style w:type="numbering" w:customStyle="1" w:styleId="WWNum1">
    <w:name w:val="WWNum1"/>
    <w:basedOn w:val="a2"/>
    <w:pPr>
      <w:numPr>
        <w:numId w:val="1"/>
      </w:numPr>
    </w:pPr>
  </w:style>
  <w:style w:type="numbering" w:customStyle="1" w:styleId="WWNum7">
    <w:name w:val="WWNum7"/>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130/&#34892;&#25919;&#38498;&#20844;&#22577;/20200501/src/115146/A2.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101</Words>
  <Characters>581</Characters>
  <Application>Microsoft Office Word</Application>
  <DocSecurity>0</DocSecurity>
  <Lines>4</Lines>
  <Paragraphs>1</Paragraphs>
  <ScaleCrop>false</ScaleCrop>
  <Company>C.M.T</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2020-04-28T10:31:00Z</cp:lastPrinted>
  <dcterms:created xsi:type="dcterms:W3CDTF">2020-04-27T02:28:00Z</dcterms:created>
  <dcterms:modified xsi:type="dcterms:W3CDTF">2020-06-11T03:17:00Z</dcterms:modified>
</cp:coreProperties>
</file>